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CD011" w14:textId="51EA0186"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w:t>
      </w:r>
      <w:r w:rsidR="006311DD">
        <w:rPr>
          <w:bCs/>
          <w:noProof w:val="0"/>
          <w:sz w:val="24"/>
          <w:szCs w:val="24"/>
        </w:rPr>
        <w:t>1</w:t>
      </w:r>
      <w:r w:rsidR="00CA5239">
        <w:rPr>
          <w:bCs/>
          <w:noProof w:val="0"/>
          <w:sz w:val="24"/>
          <w:szCs w:val="24"/>
        </w:rPr>
        <w:t>4</w:t>
      </w:r>
      <w:r w:rsidR="00155B93">
        <w:rPr>
          <w:bCs/>
          <w:noProof w:val="0"/>
          <w:sz w:val="24"/>
          <w:szCs w:val="24"/>
        </w:rPr>
        <w:t xml:space="preserve"> Meeting</w:t>
      </w:r>
      <w:r w:rsidR="00494E38" w:rsidRPr="00214C87">
        <w:rPr>
          <w:noProof w:val="0"/>
          <w:sz w:val="24"/>
          <w:szCs w:val="24"/>
        </w:rPr>
        <w:tab/>
      </w:r>
      <w:r w:rsidR="0019463C" w:rsidRPr="0019463C">
        <w:rPr>
          <w:sz w:val="24"/>
          <w:szCs w:val="24"/>
        </w:rPr>
        <w:t>R1-2307606</w:t>
      </w:r>
    </w:p>
    <w:bookmarkEnd w:id="0"/>
    <w:bookmarkEnd w:id="1"/>
    <w:p w14:paraId="7417C5DF" w14:textId="2A363F7C" w:rsidR="00CA7FD1" w:rsidRPr="00214C87" w:rsidRDefault="00A37DC0" w:rsidP="00027503">
      <w:pPr>
        <w:pStyle w:val="Header"/>
        <w:rPr>
          <w:bCs/>
          <w:noProof w:val="0"/>
          <w:sz w:val="24"/>
        </w:rPr>
      </w:pPr>
      <w:r w:rsidRPr="0017375E">
        <w:rPr>
          <w:bCs/>
          <w:sz w:val="24"/>
          <w:szCs w:val="24"/>
        </w:rPr>
        <w:t>Toulouse, France</w:t>
      </w:r>
      <w:r w:rsidR="00594301" w:rsidRPr="0017375E">
        <w:rPr>
          <w:bCs/>
          <w:sz w:val="24"/>
          <w:szCs w:val="24"/>
        </w:rPr>
        <w:t>,</w:t>
      </w:r>
      <w:r w:rsidRPr="0017375E">
        <w:rPr>
          <w:bCs/>
          <w:sz w:val="24"/>
          <w:szCs w:val="24"/>
        </w:rPr>
        <w:t xml:space="preserve"> August 21-25,</w:t>
      </w:r>
      <w:r w:rsidR="00594301">
        <w:rPr>
          <w:bCs/>
          <w:sz w:val="24"/>
          <w:szCs w:val="24"/>
        </w:rPr>
        <w:t xml:space="preserve"> 202</w:t>
      </w:r>
      <w:r w:rsidR="00A741A7">
        <w:rPr>
          <w:bCs/>
          <w:sz w:val="24"/>
          <w:szCs w:val="24"/>
        </w:rPr>
        <w:t>3</w:t>
      </w:r>
    </w:p>
    <w:p w14:paraId="23C1B972" w14:textId="77777777" w:rsidR="00494E38" w:rsidRPr="00214C87" w:rsidRDefault="00494E38" w:rsidP="00027503">
      <w:pPr>
        <w:pStyle w:val="Header"/>
        <w:rPr>
          <w:bCs/>
          <w:noProof w:val="0"/>
          <w:sz w:val="24"/>
          <w:lang w:eastAsia="ja-JP"/>
        </w:rPr>
      </w:pPr>
    </w:p>
    <w:p w14:paraId="03411270" w14:textId="51F69AD0"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6A7FE3" w:rsidRPr="00D251BD">
        <w:rPr>
          <w:rFonts w:cs="Arial"/>
          <w:b/>
          <w:bCs/>
          <w:sz w:val="24"/>
          <w:lang w:val="en-US"/>
        </w:rPr>
        <w:t>9</w:t>
      </w:r>
      <w:r w:rsidR="000D770B" w:rsidRPr="004E3F0B">
        <w:rPr>
          <w:rFonts w:cs="Arial"/>
          <w:b/>
          <w:bCs/>
          <w:sz w:val="24"/>
          <w:lang w:val="en-US"/>
        </w:rPr>
        <w:t>.1.</w:t>
      </w:r>
      <w:r w:rsidR="006A7FE3" w:rsidRPr="004E3F0B">
        <w:rPr>
          <w:rFonts w:cs="Arial"/>
          <w:b/>
          <w:bCs/>
          <w:sz w:val="24"/>
          <w:lang w:val="en-US"/>
        </w:rPr>
        <w:t>1</w:t>
      </w:r>
      <w:r w:rsidR="00782479" w:rsidRPr="004E3F0B">
        <w:rPr>
          <w:rFonts w:cs="Arial"/>
          <w:b/>
          <w:bCs/>
          <w:sz w:val="24"/>
          <w:lang w:val="en-US"/>
        </w:rPr>
        <w:t>.</w:t>
      </w:r>
      <w:r w:rsidR="006A7FE3" w:rsidRPr="004E3F0B">
        <w:rPr>
          <w:rFonts w:cs="Arial"/>
          <w:b/>
          <w:bCs/>
          <w:sz w:val="24"/>
          <w:lang w:val="en-US"/>
        </w:rPr>
        <w:t>2</w:t>
      </w:r>
    </w:p>
    <w:p w14:paraId="726D1525" w14:textId="4BEAB470" w:rsidR="00685F5F" w:rsidRPr="0017375E" w:rsidRDefault="00685F5F" w:rsidP="00C5089A">
      <w:pPr>
        <w:tabs>
          <w:tab w:val="left" w:pos="1985"/>
        </w:tabs>
        <w:overflowPunct w:val="0"/>
        <w:ind w:left="1985" w:hanging="1985"/>
        <w:rPr>
          <w:rFonts w:ascii="Arial" w:hAnsi="Arial" w:cs="Arial"/>
          <w:b/>
          <w:sz w:val="24"/>
          <w:lang w:val="en-US"/>
        </w:rPr>
      </w:pPr>
      <w:r w:rsidRPr="0017375E">
        <w:rPr>
          <w:rFonts w:ascii="Arial" w:hAnsi="Arial" w:cs="Arial"/>
          <w:b/>
          <w:sz w:val="24"/>
          <w:lang w:val="en-US"/>
        </w:rPr>
        <w:t>Source:</w:t>
      </w:r>
      <w:r w:rsidRPr="0017375E">
        <w:rPr>
          <w:rFonts w:ascii="Arial" w:hAnsi="Arial" w:cs="Arial"/>
          <w:b/>
          <w:sz w:val="24"/>
          <w:lang w:val="en-US"/>
        </w:rPr>
        <w:tab/>
      </w:r>
      <w:bookmarkStart w:id="2" w:name="OLE_LINK1"/>
      <w:bookmarkStart w:id="3" w:name="OLE_LINK2"/>
      <w:r w:rsidRPr="0017375E">
        <w:rPr>
          <w:rFonts w:ascii="Arial" w:hAnsi="Arial" w:cs="Arial"/>
          <w:b/>
          <w:sz w:val="24"/>
          <w:lang w:val="en-US"/>
        </w:rPr>
        <w:t>Nokia</w:t>
      </w:r>
      <w:bookmarkEnd w:id="2"/>
      <w:bookmarkEnd w:id="3"/>
      <w:r w:rsidRPr="0017375E">
        <w:rPr>
          <w:rFonts w:ascii="Arial" w:hAnsi="Arial" w:cs="Arial"/>
          <w:b/>
          <w:sz w:val="24"/>
          <w:lang w:val="en-US"/>
        </w:rPr>
        <w:t>, Nokia Shanghai Bell</w:t>
      </w:r>
    </w:p>
    <w:p w14:paraId="48B22ED5" w14:textId="0FC382AA" w:rsidR="000D770B" w:rsidRPr="0017375E" w:rsidRDefault="00685F5F" w:rsidP="000D770B">
      <w:pPr>
        <w:overflowPunct w:val="0"/>
        <w:ind w:left="1985" w:hanging="1985"/>
        <w:rPr>
          <w:rFonts w:ascii="Arial" w:hAnsi="Arial" w:cs="Arial"/>
          <w:b/>
          <w:sz w:val="24"/>
          <w:lang w:val="en-US"/>
        </w:rPr>
      </w:pPr>
      <w:r w:rsidRPr="0017375E">
        <w:rPr>
          <w:rFonts w:ascii="Arial" w:hAnsi="Arial" w:cs="Arial"/>
          <w:b/>
          <w:sz w:val="24"/>
          <w:lang w:val="en-US"/>
        </w:rPr>
        <w:t>Title:</w:t>
      </w:r>
      <w:r w:rsidRPr="0017375E">
        <w:rPr>
          <w:rFonts w:ascii="Arial" w:hAnsi="Arial" w:cs="Arial"/>
          <w:b/>
          <w:sz w:val="24"/>
          <w:lang w:val="en-US"/>
        </w:rPr>
        <w:tab/>
      </w:r>
      <w:r w:rsidR="00696F05" w:rsidRPr="0017375E">
        <w:rPr>
          <w:rFonts w:ascii="Arial" w:hAnsi="Arial" w:cs="Arial"/>
          <w:b/>
          <w:sz w:val="24"/>
          <w:lang w:val="en-US"/>
        </w:rPr>
        <w:t>Two TAs for UL multi-DCI multi-TRP operation</w:t>
      </w:r>
      <w:r w:rsidR="001966DF" w:rsidRPr="0017375E">
        <w:rPr>
          <w:rFonts w:ascii="Arial" w:hAnsi="Arial" w:cs="Arial"/>
          <w:b/>
          <w:sz w:val="24"/>
          <w:lang w:val="en-US"/>
        </w:rPr>
        <w:t xml:space="preserve"> </w:t>
      </w:r>
    </w:p>
    <w:p w14:paraId="3D543710" w14:textId="4689A72F" w:rsidR="0034111C" w:rsidRPr="00962239" w:rsidRDefault="00787640" w:rsidP="000D770B">
      <w:pPr>
        <w:overflowPunct w:val="0"/>
        <w:ind w:left="1985" w:hanging="1985"/>
        <w:rPr>
          <w:rFonts w:ascii="Arial" w:hAnsi="Arial" w:cs="Arial"/>
          <w:b/>
          <w:sz w:val="24"/>
        </w:rPr>
      </w:pPr>
      <w:r w:rsidRPr="00962239">
        <w:rPr>
          <w:rFonts w:ascii="Arial" w:hAnsi="Arial" w:cs="Arial"/>
          <w:b/>
          <w:sz w:val="24"/>
        </w:rPr>
        <w:t>Document for:</w:t>
      </w:r>
      <w:r w:rsidRPr="00962239">
        <w:rPr>
          <w:rFonts w:ascii="Arial" w:hAnsi="Arial" w:cs="Arial"/>
          <w:b/>
          <w:sz w:val="24"/>
        </w:rPr>
        <w:tab/>
      </w:r>
      <w:r w:rsidRPr="00962239">
        <w:rPr>
          <w:rFonts w:ascii="Arial" w:hAnsi="Arial" w:cs="Arial"/>
          <w:b/>
          <w:sz w:val="24"/>
        </w:rPr>
        <w:tab/>
        <w:t>Discussion and Decision</w:t>
      </w:r>
    </w:p>
    <w:p w14:paraId="62D12B24" w14:textId="77777777" w:rsidR="00476429" w:rsidRPr="00962239" w:rsidRDefault="005973E7" w:rsidP="001B020B">
      <w:pPr>
        <w:pStyle w:val="Heading1"/>
        <w:rPr>
          <w:lang w:val="en-US"/>
        </w:rPr>
      </w:pPr>
      <w:r w:rsidRPr="00962239">
        <w:rPr>
          <w:lang w:val="en-US"/>
        </w:rPr>
        <w:t xml:space="preserve">  </w:t>
      </w:r>
      <w:r w:rsidR="00EE7FA7" w:rsidRPr="00962239">
        <w:rPr>
          <w:lang w:val="en-US"/>
        </w:rPr>
        <w:t>Introduction</w:t>
      </w:r>
    </w:p>
    <w:p w14:paraId="5E232688" w14:textId="52E09B85" w:rsidR="007E3074" w:rsidRDefault="007E3074" w:rsidP="00EF5056">
      <w:pPr>
        <w:overflowPunct w:val="0"/>
        <w:spacing w:after="0"/>
        <w:jc w:val="both"/>
        <w:rPr>
          <w:rFonts w:ascii="Times New Roman" w:hAnsi="Times New Roman" w:cs="Times New Roman"/>
          <w:szCs w:val="20"/>
          <w:lang w:eastAsia="ja-JP"/>
        </w:rPr>
      </w:pPr>
      <w:bookmarkStart w:id="4" w:name="_Hlk492027000"/>
      <w:r w:rsidRPr="0017375E">
        <w:rPr>
          <w:rFonts w:ascii="Times New Roman" w:hAnsi="Times New Roman" w:cs="Times New Roman"/>
          <w:szCs w:val="20"/>
          <w:lang w:val="en-US" w:eastAsia="ja-JP"/>
        </w:rPr>
        <w:t xml:space="preserve">Rel-18 MIMO scope was finalized in RAN#94 where the corresponding objectives are captured in RP-213598. One of these objectives is to study and, if justified, specify the use of two TAs (timing advance) considering UL multi-DCI for multi-TRP operation. </w:t>
      </w:r>
      <w:r w:rsidRPr="00962239">
        <w:rPr>
          <w:rFonts w:ascii="Times New Roman" w:hAnsi="Times New Roman" w:cs="Times New Roman"/>
          <w:szCs w:val="20"/>
          <w:lang w:eastAsia="ja-JP"/>
        </w:rPr>
        <w:t>This objective is copied below:</w:t>
      </w:r>
    </w:p>
    <w:p w14:paraId="6676C52F" w14:textId="77777777" w:rsidR="00EF5056" w:rsidRPr="00962239" w:rsidRDefault="00EF5056" w:rsidP="00EF5056">
      <w:pPr>
        <w:overflowPunct w:val="0"/>
        <w:spacing w:after="0"/>
        <w:jc w:val="both"/>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9629"/>
      </w:tblGrid>
      <w:tr w:rsidR="007E3074" w:rsidRPr="00F26607" w14:paraId="004268FB" w14:textId="77777777" w:rsidTr="00C0672B">
        <w:tc>
          <w:tcPr>
            <w:tcW w:w="9629" w:type="dxa"/>
          </w:tcPr>
          <w:p w14:paraId="058A09A0" w14:textId="77777777" w:rsidR="007E3074" w:rsidRPr="0017375E" w:rsidRDefault="007E3074" w:rsidP="00EF5056">
            <w:pPr>
              <w:snapToGrid w:val="0"/>
              <w:spacing w:beforeLines="50" w:before="120" w:after="0"/>
              <w:ind w:left="420"/>
              <w:jc w:val="both"/>
              <w:rPr>
                <w:rFonts w:ascii="Times New Roman" w:hAnsi="Times New Roman" w:cs="Times New Roman"/>
                <w:sz w:val="20"/>
                <w:szCs w:val="20"/>
                <w:lang w:val="en-US"/>
              </w:rPr>
            </w:pPr>
            <w:r w:rsidRPr="0017375E">
              <w:rPr>
                <w:sz w:val="20"/>
                <w:szCs w:val="20"/>
                <w:lang w:val="en-US"/>
              </w:rPr>
              <w:t>7.</w:t>
            </w:r>
            <w:r w:rsidRPr="0017375E">
              <w:rPr>
                <w:lang w:val="en-US"/>
              </w:rPr>
              <w:t xml:space="preserve">  </w:t>
            </w:r>
            <w:r w:rsidRPr="0017375E">
              <w:rPr>
                <w:rFonts w:ascii="Times New Roman" w:hAnsi="Times New Roman" w:cs="Times New Roman"/>
                <w:sz w:val="20"/>
                <w:szCs w:val="20"/>
                <w:lang w:val="en-US"/>
              </w:rPr>
              <w:t xml:space="preserve">Study, and if justified, specify the following </w:t>
            </w:r>
          </w:p>
          <w:p w14:paraId="1B9FE6EA" w14:textId="77777777" w:rsidR="007E3074" w:rsidRPr="0017375E"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sz w:val="20"/>
                <w:szCs w:val="20"/>
                <w:lang w:val="en-US"/>
              </w:rPr>
            </w:pPr>
            <w:r w:rsidRPr="0017375E">
              <w:rPr>
                <w:rFonts w:ascii="Times New Roman" w:hAnsi="Times New Roman" w:cs="Times New Roman"/>
                <w:sz w:val="20"/>
                <w:szCs w:val="20"/>
                <w:lang w:val="en-US"/>
              </w:rPr>
              <w:t xml:space="preserve">Two TAs for UL multi-DCI for multi-TRP operation </w:t>
            </w:r>
          </w:p>
          <w:p w14:paraId="606A63CA" w14:textId="77777777" w:rsidR="007E3074" w:rsidRPr="0017375E"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color w:val="BFBFBF" w:themeColor="background1" w:themeShade="BF"/>
                <w:sz w:val="20"/>
                <w:szCs w:val="20"/>
                <w:lang w:val="en-US"/>
              </w:rPr>
            </w:pPr>
            <w:r w:rsidRPr="0017375E">
              <w:rPr>
                <w:rFonts w:ascii="Times New Roman" w:hAnsi="Times New Roman" w:cs="Times New Roman"/>
                <w:color w:val="BFBFBF" w:themeColor="background1" w:themeShade="BF"/>
                <w:sz w:val="20"/>
                <w:szCs w:val="20"/>
                <w:lang w:val="en-US"/>
              </w:rPr>
              <w:t>Power control for UL single DCI for multi-TRP operation where unified TCI framework extension in objective 2 is assumed.</w:t>
            </w:r>
          </w:p>
          <w:p w14:paraId="6C8332D8" w14:textId="77777777" w:rsidR="007E3074" w:rsidRPr="0017375E" w:rsidRDefault="007E3074" w:rsidP="00EF5056">
            <w:pPr>
              <w:snapToGrid w:val="0"/>
              <w:spacing w:beforeLines="50" w:before="120" w:after="0"/>
              <w:ind w:left="840"/>
              <w:jc w:val="both"/>
              <w:rPr>
                <w:lang w:val="en-US"/>
              </w:rPr>
            </w:pPr>
            <w:r w:rsidRPr="0017375E">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0EC216DD" w14:textId="77777777" w:rsidR="007E3074" w:rsidRPr="0017375E" w:rsidRDefault="007E3074" w:rsidP="00EF5056">
      <w:pPr>
        <w:overflowPunct w:val="0"/>
        <w:spacing w:after="0"/>
        <w:jc w:val="both"/>
        <w:rPr>
          <w:rFonts w:cs="Times New Roman"/>
          <w:szCs w:val="20"/>
          <w:lang w:val="en-US" w:eastAsia="ja-JP"/>
        </w:rPr>
      </w:pPr>
    </w:p>
    <w:p w14:paraId="46F3E02C" w14:textId="4DF9EB53" w:rsidR="007E3074" w:rsidRPr="0017375E" w:rsidRDefault="007E3074" w:rsidP="00EF5056">
      <w:pPr>
        <w:overflowPunct w:val="0"/>
        <w:spacing w:after="0"/>
        <w:jc w:val="both"/>
        <w:rPr>
          <w:rFonts w:ascii="Times New Roman" w:hAnsi="Times New Roman" w:cs="Times New Roman"/>
          <w:szCs w:val="20"/>
          <w:lang w:val="en-US" w:eastAsia="ja-JP"/>
        </w:rPr>
      </w:pPr>
      <w:r w:rsidRPr="0017375E">
        <w:rPr>
          <w:rFonts w:ascii="Times New Roman" w:hAnsi="Times New Roman" w:cs="Times New Roman"/>
          <w:szCs w:val="20"/>
          <w:lang w:val="en-US" w:eastAsia="ja-JP"/>
        </w:rPr>
        <w:t>RAN1#109-e was the first meeting where the above Rel-18 objectiv</w:t>
      </w:r>
      <w:r w:rsidR="00C04274" w:rsidRPr="0017375E">
        <w:rPr>
          <w:rFonts w:ascii="Times New Roman" w:hAnsi="Times New Roman" w:cs="Times New Roman"/>
          <w:szCs w:val="20"/>
          <w:lang w:val="en-US" w:eastAsia="ja-JP"/>
        </w:rPr>
        <w:t xml:space="preserve">e </w:t>
      </w:r>
      <w:r w:rsidR="00272F9B" w:rsidRPr="0017375E">
        <w:rPr>
          <w:rFonts w:ascii="Times New Roman" w:hAnsi="Times New Roman" w:cs="Times New Roman"/>
          <w:szCs w:val="20"/>
          <w:lang w:val="en-US" w:eastAsia="ja-JP"/>
        </w:rPr>
        <w:t>was</w:t>
      </w:r>
      <w:r w:rsidRPr="0017375E">
        <w:rPr>
          <w:rFonts w:ascii="Times New Roman" w:hAnsi="Times New Roman" w:cs="Times New Roman"/>
          <w:szCs w:val="20"/>
          <w:lang w:val="en-US" w:eastAsia="ja-JP"/>
        </w:rPr>
        <w:t xml:space="preserve"> discussed. During this meeting, the general support of the feature of two TAs for UL multi-DCI multi-TRP was agreed considering both intra-cell and inter-cell multi-TRP scenarios, as can be seen in the agreements copied below:</w:t>
      </w:r>
    </w:p>
    <w:p w14:paraId="14EBCF8F" w14:textId="77777777" w:rsidR="007E3074" w:rsidRPr="0017375E" w:rsidRDefault="007E3074" w:rsidP="00EF5056">
      <w:pPr>
        <w:overflowPunct w:val="0"/>
        <w:spacing w:after="0"/>
        <w:jc w:val="both"/>
        <w:rPr>
          <w:rFonts w:ascii="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9629"/>
      </w:tblGrid>
      <w:tr w:rsidR="007E3074" w:rsidRPr="00F26607" w14:paraId="0DC102BC" w14:textId="77777777" w:rsidTr="00C0672B">
        <w:tc>
          <w:tcPr>
            <w:tcW w:w="9629" w:type="dxa"/>
          </w:tcPr>
          <w:p w14:paraId="35866942"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b/>
                <w:color w:val="000000" w:themeColor="text1"/>
                <w:kern w:val="24"/>
                <w:sz w:val="20"/>
                <w:szCs w:val="20"/>
                <w:highlight w:val="green"/>
                <w:lang w:val="en-US" w:eastAsia="fr-FR"/>
              </w:rPr>
              <w:t>Agreement</w:t>
            </w:r>
          </w:p>
          <w:p w14:paraId="0080C752"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17375E">
              <w:rPr>
                <w:rFonts w:ascii="Times" w:eastAsia="Times New Roman" w:hAnsi="Times" w:cs="Times"/>
                <w:color w:val="000000" w:themeColor="text1"/>
                <w:kern w:val="24"/>
                <w:sz w:val="20"/>
                <w:szCs w:val="20"/>
                <w:lang w:val="en-US" w:eastAsia="fr-FR"/>
              </w:rPr>
              <w:t>Enhancement on two TAs for UL multi-DCI for multi-TRP operation is supported in Rel-18.</w:t>
            </w:r>
          </w:p>
          <w:p w14:paraId="676B4D0F"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17375E">
              <w:rPr>
                <w:rFonts w:ascii="Times" w:eastAsia="Times New Roman" w:hAnsi="Times" w:cs="Times"/>
                <w:color w:val="000000" w:themeColor="text1"/>
                <w:kern w:val="24"/>
                <w:sz w:val="20"/>
                <w:szCs w:val="20"/>
                <w:lang w:val="en-US" w:eastAsia="fr-FR"/>
              </w:rPr>
              <w:t>Note 1: whether (1) the network signals two TACs or (2) the network signals one TAC and the UE deriving the second TA can be further studied.</w:t>
            </w:r>
          </w:p>
          <w:p w14:paraId="1A78221A"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lang w:val="en-US" w:eastAsia="fr-FR"/>
              </w:rPr>
            </w:pPr>
            <w:r w:rsidRPr="0017375E">
              <w:rPr>
                <w:rFonts w:ascii="Times" w:eastAsia="Times New Roman" w:hAnsi="Times" w:cs="Times"/>
                <w:color w:val="000000" w:themeColor="text1"/>
                <w:kern w:val="24"/>
                <w:sz w:val="20"/>
                <w:szCs w:val="20"/>
                <w:lang w:val="en-US" w:eastAsia="fr-FR"/>
              </w:rPr>
              <w:t>Note 2: evaluations can be considered on as-needed basis.</w:t>
            </w:r>
          </w:p>
        </w:tc>
      </w:tr>
    </w:tbl>
    <w:p w14:paraId="40929E1E" w14:textId="77777777" w:rsidR="007E3074" w:rsidRPr="0017375E" w:rsidRDefault="007E3074" w:rsidP="00EF5056">
      <w:pPr>
        <w:overflowPunct w:val="0"/>
        <w:spacing w:after="0"/>
        <w:jc w:val="both"/>
        <w:rPr>
          <w:rFonts w:ascii="Times New Roman" w:hAnsi="Times New Roman" w:cs="Times New Roman"/>
          <w:sz w:val="20"/>
          <w:szCs w:val="18"/>
          <w:lang w:val="en-US" w:eastAsia="ja-JP"/>
        </w:rPr>
      </w:pPr>
    </w:p>
    <w:tbl>
      <w:tblPr>
        <w:tblStyle w:val="TableGrid"/>
        <w:tblW w:w="0" w:type="auto"/>
        <w:tblLook w:val="04A0" w:firstRow="1" w:lastRow="0" w:firstColumn="1" w:lastColumn="0" w:noHBand="0" w:noVBand="1"/>
      </w:tblPr>
      <w:tblGrid>
        <w:gridCol w:w="9629"/>
      </w:tblGrid>
      <w:tr w:rsidR="007E3074" w:rsidRPr="00F26607" w14:paraId="00134EC1" w14:textId="77777777" w:rsidTr="00C0672B">
        <w:tc>
          <w:tcPr>
            <w:tcW w:w="9629" w:type="dxa"/>
          </w:tcPr>
          <w:p w14:paraId="53C8CB1A"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color w:val="000000" w:themeColor="text1"/>
                <w:kern w:val="24"/>
                <w:sz w:val="20"/>
                <w:szCs w:val="20"/>
                <w:highlight w:val="green"/>
                <w:lang w:val="en-US" w:eastAsia="fr-FR"/>
              </w:rPr>
              <w:t>Agreement</w:t>
            </w:r>
          </w:p>
          <w:p w14:paraId="592474FE" w14:textId="77777777" w:rsidR="007E3074" w:rsidRPr="0017375E" w:rsidRDefault="007E3074" w:rsidP="00EF5056">
            <w:pPr>
              <w:spacing w:after="0" w:line="240" w:lineRule="auto"/>
              <w:jc w:val="both"/>
              <w:rPr>
                <w:rFonts w:ascii="Times" w:eastAsia="Times New Roman" w:hAnsi="Times" w:cs="Times"/>
                <w:color w:val="000000" w:themeColor="text1"/>
                <w:kern w:val="24"/>
                <w:sz w:val="20"/>
                <w:szCs w:val="20"/>
                <w:lang w:val="en-US" w:eastAsia="fr-FR"/>
              </w:rPr>
            </w:pPr>
            <w:r w:rsidRPr="0017375E">
              <w:rPr>
                <w:rFonts w:ascii="Times" w:eastAsia="Times New Roman" w:hAnsi="Times" w:cs="Times"/>
                <w:color w:val="000000" w:themeColor="text1"/>
                <w:kern w:val="24"/>
                <w:sz w:val="20"/>
                <w:szCs w:val="20"/>
                <w:lang w:val="en-US" w:eastAsia="fr-FR"/>
              </w:rPr>
              <w:t>Support two TA enhancement for both intra-cell and inter-cell multi-DCI multi-TRP scenarios in Rel-18.</w:t>
            </w:r>
          </w:p>
          <w:p w14:paraId="66A9183A"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p>
        </w:tc>
      </w:tr>
    </w:tbl>
    <w:p w14:paraId="7FC0E1E1" w14:textId="77777777" w:rsidR="007E3074" w:rsidRPr="0017375E" w:rsidRDefault="007E3074" w:rsidP="00EF5056">
      <w:pPr>
        <w:overflowPunct w:val="0"/>
        <w:spacing w:after="0"/>
        <w:jc w:val="both"/>
        <w:rPr>
          <w:rFonts w:ascii="Times New Roman" w:hAnsi="Times New Roman" w:cs="Times New Roman"/>
          <w:sz w:val="20"/>
          <w:szCs w:val="18"/>
          <w:lang w:val="en-US" w:eastAsia="ja-JP"/>
        </w:rPr>
      </w:pPr>
      <w:r w:rsidRPr="0017375E">
        <w:rPr>
          <w:rFonts w:ascii="Times New Roman" w:hAnsi="Times New Roman" w:cs="Times New Roman"/>
          <w:sz w:val="20"/>
          <w:szCs w:val="18"/>
          <w:lang w:val="en-US" w:eastAsia="ja-JP"/>
        </w:rPr>
        <w:t xml:space="preserve">   </w:t>
      </w:r>
    </w:p>
    <w:tbl>
      <w:tblPr>
        <w:tblStyle w:val="TableGrid"/>
        <w:tblW w:w="0" w:type="auto"/>
        <w:tblLook w:val="04A0" w:firstRow="1" w:lastRow="0" w:firstColumn="1" w:lastColumn="0" w:noHBand="0" w:noVBand="1"/>
      </w:tblPr>
      <w:tblGrid>
        <w:gridCol w:w="9629"/>
      </w:tblGrid>
      <w:tr w:rsidR="007E3074" w:rsidRPr="00F26607" w14:paraId="3B24FFEC" w14:textId="77777777" w:rsidTr="00C0672B">
        <w:tc>
          <w:tcPr>
            <w:tcW w:w="9629" w:type="dxa"/>
          </w:tcPr>
          <w:p w14:paraId="25A6758B"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color w:val="000000" w:themeColor="text1"/>
                <w:kern w:val="24"/>
                <w:sz w:val="20"/>
                <w:szCs w:val="20"/>
                <w:highlight w:val="green"/>
                <w:lang w:val="en-US" w:eastAsia="fr-FR"/>
              </w:rPr>
              <w:t>Agreement</w:t>
            </w:r>
          </w:p>
          <w:p w14:paraId="7DF81FE5"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color w:val="000000" w:themeColor="text1"/>
                <w:kern w:val="24"/>
                <w:sz w:val="20"/>
                <w:szCs w:val="20"/>
                <w:lang w:val="en-US" w:eastAsia="fr-FR"/>
              </w:rPr>
              <w:t>Enhancements on two TAs for UL multi-DCI for multi-TRP operation are applicable to both FR1 and FR2.</w:t>
            </w:r>
          </w:p>
          <w:p w14:paraId="32ECA28E" w14:textId="77777777" w:rsidR="007E3074" w:rsidRPr="0017375E" w:rsidRDefault="007E3074" w:rsidP="00EF5056">
            <w:pPr>
              <w:overflowPunct w:val="0"/>
              <w:spacing w:after="0"/>
              <w:jc w:val="both"/>
              <w:rPr>
                <w:rFonts w:ascii="Times New Roman" w:hAnsi="Times New Roman" w:cs="Times New Roman"/>
                <w:sz w:val="20"/>
                <w:szCs w:val="18"/>
                <w:lang w:val="en-US" w:eastAsia="ja-JP"/>
              </w:rPr>
            </w:pPr>
          </w:p>
        </w:tc>
      </w:tr>
    </w:tbl>
    <w:p w14:paraId="6E544C59" w14:textId="77777777" w:rsidR="00124545" w:rsidRPr="0017375E" w:rsidRDefault="00124545" w:rsidP="00EF5056">
      <w:pPr>
        <w:overflowPunct w:val="0"/>
        <w:spacing w:after="0"/>
        <w:jc w:val="both"/>
        <w:rPr>
          <w:rFonts w:ascii="Times New Roman" w:hAnsi="Times New Roman" w:cs="Times New Roman"/>
          <w:szCs w:val="20"/>
          <w:lang w:val="en-US" w:eastAsia="ja-JP"/>
        </w:rPr>
      </w:pPr>
    </w:p>
    <w:p w14:paraId="7F0D18E4" w14:textId="3BFFB859" w:rsidR="007E3074" w:rsidRPr="0017375E" w:rsidRDefault="007E3074" w:rsidP="00EF5056">
      <w:pPr>
        <w:overflowPunct w:val="0"/>
        <w:spacing w:after="0"/>
        <w:jc w:val="both"/>
        <w:rPr>
          <w:rFonts w:ascii="Times New Roman" w:hAnsi="Times New Roman" w:cs="Times New Roman"/>
          <w:szCs w:val="20"/>
          <w:lang w:val="en-US" w:eastAsia="ja-JP"/>
        </w:rPr>
      </w:pPr>
      <w:r w:rsidRPr="0017375E">
        <w:rPr>
          <w:rFonts w:ascii="Times New Roman" w:hAnsi="Times New Roman" w:cs="Times New Roman"/>
          <w:szCs w:val="20"/>
          <w:lang w:val="en-US" w:eastAsia="ja-JP"/>
        </w:rPr>
        <w:t xml:space="preserve">In this contribution, we continue the discussion on two TAs for UL multi-DCI for multi-TRP operation considering the </w:t>
      </w:r>
      <w:r w:rsidR="00D37151" w:rsidRPr="0017375E">
        <w:rPr>
          <w:rFonts w:ascii="Times New Roman" w:hAnsi="Times New Roman" w:cs="Times New Roman"/>
          <w:szCs w:val="20"/>
          <w:lang w:val="en-US" w:eastAsia="ja-JP"/>
        </w:rPr>
        <w:t xml:space="preserve">discussions and </w:t>
      </w:r>
      <w:r w:rsidRPr="0017375E">
        <w:rPr>
          <w:rFonts w:ascii="Times New Roman" w:hAnsi="Times New Roman" w:cs="Times New Roman"/>
          <w:szCs w:val="20"/>
          <w:lang w:val="en-US" w:eastAsia="ja-JP"/>
        </w:rPr>
        <w:t xml:space="preserve">agreements </w:t>
      </w:r>
      <w:r w:rsidR="00D37151" w:rsidRPr="0017375E">
        <w:rPr>
          <w:rFonts w:ascii="Times New Roman" w:hAnsi="Times New Roman" w:cs="Times New Roman"/>
          <w:szCs w:val="20"/>
          <w:lang w:val="en-US" w:eastAsia="ja-JP"/>
        </w:rPr>
        <w:t>made in RAN1#1</w:t>
      </w:r>
      <w:r w:rsidR="00A1015A" w:rsidRPr="0017375E">
        <w:rPr>
          <w:rFonts w:ascii="Times New Roman" w:hAnsi="Times New Roman" w:cs="Times New Roman"/>
          <w:szCs w:val="20"/>
          <w:lang w:val="en-US" w:eastAsia="ja-JP"/>
        </w:rPr>
        <w:t>09-e</w:t>
      </w:r>
      <w:r w:rsidR="00893E33" w:rsidRPr="0017375E">
        <w:rPr>
          <w:rFonts w:ascii="Times New Roman" w:hAnsi="Times New Roman" w:cs="Times New Roman"/>
          <w:szCs w:val="20"/>
          <w:lang w:val="en-US" w:eastAsia="ja-JP"/>
        </w:rPr>
        <w:t>,</w:t>
      </w:r>
      <w:r w:rsidR="00A1015A" w:rsidRPr="0017375E">
        <w:rPr>
          <w:rFonts w:ascii="Times New Roman" w:hAnsi="Times New Roman" w:cs="Times New Roman"/>
          <w:szCs w:val="20"/>
          <w:lang w:val="en-US" w:eastAsia="ja-JP"/>
        </w:rPr>
        <w:t xml:space="preserve"> RAN1#110,</w:t>
      </w:r>
      <w:r w:rsidR="00893E33" w:rsidRPr="0017375E">
        <w:rPr>
          <w:rFonts w:ascii="Times New Roman" w:hAnsi="Times New Roman" w:cs="Times New Roman"/>
          <w:szCs w:val="20"/>
          <w:lang w:val="en-US" w:eastAsia="ja-JP"/>
        </w:rPr>
        <w:t xml:space="preserve"> RAN1#110bis-e</w:t>
      </w:r>
      <w:r w:rsidR="003A079D" w:rsidRPr="0017375E">
        <w:rPr>
          <w:rFonts w:ascii="Times New Roman" w:hAnsi="Times New Roman" w:cs="Times New Roman"/>
          <w:szCs w:val="20"/>
          <w:lang w:val="en-US" w:eastAsia="ja-JP"/>
        </w:rPr>
        <w:t>, RAN1#111</w:t>
      </w:r>
      <w:r w:rsidR="00AC335A" w:rsidRPr="0017375E">
        <w:rPr>
          <w:rFonts w:ascii="Times New Roman" w:hAnsi="Times New Roman" w:cs="Times New Roman"/>
          <w:szCs w:val="20"/>
          <w:lang w:val="en-US" w:eastAsia="ja-JP"/>
        </w:rPr>
        <w:t>,</w:t>
      </w:r>
      <w:r w:rsidR="0013644C" w:rsidRPr="0017375E">
        <w:rPr>
          <w:rFonts w:ascii="Times New Roman" w:hAnsi="Times New Roman" w:cs="Times New Roman"/>
          <w:szCs w:val="20"/>
          <w:lang w:val="en-US" w:eastAsia="ja-JP"/>
        </w:rPr>
        <w:t xml:space="preserve"> RAN1#112</w:t>
      </w:r>
      <w:r w:rsidR="00AC335A" w:rsidRPr="0017375E">
        <w:rPr>
          <w:rFonts w:ascii="Times New Roman" w:hAnsi="Times New Roman" w:cs="Times New Roman"/>
          <w:szCs w:val="20"/>
          <w:lang w:val="en-US" w:eastAsia="ja-JP"/>
        </w:rPr>
        <w:t>, RAN1#11</w:t>
      </w:r>
      <w:r w:rsidR="003168F4" w:rsidRPr="0017375E">
        <w:rPr>
          <w:rFonts w:ascii="Times New Roman" w:hAnsi="Times New Roman" w:cs="Times New Roman"/>
          <w:szCs w:val="20"/>
          <w:lang w:val="en-US" w:eastAsia="ja-JP"/>
        </w:rPr>
        <w:t>2bis-e</w:t>
      </w:r>
      <w:r w:rsidR="00895969" w:rsidRPr="0017375E">
        <w:rPr>
          <w:rFonts w:ascii="Times New Roman" w:hAnsi="Times New Roman" w:cs="Times New Roman"/>
          <w:szCs w:val="20"/>
          <w:lang w:val="en-US" w:eastAsia="ja-JP"/>
        </w:rPr>
        <w:t>, and RAN1#113</w:t>
      </w:r>
      <w:r w:rsidR="00A1015A" w:rsidRPr="0017375E">
        <w:rPr>
          <w:rFonts w:ascii="Times New Roman" w:hAnsi="Times New Roman" w:cs="Times New Roman"/>
          <w:szCs w:val="20"/>
          <w:lang w:val="en-US" w:eastAsia="ja-JP"/>
        </w:rPr>
        <w:t xml:space="preserve"> for which the</w:t>
      </w:r>
      <w:r w:rsidR="008068B4" w:rsidRPr="0017375E">
        <w:rPr>
          <w:rFonts w:ascii="Times New Roman" w:hAnsi="Times New Roman" w:cs="Times New Roman"/>
          <w:szCs w:val="20"/>
          <w:lang w:val="en-US" w:eastAsia="ja-JP"/>
        </w:rPr>
        <w:t xml:space="preserve"> related</w:t>
      </w:r>
      <w:r w:rsidR="00A1015A" w:rsidRPr="0017375E">
        <w:rPr>
          <w:rFonts w:ascii="Times New Roman" w:hAnsi="Times New Roman" w:cs="Times New Roman"/>
          <w:szCs w:val="20"/>
          <w:lang w:val="en-US" w:eastAsia="ja-JP"/>
        </w:rPr>
        <w:t xml:space="preserve"> FL summaries can be found in </w:t>
      </w:r>
      <w:r w:rsidR="000F4B7E" w:rsidRPr="0017375E">
        <w:rPr>
          <w:rFonts w:ascii="Times New Roman" w:hAnsi="Times New Roman" w:cs="Times New Roman"/>
          <w:szCs w:val="20"/>
          <w:lang w:val="en-US" w:eastAsia="ja-JP"/>
        </w:rPr>
        <w:t>R1-2205209</w:t>
      </w:r>
      <w:r w:rsidR="00893E33" w:rsidRPr="0017375E">
        <w:rPr>
          <w:rFonts w:ascii="Times New Roman" w:hAnsi="Times New Roman" w:cs="Times New Roman"/>
          <w:szCs w:val="20"/>
          <w:lang w:val="en-US" w:eastAsia="ja-JP"/>
        </w:rPr>
        <w:t>,</w:t>
      </w:r>
      <w:r w:rsidR="000F4B7E" w:rsidRPr="0017375E">
        <w:rPr>
          <w:rFonts w:ascii="Times New Roman" w:hAnsi="Times New Roman" w:cs="Times New Roman"/>
          <w:szCs w:val="20"/>
          <w:lang w:val="en-US" w:eastAsia="ja-JP"/>
        </w:rPr>
        <w:t xml:space="preserve"> </w:t>
      </w:r>
      <w:r w:rsidR="0034445F" w:rsidRPr="0017375E">
        <w:rPr>
          <w:rFonts w:ascii="Times New Roman" w:hAnsi="Times New Roman" w:cs="Times New Roman"/>
          <w:szCs w:val="20"/>
          <w:lang w:val="en-US" w:eastAsia="ja-JP"/>
        </w:rPr>
        <w:t>R1-2207800</w:t>
      </w:r>
      <w:r w:rsidR="000F4B7E" w:rsidRPr="0017375E">
        <w:rPr>
          <w:rFonts w:ascii="Times New Roman" w:hAnsi="Times New Roman" w:cs="Times New Roman"/>
          <w:szCs w:val="20"/>
          <w:lang w:val="en-US" w:eastAsia="ja-JP"/>
        </w:rPr>
        <w:t xml:space="preserve"> &amp;</w:t>
      </w:r>
      <w:r w:rsidR="0034445F" w:rsidRPr="0017375E">
        <w:rPr>
          <w:rFonts w:ascii="Times New Roman" w:hAnsi="Times New Roman" w:cs="Times New Roman"/>
          <w:szCs w:val="20"/>
          <w:lang w:val="en-US" w:eastAsia="ja-JP"/>
        </w:rPr>
        <w:t xml:space="preserve"> R1-2208016</w:t>
      </w:r>
      <w:r w:rsidR="00893E33" w:rsidRPr="0017375E">
        <w:rPr>
          <w:rFonts w:ascii="Times New Roman" w:hAnsi="Times New Roman" w:cs="Times New Roman"/>
          <w:szCs w:val="20"/>
          <w:lang w:val="en-US" w:eastAsia="ja-JP"/>
        </w:rPr>
        <w:t>, R1-2210304 &amp; R1-2210468</w:t>
      </w:r>
      <w:r w:rsidR="000F4B7E" w:rsidRPr="0017375E">
        <w:rPr>
          <w:rFonts w:ascii="Times New Roman" w:hAnsi="Times New Roman" w:cs="Times New Roman"/>
          <w:szCs w:val="20"/>
          <w:lang w:val="en-US" w:eastAsia="ja-JP"/>
        </w:rPr>
        <w:t>,</w:t>
      </w:r>
      <w:r w:rsidR="009912BA" w:rsidRPr="0017375E">
        <w:rPr>
          <w:lang w:val="en-US"/>
        </w:rPr>
        <w:t xml:space="preserve"> </w:t>
      </w:r>
      <w:r w:rsidR="009912BA" w:rsidRPr="0017375E">
        <w:rPr>
          <w:rFonts w:ascii="Times New Roman" w:hAnsi="Times New Roman" w:cs="Times New Roman"/>
          <w:szCs w:val="20"/>
          <w:lang w:val="en-US" w:eastAsia="ja-JP"/>
        </w:rPr>
        <w:t>R1-2212589 &amp; R1-2212775 &amp; R1-2212862,</w:t>
      </w:r>
      <w:r w:rsidR="0013644C" w:rsidRPr="0017375E">
        <w:rPr>
          <w:lang w:val="en-US"/>
        </w:rPr>
        <w:t xml:space="preserve"> </w:t>
      </w:r>
      <w:r w:rsidR="0013644C" w:rsidRPr="0017375E">
        <w:rPr>
          <w:rFonts w:ascii="Times New Roman" w:hAnsi="Times New Roman" w:cs="Times New Roman"/>
          <w:szCs w:val="20"/>
          <w:lang w:val="en-US" w:eastAsia="ja-JP"/>
        </w:rPr>
        <w:t>R1-2301904 &amp; R1-2302044,</w:t>
      </w:r>
      <w:r w:rsidR="00F54922" w:rsidRPr="0017375E">
        <w:rPr>
          <w:lang w:val="en-US"/>
        </w:rPr>
        <w:t xml:space="preserve"> </w:t>
      </w:r>
      <w:r w:rsidR="00F54922" w:rsidRPr="0017375E">
        <w:rPr>
          <w:rFonts w:ascii="Times New Roman" w:hAnsi="Times New Roman" w:cs="Times New Roman"/>
          <w:szCs w:val="20"/>
          <w:lang w:val="en-US" w:eastAsia="ja-JP"/>
        </w:rPr>
        <w:t>R1-2304055,</w:t>
      </w:r>
      <w:r w:rsidR="00895969" w:rsidRPr="0017375E">
        <w:rPr>
          <w:rFonts w:ascii="Times New Roman" w:hAnsi="Times New Roman" w:cs="Times New Roman"/>
          <w:szCs w:val="20"/>
          <w:lang w:val="en-US" w:eastAsia="ja-JP"/>
        </w:rPr>
        <w:t xml:space="preserve"> and </w:t>
      </w:r>
      <w:r w:rsidR="00895969" w:rsidRPr="00D63E02">
        <w:rPr>
          <w:rFonts w:ascii="Times New Roman" w:hAnsi="Times New Roman" w:cs="Times New Roman"/>
          <w:szCs w:val="20"/>
          <w:lang w:val="en-US" w:eastAsia="ja-JP"/>
        </w:rPr>
        <w:t>R1-2306053 &amp; R1-2306203</w:t>
      </w:r>
      <w:r w:rsidR="003168F4" w:rsidRPr="0017375E">
        <w:rPr>
          <w:rFonts w:ascii="Times New Roman" w:hAnsi="Times New Roman" w:cs="Times New Roman"/>
          <w:szCs w:val="20"/>
          <w:lang w:val="en-US" w:eastAsia="ja-JP"/>
        </w:rPr>
        <w:t xml:space="preserve"> </w:t>
      </w:r>
      <w:r w:rsidR="000F4B7E" w:rsidRPr="0017375E">
        <w:rPr>
          <w:rFonts w:ascii="Times New Roman" w:hAnsi="Times New Roman" w:cs="Times New Roman"/>
          <w:szCs w:val="20"/>
          <w:lang w:val="en-US" w:eastAsia="ja-JP"/>
        </w:rPr>
        <w:t>respectively</w:t>
      </w:r>
      <w:r w:rsidRPr="0017375E">
        <w:rPr>
          <w:rFonts w:ascii="Times New Roman" w:hAnsi="Times New Roman" w:cs="Times New Roman"/>
          <w:szCs w:val="20"/>
          <w:lang w:val="en-US" w:eastAsia="ja-JP"/>
        </w:rPr>
        <w:t>.</w:t>
      </w:r>
    </w:p>
    <w:p w14:paraId="4296244D" w14:textId="77777777" w:rsidR="00324383" w:rsidRPr="0017375E" w:rsidRDefault="00324383" w:rsidP="00324383">
      <w:pPr>
        <w:overflowPunct w:val="0"/>
        <w:spacing w:after="0"/>
        <w:jc w:val="both"/>
        <w:rPr>
          <w:rFonts w:ascii="Times New Roman" w:hAnsi="Times New Roman" w:cs="Times New Roman"/>
          <w:szCs w:val="20"/>
          <w:lang w:val="en-US" w:eastAsia="ja-JP"/>
        </w:rPr>
      </w:pPr>
    </w:p>
    <w:p w14:paraId="02290E30" w14:textId="77777777" w:rsidR="00EF5056" w:rsidRPr="0017375E" w:rsidRDefault="00EF5056" w:rsidP="00324383">
      <w:pPr>
        <w:overflowPunct w:val="0"/>
        <w:spacing w:after="0"/>
        <w:jc w:val="both"/>
        <w:rPr>
          <w:rFonts w:ascii="Times New Roman" w:hAnsi="Times New Roman" w:cs="Times New Roman"/>
          <w:szCs w:val="20"/>
          <w:lang w:val="en-US" w:eastAsia="ja-JP"/>
        </w:rPr>
      </w:pPr>
    </w:p>
    <w:p w14:paraId="10DD0175" w14:textId="77777777" w:rsidR="00EF5056" w:rsidRPr="0017375E" w:rsidRDefault="00EF5056" w:rsidP="00324383">
      <w:pPr>
        <w:overflowPunct w:val="0"/>
        <w:spacing w:after="0"/>
        <w:jc w:val="both"/>
        <w:rPr>
          <w:rFonts w:ascii="Times New Roman" w:hAnsi="Times New Roman" w:cs="Times New Roman"/>
          <w:szCs w:val="20"/>
          <w:lang w:val="en-US" w:eastAsia="ja-JP"/>
        </w:rPr>
      </w:pPr>
    </w:p>
    <w:p w14:paraId="0ADB7906" w14:textId="77777777" w:rsidR="00EF5056" w:rsidRPr="0017375E" w:rsidRDefault="00EF5056" w:rsidP="00324383">
      <w:pPr>
        <w:overflowPunct w:val="0"/>
        <w:spacing w:after="0"/>
        <w:jc w:val="both"/>
        <w:rPr>
          <w:rFonts w:ascii="Times New Roman" w:hAnsi="Times New Roman" w:cs="Times New Roman"/>
          <w:szCs w:val="20"/>
          <w:lang w:val="en-US" w:eastAsia="ja-JP"/>
        </w:rPr>
      </w:pPr>
    </w:p>
    <w:bookmarkEnd w:id="4"/>
    <w:p w14:paraId="1EA74BD7" w14:textId="346A79B8" w:rsidR="0039766B" w:rsidRPr="00962239" w:rsidRDefault="00362625" w:rsidP="00C67AD1">
      <w:pPr>
        <w:pStyle w:val="Heading1"/>
        <w:ind w:left="567" w:hanging="567"/>
        <w:rPr>
          <w:lang w:val="en-US"/>
        </w:rPr>
      </w:pPr>
      <w:r w:rsidRPr="00962239">
        <w:rPr>
          <w:lang w:val="en-US"/>
        </w:rPr>
        <w:lastRenderedPageBreak/>
        <w:t xml:space="preserve">  </w:t>
      </w:r>
      <w:r w:rsidR="00782479" w:rsidRPr="00962239">
        <w:rPr>
          <w:lang w:val="en-US"/>
        </w:rPr>
        <w:t>Discussion</w:t>
      </w:r>
    </w:p>
    <w:p w14:paraId="680A972A" w14:textId="4A22DD4D" w:rsidR="00F45592" w:rsidRPr="00600024" w:rsidRDefault="00EE7E08" w:rsidP="00600024">
      <w:pPr>
        <w:pStyle w:val="Heading2"/>
        <w:rPr>
          <w:lang w:val="en-US"/>
        </w:rPr>
      </w:pPr>
      <w:r w:rsidRPr="00EE7E08">
        <w:rPr>
          <w:lang w:val="en-US"/>
        </w:rPr>
        <w:t>Association of UL channels/signals to TAGs</w:t>
      </w:r>
      <w:r w:rsidR="00BE516C" w:rsidRPr="00FE0C6F">
        <w:rPr>
          <w:lang w:val="en-US"/>
        </w:rPr>
        <w:t xml:space="preserve"> </w:t>
      </w:r>
    </w:p>
    <w:p w14:paraId="6BAB6CB0" w14:textId="55A0604B" w:rsidR="00EE7E08" w:rsidRPr="0017375E" w:rsidRDefault="00A51E45" w:rsidP="00EE7E08">
      <w:pPr>
        <w:spacing w:after="0"/>
        <w:jc w:val="both"/>
        <w:rPr>
          <w:rFonts w:ascii="Times New Roman" w:hAnsi="Times New Roman" w:cs="Times New Roman"/>
          <w:szCs w:val="20"/>
          <w:lang w:val="en-US"/>
        </w:rPr>
      </w:pPr>
      <w:r w:rsidRPr="0017375E">
        <w:rPr>
          <w:rFonts w:ascii="Times New Roman" w:hAnsi="Times New Roman" w:cs="Times New Roman"/>
          <w:szCs w:val="20"/>
          <w:lang w:val="en-US"/>
        </w:rPr>
        <w:t>T</w:t>
      </w:r>
      <w:r w:rsidR="00EE7E08" w:rsidRPr="0017375E">
        <w:rPr>
          <w:rFonts w:ascii="Times New Roman" w:hAnsi="Times New Roman" w:cs="Times New Roman"/>
          <w:szCs w:val="20"/>
          <w:lang w:val="en-US"/>
        </w:rPr>
        <w:t>he association of UL channels/signals to TAGs has been</w:t>
      </w:r>
      <w:r w:rsidRPr="0017375E">
        <w:rPr>
          <w:rFonts w:ascii="Times New Roman" w:hAnsi="Times New Roman" w:cs="Times New Roman"/>
          <w:szCs w:val="20"/>
          <w:lang w:val="en-US"/>
        </w:rPr>
        <w:t xml:space="preserve"> </w:t>
      </w:r>
      <w:r w:rsidR="00C32569" w:rsidRPr="0017375E">
        <w:rPr>
          <w:rFonts w:ascii="Times New Roman" w:hAnsi="Times New Roman" w:cs="Times New Roman"/>
          <w:szCs w:val="20"/>
          <w:lang w:val="en-US"/>
        </w:rPr>
        <w:t>extensively discussed in the previous RAN1 meetings, and the following agreement was made in RAN1#112:</w:t>
      </w:r>
    </w:p>
    <w:p w14:paraId="2A7590D4" w14:textId="143766B8" w:rsidR="00EE7E08" w:rsidRPr="0017375E" w:rsidRDefault="00EE7E08" w:rsidP="00EE7E08">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1D65A3" w14:paraId="6843797A" w14:textId="77777777" w:rsidTr="00BF5CDF">
        <w:tc>
          <w:tcPr>
            <w:tcW w:w="9629" w:type="dxa"/>
          </w:tcPr>
          <w:p w14:paraId="352624B9" w14:textId="55A0604B" w:rsidR="00BF5CDF" w:rsidRPr="0017375E" w:rsidRDefault="00BF5CDF" w:rsidP="00961B21">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New Roman"/>
                <w:b/>
                <w:bCs/>
                <w:color w:val="000000" w:themeColor="text1"/>
                <w:kern w:val="24"/>
                <w:sz w:val="20"/>
                <w:szCs w:val="20"/>
                <w:highlight w:val="green"/>
                <w:lang w:val="en-US" w:eastAsia="fr-FR"/>
              </w:rPr>
              <w:t>Agreement</w:t>
            </w:r>
          </w:p>
          <w:p w14:paraId="135BA2B4" w14:textId="1B5CE393" w:rsidR="00BF5CDF" w:rsidRPr="0017375E" w:rsidRDefault="00BF5CDF" w:rsidP="00961B21">
            <w:pPr>
              <w:spacing w:after="0" w:line="240" w:lineRule="auto"/>
              <w:jc w:val="both"/>
              <w:rPr>
                <w:rFonts w:ascii="Times New Roman" w:eastAsia="Times New Roman" w:hAnsi="Times New Roman" w:cs="Times New Roman"/>
                <w:color w:val="000000" w:themeColor="text1"/>
                <w:sz w:val="24"/>
                <w:szCs w:val="24"/>
                <w:lang w:val="en-US" w:eastAsia="fr-FR"/>
              </w:rPr>
            </w:pPr>
            <w:bookmarkStart w:id="5" w:name="_Hlk130305865"/>
            <w:r w:rsidRPr="0017375E">
              <w:rPr>
                <w:rFonts w:ascii="Times" w:eastAsia="Batang" w:hAnsi="Times" w:cs="Times New Roman"/>
                <w:color w:val="000000" w:themeColor="text1"/>
                <w:kern w:val="24"/>
                <w:sz w:val="20"/>
                <w:szCs w:val="20"/>
                <w:lang w:val="en-US" w:eastAsia="fr-FR"/>
              </w:rPr>
              <w:t>For associating TAGs to target UL channels/signals for multi-DCI based multi-TRP operation, support the following:</w:t>
            </w:r>
          </w:p>
          <w:p w14:paraId="3D7D9088" w14:textId="0C0CC97B" w:rsidR="00BF5CDF" w:rsidRPr="00630E90" w:rsidRDefault="00BF5CDF" w:rsidP="00961B21">
            <w:pPr>
              <w:spacing w:after="0" w:line="240" w:lineRule="auto"/>
              <w:rPr>
                <w:rFonts w:ascii="Times New Roman" w:eastAsia="Times New Roman" w:hAnsi="Times New Roman" w:cs="Times New Roman"/>
                <w:color w:val="000000" w:themeColor="text1"/>
                <w:sz w:val="24"/>
                <w:szCs w:val="24"/>
                <w:lang w:eastAsia="fr-FR"/>
              </w:rPr>
            </w:pPr>
            <w:r w:rsidRPr="00630E90">
              <w:rPr>
                <w:rFonts w:ascii="Times" w:eastAsia="Batang" w:hAnsi="Times" w:cs="Times New Roman"/>
                <w:color w:val="000000" w:themeColor="text1"/>
                <w:kern w:val="24"/>
                <w:sz w:val="20"/>
                <w:szCs w:val="20"/>
                <w:lang w:eastAsia="fr-FR"/>
              </w:rPr>
              <w:t>Associate TAG to TCI-state</w:t>
            </w:r>
          </w:p>
          <w:p w14:paraId="151E93A4" w14:textId="73475145" w:rsidR="00BF5CDF" w:rsidRPr="0017375E"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17375E">
              <w:rPr>
                <w:rFonts w:ascii="Times" w:eastAsia="Batang" w:hAnsi="Times" w:cs="Times New Roman"/>
                <w:color w:val="000000" w:themeColor="text1"/>
                <w:kern w:val="24"/>
                <w:sz w:val="20"/>
                <w:szCs w:val="20"/>
                <w:lang w:val="en-US" w:eastAsia="fr-FR"/>
              </w:rPr>
              <w:t xml:space="preserve">Associate TAG ID with UL/joint TCI state </w:t>
            </w:r>
          </w:p>
          <w:p w14:paraId="5112B313" w14:textId="7F228105" w:rsidR="00BF5CDF" w:rsidRPr="0017375E"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17375E">
              <w:rPr>
                <w:rFonts w:ascii="Times" w:eastAsia="Batang" w:hAnsi="Times" w:cs="Times New Roman"/>
                <w:color w:val="000000" w:themeColor="text1"/>
                <w:kern w:val="24"/>
                <w:sz w:val="20"/>
                <w:szCs w:val="20"/>
                <w:lang w:val="en-US" w:eastAsia="fr-FR"/>
              </w:rPr>
              <w:t>For UL transmission, the TAG ID associated with the UL/joint TCI state is utilized</w:t>
            </w:r>
          </w:p>
          <w:p w14:paraId="556CB818" w14:textId="0F87CEA9" w:rsidR="00BF5CDF" w:rsidRPr="0017375E"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17375E">
              <w:rPr>
                <w:rFonts w:ascii="Times" w:eastAsia="Batang" w:hAnsi="Times" w:cs="Times New Roman"/>
                <w:color w:val="000000" w:themeColor="text1"/>
                <w:kern w:val="24"/>
                <w:sz w:val="20"/>
                <w:szCs w:val="20"/>
                <w:lang w:val="en-US" w:eastAsia="fr-FR"/>
              </w:rPr>
              <w:t>A baseline is UE expects that the [activated] UL/joint TCI states [of UL signals/channels] associated to one CORESET Pool Index correspond to one TAG</w:t>
            </w:r>
          </w:p>
          <w:p w14:paraId="46DF428A" w14:textId="4200FB0C" w:rsidR="00BF5CDF" w:rsidRPr="0017375E"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bookmarkStart w:id="6" w:name="_Hlk130289836"/>
            <w:r w:rsidRPr="0017375E">
              <w:rPr>
                <w:rFonts w:ascii="Times" w:eastAsia="Batang" w:hAnsi="Times" w:cs="Times New Roman"/>
                <w:color w:val="000000" w:themeColor="text1"/>
                <w:kern w:val="24"/>
                <w:sz w:val="20"/>
                <w:szCs w:val="20"/>
                <w:lang w:val="en-US" w:eastAsia="fr-FR"/>
              </w:rPr>
              <w:t>Working Assumption: A UE may report that it supports that the [activated] UL/joint TCI states [of UL signals/channels] associated to one CORESETPoolIndex correspond to both TAGs</w:t>
            </w:r>
          </w:p>
          <w:bookmarkEnd w:id="5"/>
          <w:bookmarkEnd w:id="6"/>
          <w:p w14:paraId="7E088F75" w14:textId="0CACAD96" w:rsidR="00BF5CDF" w:rsidRPr="0017375E" w:rsidRDefault="00BF5CDF" w:rsidP="00961B21">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New Roman"/>
                <w:color w:val="000000" w:themeColor="text1"/>
                <w:kern w:val="24"/>
                <w:sz w:val="20"/>
                <w:szCs w:val="20"/>
                <w:lang w:val="en-US" w:eastAsia="fr-FR"/>
              </w:rPr>
              <w:t>FFS: on how to handle association when Rel-15/16 spatial relation framework is used for</w:t>
            </w:r>
          </w:p>
          <w:p w14:paraId="297467DA" w14:textId="311F7356" w:rsidR="00BF5CDF" w:rsidRPr="00630E90" w:rsidRDefault="00BF5CDF"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630E90">
              <w:rPr>
                <w:rFonts w:ascii="Times" w:eastAsia="Batang" w:hAnsi="Times" w:cs="Times New Roman"/>
                <w:color w:val="000000" w:themeColor="text1"/>
                <w:kern w:val="24"/>
                <w:sz w:val="20"/>
                <w:szCs w:val="20"/>
                <w:lang w:eastAsia="fr-FR"/>
              </w:rPr>
              <w:t>PUCCH</w:t>
            </w:r>
          </w:p>
          <w:p w14:paraId="71C0E2D8" w14:textId="5BB3EF70" w:rsidR="00BF5CDF" w:rsidRPr="00630E90" w:rsidRDefault="00BF5CDF"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630E90">
              <w:rPr>
                <w:rFonts w:ascii="Times" w:eastAsia="Batang" w:hAnsi="Times" w:cs="Times New Roman"/>
                <w:color w:val="000000" w:themeColor="text1"/>
                <w:kern w:val="24"/>
                <w:sz w:val="20"/>
                <w:szCs w:val="20"/>
                <w:lang w:eastAsia="fr-FR"/>
              </w:rPr>
              <w:t>DG/CG Type 1/Type 2 PUSCH</w:t>
            </w:r>
          </w:p>
          <w:p w14:paraId="0FCB71B5" w14:textId="061D3187" w:rsidR="00BF5CDF" w:rsidRPr="00630E90" w:rsidRDefault="00BF5CDF"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630E90">
              <w:rPr>
                <w:rFonts w:ascii="Times" w:eastAsia="Batang" w:hAnsi="Times" w:cs="Times New Roman"/>
                <w:color w:val="000000" w:themeColor="text1"/>
                <w:kern w:val="24"/>
                <w:sz w:val="20"/>
                <w:szCs w:val="20"/>
                <w:lang w:eastAsia="fr-FR"/>
              </w:rPr>
              <w:t>AP/SP/P SRS</w:t>
            </w:r>
          </w:p>
          <w:p w14:paraId="67DE1057" w14:textId="2901AB09" w:rsidR="00BF5CDF" w:rsidRDefault="00BF5CDF" w:rsidP="00EE7E08">
            <w:pPr>
              <w:spacing w:after="0"/>
              <w:jc w:val="both"/>
              <w:rPr>
                <w:rFonts w:ascii="Times New Roman" w:hAnsi="Times New Roman" w:cs="Times New Roman"/>
                <w:b/>
                <w:szCs w:val="20"/>
              </w:rPr>
            </w:pPr>
          </w:p>
        </w:tc>
      </w:tr>
    </w:tbl>
    <w:p w14:paraId="3EA17DD3" w14:textId="77777777" w:rsidR="00B60347" w:rsidRDefault="00B60347" w:rsidP="00EE7E08">
      <w:pPr>
        <w:spacing w:after="0"/>
        <w:jc w:val="both"/>
        <w:rPr>
          <w:rFonts w:ascii="Times New Roman" w:hAnsi="Times New Roman" w:cs="Times New Roman"/>
          <w:bCs/>
          <w:szCs w:val="20"/>
        </w:rPr>
      </w:pPr>
    </w:p>
    <w:p w14:paraId="3D5675E6" w14:textId="502D0E60" w:rsidR="00B60347" w:rsidRPr="0017375E" w:rsidRDefault="00B60347" w:rsidP="00EE7E08">
      <w:pPr>
        <w:spacing w:after="0"/>
        <w:jc w:val="both"/>
        <w:rPr>
          <w:rFonts w:ascii="Times New Roman" w:hAnsi="Times New Roman" w:cs="Times New Roman"/>
          <w:bCs/>
          <w:szCs w:val="20"/>
          <w:lang w:val="en-US"/>
        </w:rPr>
      </w:pPr>
      <w:r w:rsidRPr="0017375E">
        <w:rPr>
          <w:rFonts w:ascii="Times New Roman" w:hAnsi="Times New Roman" w:cs="Times New Roman"/>
          <w:bCs/>
          <w:szCs w:val="20"/>
          <w:lang w:val="en-US"/>
        </w:rPr>
        <w:t>In RAN1#113, the open points in the above agreement were discussed and the following agreement was made</w:t>
      </w:r>
      <w:r w:rsidR="00020DC6" w:rsidRPr="0017375E">
        <w:rPr>
          <w:rFonts w:ascii="Times New Roman" w:hAnsi="Times New Roman" w:cs="Times New Roman"/>
          <w:bCs/>
          <w:szCs w:val="20"/>
          <w:lang w:val="en-US"/>
        </w:rPr>
        <w:t>:</w:t>
      </w:r>
    </w:p>
    <w:p w14:paraId="687829C5" w14:textId="77777777" w:rsidR="00020DC6" w:rsidRPr="0017375E" w:rsidRDefault="00020DC6" w:rsidP="00EE7E08">
      <w:pPr>
        <w:spacing w:after="0"/>
        <w:jc w:val="both"/>
        <w:rPr>
          <w:rFonts w:ascii="Times New Roman" w:hAnsi="Times New Roman" w:cs="Times New Roman"/>
          <w:bCs/>
          <w:szCs w:val="20"/>
          <w:lang w:val="en-US"/>
        </w:rPr>
      </w:pPr>
    </w:p>
    <w:tbl>
      <w:tblPr>
        <w:tblStyle w:val="TableGrid"/>
        <w:tblW w:w="0" w:type="auto"/>
        <w:tblLook w:val="04A0" w:firstRow="1" w:lastRow="0" w:firstColumn="1" w:lastColumn="0" w:noHBand="0" w:noVBand="1"/>
      </w:tblPr>
      <w:tblGrid>
        <w:gridCol w:w="9629"/>
      </w:tblGrid>
      <w:tr w:rsidR="00020DC6" w:rsidRPr="00F26607" w14:paraId="4399BA96" w14:textId="77777777" w:rsidTr="00020DC6">
        <w:tc>
          <w:tcPr>
            <w:tcW w:w="9629" w:type="dxa"/>
          </w:tcPr>
          <w:p w14:paraId="4AFC7984" w14:textId="77777777" w:rsidR="00020DC6" w:rsidRPr="0017375E" w:rsidRDefault="00020DC6" w:rsidP="00020DC6">
            <w:pPr>
              <w:spacing w:after="0" w:line="240" w:lineRule="auto"/>
              <w:rPr>
                <w:rFonts w:ascii="Times New Roman" w:eastAsia="Times New Roman" w:hAnsi="Times New Roman" w:cs="Times New Roman"/>
                <w:kern w:val="0"/>
                <w:lang w:val="en-US" w:eastAsia="fr-FR"/>
                <w14:ligatures w14:val="none"/>
              </w:rPr>
            </w:pPr>
            <w:r w:rsidRPr="00DD5D02">
              <w:rPr>
                <w:rFonts w:ascii="Times" w:eastAsia="Batang" w:hAnsi="Times" w:cs="Times"/>
                <w:b/>
                <w:kern w:val="24"/>
                <w:sz w:val="20"/>
                <w:szCs w:val="20"/>
                <w:highlight w:val="green"/>
                <w:lang w:val="en-US" w:eastAsia="fr-FR"/>
                <w14:ligatures w14:val="none"/>
              </w:rPr>
              <w:t>Agreement</w:t>
            </w:r>
          </w:p>
          <w:p w14:paraId="52CE9C1C" w14:textId="77777777" w:rsidR="00020DC6" w:rsidRPr="0017375E" w:rsidRDefault="00020DC6" w:rsidP="00020DC6">
            <w:pPr>
              <w:spacing w:after="0" w:line="240" w:lineRule="auto"/>
              <w:jc w:val="both"/>
              <w:rPr>
                <w:rFonts w:ascii="Times New Roman" w:eastAsia="Times New Roman" w:hAnsi="Times New Roman" w:cs="Times New Roman"/>
                <w:kern w:val="0"/>
                <w:lang w:val="en-US" w:eastAsia="fr-FR"/>
                <w14:ligatures w14:val="none"/>
              </w:rPr>
            </w:pPr>
            <w:r w:rsidRPr="00DD5D02">
              <w:rPr>
                <w:rFonts w:ascii="Times" w:eastAsia="DengXian" w:hAnsi="Times" w:cs="Times New Roman"/>
                <w:kern w:val="24"/>
                <w:sz w:val="20"/>
                <w:szCs w:val="20"/>
                <w:lang w:val="en-US" w:eastAsia="fr-FR"/>
                <w14:ligatures w14:val="none"/>
              </w:rPr>
              <w:t>For associating TAGs to target UL channels/signals for multi-DCI based multi-TRP operation, the baseline feature is revised as follows:</w:t>
            </w:r>
          </w:p>
          <w:p w14:paraId="5B47D23C" w14:textId="77777777" w:rsidR="00020DC6" w:rsidRPr="0017375E" w:rsidRDefault="00020DC6" w:rsidP="00020DC6">
            <w:pPr>
              <w:numPr>
                <w:ilvl w:val="0"/>
                <w:numId w:val="45"/>
              </w:numPr>
              <w:tabs>
                <w:tab w:val="left" w:pos="720"/>
              </w:tabs>
              <w:spacing w:after="0" w:line="240" w:lineRule="auto"/>
              <w:ind w:left="1267"/>
              <w:contextualSpacing/>
              <w:rPr>
                <w:rFonts w:ascii="Times New Roman" w:eastAsia="Times New Roman" w:hAnsi="Times New Roman" w:cs="Times New Roman"/>
                <w:kern w:val="0"/>
                <w:sz w:val="18"/>
                <w:lang w:val="en-US" w:eastAsia="fr-FR"/>
                <w14:ligatures w14:val="none"/>
              </w:rPr>
            </w:pPr>
            <w:r w:rsidRPr="00DD5D02">
              <w:rPr>
                <w:rFonts w:ascii="Times" w:eastAsia="DengXian" w:hAnsi="Times" w:cs="Times New Roman"/>
                <w:kern w:val="24"/>
                <w:sz w:val="20"/>
                <w:szCs w:val="20"/>
                <w:lang w:val="en-US" w:eastAsia="fr-FR"/>
                <w14:ligatures w14:val="none"/>
              </w:rPr>
              <w:t xml:space="preserve">UE expects that the </w:t>
            </w:r>
            <w:r w:rsidRPr="00DD5D02">
              <w:rPr>
                <w:rFonts w:ascii="Times" w:eastAsia="DengXian" w:hAnsi="Times" w:cs="Times New Roman"/>
                <w:strike/>
                <w:kern w:val="24"/>
                <w:sz w:val="20"/>
                <w:szCs w:val="20"/>
                <w:lang w:val="en-US" w:eastAsia="fr-FR"/>
                <w14:ligatures w14:val="none"/>
              </w:rPr>
              <w:t>[activated]</w:t>
            </w:r>
            <w:r w:rsidRPr="00DD5D02">
              <w:rPr>
                <w:rFonts w:ascii="Times" w:eastAsia="DengXian" w:hAnsi="Times" w:cs="Times New Roman"/>
                <w:kern w:val="24"/>
                <w:sz w:val="20"/>
                <w:szCs w:val="20"/>
                <w:lang w:val="en-US" w:eastAsia="fr-FR"/>
                <w14:ligatures w14:val="none"/>
              </w:rPr>
              <w:t xml:space="preserve"> UL/joint TCI states </w:t>
            </w:r>
            <w:r w:rsidRPr="00DD5D02">
              <w:rPr>
                <w:rFonts w:ascii="Times" w:eastAsia="DengXian" w:hAnsi="Times" w:cs="Times New Roman"/>
                <w:strike/>
                <w:kern w:val="24"/>
                <w:sz w:val="20"/>
                <w:szCs w:val="20"/>
                <w:lang w:val="en-US" w:eastAsia="fr-FR"/>
                <w14:ligatures w14:val="none"/>
              </w:rPr>
              <w:t>[</w:t>
            </w:r>
            <w:r w:rsidRPr="00DD5D02">
              <w:rPr>
                <w:rFonts w:ascii="Times" w:eastAsia="DengXian" w:hAnsi="Times" w:cs="Times New Roman"/>
                <w:kern w:val="24"/>
                <w:sz w:val="20"/>
                <w:szCs w:val="20"/>
                <w:lang w:val="en-US" w:eastAsia="fr-FR"/>
                <w14:ligatures w14:val="none"/>
              </w:rPr>
              <w:t>of UL signals/channels</w:t>
            </w:r>
            <w:r w:rsidRPr="00DD5D02">
              <w:rPr>
                <w:rFonts w:ascii="Times" w:eastAsia="DengXian" w:hAnsi="Times" w:cs="Times New Roman"/>
                <w:strike/>
                <w:kern w:val="24"/>
                <w:sz w:val="20"/>
                <w:szCs w:val="20"/>
                <w:lang w:val="en-US" w:eastAsia="fr-FR"/>
                <w14:ligatures w14:val="none"/>
              </w:rPr>
              <w:t>]</w:t>
            </w:r>
            <w:r w:rsidRPr="00DD5D02">
              <w:rPr>
                <w:rFonts w:ascii="Times" w:eastAsia="DengXian" w:hAnsi="Times" w:cs="Times New Roman"/>
                <w:kern w:val="24"/>
                <w:sz w:val="20"/>
                <w:szCs w:val="20"/>
                <w:lang w:val="en-US" w:eastAsia="fr-FR"/>
                <w14:ligatures w14:val="none"/>
              </w:rPr>
              <w:t xml:space="preserve"> associated to one CORESET Pool Index correspond to one TAG</w:t>
            </w:r>
            <w:r w:rsidRPr="00DD5D02">
              <w:rPr>
                <w:rFonts w:ascii="Times" w:eastAsia="Times New Roman" w:hAnsi="Times" w:cs="Times New Roman"/>
                <w:kern w:val="24"/>
                <w:sz w:val="20"/>
                <w:szCs w:val="20"/>
                <w:lang w:val="en-US" w:eastAsia="fr-FR"/>
                <w14:ligatures w14:val="none"/>
              </w:rPr>
              <w:t> </w:t>
            </w:r>
            <w:r w:rsidRPr="00DD5D02">
              <w:rPr>
                <w:rFonts w:ascii="Times" w:eastAsia="DengXian" w:hAnsi="Times" w:cs="Times New Roman"/>
                <w:kern w:val="24"/>
                <w:sz w:val="20"/>
                <w:szCs w:val="20"/>
                <w:lang w:val="en-US" w:eastAsia="fr-FR"/>
                <w14:ligatures w14:val="none"/>
              </w:rPr>
              <w:t xml:space="preserve"> </w:t>
            </w:r>
          </w:p>
          <w:p w14:paraId="6D592F7F" w14:textId="77777777" w:rsidR="00020DC6" w:rsidRPr="0017375E" w:rsidRDefault="00020DC6" w:rsidP="00020DC6">
            <w:pPr>
              <w:numPr>
                <w:ilvl w:val="0"/>
                <w:numId w:val="45"/>
              </w:numPr>
              <w:tabs>
                <w:tab w:val="left" w:pos="720"/>
              </w:tabs>
              <w:spacing w:after="0" w:line="240" w:lineRule="auto"/>
              <w:ind w:left="1267"/>
              <w:contextualSpacing/>
              <w:rPr>
                <w:rFonts w:ascii="Times New Roman" w:eastAsia="Times New Roman" w:hAnsi="Times New Roman" w:cs="Times New Roman"/>
                <w:kern w:val="0"/>
                <w:sz w:val="18"/>
                <w:lang w:val="en-US" w:eastAsia="fr-FR"/>
                <w14:ligatures w14:val="none"/>
              </w:rPr>
            </w:pPr>
            <w:r w:rsidRPr="00DD5D02">
              <w:rPr>
                <w:rFonts w:ascii="Times" w:eastAsia="DengXian" w:hAnsi="Times" w:cs="Times New Roman"/>
                <w:kern w:val="24"/>
                <w:sz w:val="20"/>
                <w:szCs w:val="20"/>
                <w:lang w:val="en-US" w:eastAsia="fr-FR"/>
                <w14:ligatures w14:val="none"/>
              </w:rPr>
              <w:t>Association of TAG ID with UL/joint TCI state is via RRC configuration</w:t>
            </w:r>
            <w:r w:rsidRPr="00DD5D02">
              <w:rPr>
                <w:rFonts w:ascii="Times" w:eastAsia="Times New Roman" w:hAnsi="Times" w:cs="Times"/>
                <w:i/>
                <w:kern w:val="24"/>
                <w:sz w:val="20"/>
                <w:szCs w:val="20"/>
                <w:lang w:val="en-US" w:eastAsia="fr-FR"/>
                <w14:ligatures w14:val="none"/>
              </w:rPr>
              <w:t xml:space="preserve"> </w:t>
            </w:r>
          </w:p>
          <w:p w14:paraId="118003F7" w14:textId="77777777" w:rsidR="00020DC6" w:rsidRPr="0017375E" w:rsidRDefault="00020DC6" w:rsidP="00020DC6">
            <w:pPr>
              <w:numPr>
                <w:ilvl w:val="1"/>
                <w:numId w:val="45"/>
              </w:numPr>
              <w:tabs>
                <w:tab w:val="left" w:pos="1440"/>
              </w:tabs>
              <w:spacing w:after="0" w:line="240" w:lineRule="auto"/>
              <w:ind w:left="2606"/>
              <w:contextualSpacing/>
              <w:rPr>
                <w:rFonts w:ascii="Times New Roman" w:eastAsia="Times New Roman" w:hAnsi="Times New Roman" w:cs="Times New Roman"/>
                <w:kern w:val="0"/>
                <w:sz w:val="18"/>
                <w:lang w:val="en-US" w:eastAsia="fr-FR"/>
                <w14:ligatures w14:val="none"/>
              </w:rPr>
            </w:pPr>
            <w:r w:rsidRPr="00DD5D02">
              <w:rPr>
                <w:rFonts w:ascii="Times" w:eastAsia="Times New Roman" w:hAnsi="Times" w:cs="Times New Roman"/>
                <w:kern w:val="24"/>
                <w:sz w:val="20"/>
                <w:szCs w:val="20"/>
                <w:lang w:val="en-US" w:eastAsia="fr-FR"/>
                <w14:ligatures w14:val="none"/>
              </w:rPr>
              <w:t xml:space="preserve">Above does not impact the association of the indicated TCI states and </w:t>
            </w:r>
            <w:r w:rsidRPr="00DD5D02">
              <w:rPr>
                <w:rFonts w:ascii="Times" w:eastAsia="DengXian" w:hAnsi="Times" w:cs="Times New Roman"/>
                <w:kern w:val="24"/>
                <w:sz w:val="20"/>
                <w:szCs w:val="20"/>
                <w:lang w:val="en-US" w:eastAsia="fr-FR"/>
                <w14:ligatures w14:val="none"/>
              </w:rPr>
              <w:t>coresetPoolIndex values as agreed in previous meetings in 9.1.1.1.</w:t>
            </w:r>
          </w:p>
          <w:p w14:paraId="2AD835EE" w14:textId="77777777" w:rsidR="00020DC6" w:rsidRPr="0017375E" w:rsidRDefault="00020DC6" w:rsidP="00EE7E08">
            <w:pPr>
              <w:spacing w:after="0"/>
              <w:jc w:val="both"/>
              <w:rPr>
                <w:rFonts w:ascii="Times New Roman" w:hAnsi="Times New Roman" w:cs="Times New Roman"/>
                <w:bCs/>
                <w:szCs w:val="20"/>
                <w:lang w:val="en-US"/>
              </w:rPr>
            </w:pPr>
          </w:p>
        </w:tc>
      </w:tr>
    </w:tbl>
    <w:p w14:paraId="1AC75276" w14:textId="77777777" w:rsidR="00020DC6" w:rsidRPr="0017375E" w:rsidRDefault="00020DC6" w:rsidP="00EE7E08">
      <w:pPr>
        <w:spacing w:after="0"/>
        <w:jc w:val="both"/>
        <w:rPr>
          <w:rFonts w:ascii="Times New Roman" w:hAnsi="Times New Roman" w:cs="Times New Roman"/>
          <w:bCs/>
          <w:szCs w:val="20"/>
          <w:lang w:val="en-US"/>
        </w:rPr>
      </w:pPr>
    </w:p>
    <w:p w14:paraId="7DF6D531" w14:textId="3F4B8C02" w:rsidR="00BF5CDF" w:rsidRPr="0017375E" w:rsidRDefault="00AD382A" w:rsidP="00EE7E08">
      <w:pPr>
        <w:spacing w:after="0"/>
        <w:jc w:val="both"/>
        <w:rPr>
          <w:rFonts w:ascii="Times New Roman" w:hAnsi="Times New Roman" w:cs="Times New Roman"/>
          <w:bCs/>
          <w:szCs w:val="20"/>
          <w:lang w:val="en-US"/>
        </w:rPr>
      </w:pPr>
      <w:r w:rsidRPr="0017375E">
        <w:rPr>
          <w:rFonts w:ascii="Times New Roman" w:hAnsi="Times New Roman" w:cs="Times New Roman"/>
          <w:bCs/>
          <w:szCs w:val="20"/>
          <w:lang w:val="en-US"/>
        </w:rPr>
        <w:t>On t</w:t>
      </w:r>
      <w:r w:rsidR="00DC74AF" w:rsidRPr="0017375E">
        <w:rPr>
          <w:rFonts w:ascii="Times New Roman" w:hAnsi="Times New Roman" w:cs="Times New Roman"/>
          <w:bCs/>
          <w:szCs w:val="20"/>
          <w:lang w:val="en-US"/>
        </w:rPr>
        <w:t xml:space="preserve">he </w:t>
      </w:r>
      <w:r w:rsidR="00F0248B" w:rsidRPr="0017375E">
        <w:rPr>
          <w:rFonts w:ascii="Times New Roman" w:hAnsi="Times New Roman" w:cs="Times New Roman"/>
          <w:bCs/>
          <w:szCs w:val="20"/>
          <w:lang w:val="en-US"/>
        </w:rPr>
        <w:t xml:space="preserve">Working Assumption </w:t>
      </w:r>
      <w:r w:rsidR="000924A3" w:rsidRPr="0017375E">
        <w:rPr>
          <w:rFonts w:ascii="Times New Roman" w:hAnsi="Times New Roman" w:cs="Times New Roman"/>
          <w:bCs/>
          <w:szCs w:val="20"/>
          <w:lang w:val="en-US"/>
        </w:rPr>
        <w:t xml:space="preserve">on allowing </w:t>
      </w:r>
      <w:r w:rsidR="00433A28" w:rsidRPr="0017375E">
        <w:rPr>
          <w:rFonts w:ascii="Times New Roman" w:hAnsi="Times New Roman" w:cs="Times New Roman"/>
          <w:bCs/>
          <w:szCs w:val="20"/>
          <w:lang w:val="en-US"/>
        </w:rPr>
        <w:t xml:space="preserve">TCI states </w:t>
      </w:r>
      <w:r w:rsidR="00DC74AF" w:rsidRPr="0017375E">
        <w:rPr>
          <w:rFonts w:ascii="Times New Roman" w:hAnsi="Times New Roman" w:cs="Times New Roman"/>
          <w:bCs/>
          <w:szCs w:val="20"/>
          <w:lang w:val="en-US"/>
        </w:rPr>
        <w:t>associated to a</w:t>
      </w:r>
      <w:r w:rsidR="00433A28" w:rsidRPr="0017375E">
        <w:rPr>
          <w:rFonts w:ascii="Times New Roman" w:hAnsi="Times New Roman" w:cs="Times New Roman"/>
          <w:bCs/>
          <w:szCs w:val="20"/>
          <w:lang w:val="en-US"/>
        </w:rPr>
        <w:t xml:space="preserve"> </w:t>
      </w:r>
      <w:r w:rsidR="000924A3" w:rsidRPr="0017375E">
        <w:rPr>
          <w:rFonts w:ascii="Times New Roman" w:hAnsi="Times New Roman" w:cs="Times New Roman"/>
          <w:bCs/>
          <w:szCs w:val="20"/>
          <w:lang w:val="en-US"/>
        </w:rPr>
        <w:t>CORESET</w:t>
      </w:r>
      <w:r w:rsidR="00BB76F1" w:rsidRPr="0017375E">
        <w:rPr>
          <w:rFonts w:ascii="Times New Roman" w:hAnsi="Times New Roman" w:cs="Times New Roman"/>
          <w:bCs/>
          <w:szCs w:val="20"/>
          <w:lang w:val="en-US"/>
        </w:rPr>
        <w:t>PoolIndex</w:t>
      </w:r>
      <w:r w:rsidR="00433A28" w:rsidRPr="0017375E">
        <w:rPr>
          <w:rFonts w:ascii="Times New Roman" w:hAnsi="Times New Roman" w:cs="Times New Roman"/>
          <w:bCs/>
          <w:szCs w:val="20"/>
          <w:lang w:val="en-US"/>
        </w:rPr>
        <w:t xml:space="preserve"> to correspond to two TAGs</w:t>
      </w:r>
      <w:r w:rsidRPr="0017375E">
        <w:rPr>
          <w:rFonts w:ascii="Times New Roman" w:hAnsi="Times New Roman" w:cs="Times New Roman"/>
          <w:bCs/>
          <w:szCs w:val="20"/>
          <w:lang w:val="en-US"/>
        </w:rPr>
        <w:t>, we think that this</w:t>
      </w:r>
      <w:r w:rsidR="00BB76F1" w:rsidRPr="0017375E">
        <w:rPr>
          <w:rFonts w:ascii="Times New Roman" w:hAnsi="Times New Roman" w:cs="Times New Roman"/>
          <w:bCs/>
          <w:szCs w:val="20"/>
          <w:lang w:val="en-US"/>
        </w:rPr>
        <w:t xml:space="preserve"> </w:t>
      </w:r>
      <w:r w:rsidR="00DC74AF" w:rsidRPr="0017375E">
        <w:rPr>
          <w:rFonts w:ascii="Times New Roman" w:hAnsi="Times New Roman" w:cs="Times New Roman"/>
          <w:bCs/>
          <w:szCs w:val="20"/>
          <w:lang w:val="en-US"/>
        </w:rPr>
        <w:t xml:space="preserve">would </w:t>
      </w:r>
      <w:r w:rsidRPr="0017375E">
        <w:rPr>
          <w:rFonts w:ascii="Times New Roman" w:hAnsi="Times New Roman" w:cs="Times New Roman"/>
          <w:bCs/>
          <w:szCs w:val="20"/>
          <w:lang w:val="en-US"/>
        </w:rPr>
        <w:t>enable a</w:t>
      </w:r>
      <w:r w:rsidR="00DC74AF" w:rsidRPr="0017375E">
        <w:rPr>
          <w:rFonts w:ascii="Times New Roman" w:hAnsi="Times New Roman" w:cs="Times New Roman"/>
          <w:bCs/>
          <w:szCs w:val="20"/>
          <w:lang w:val="en-US"/>
        </w:rPr>
        <w:t xml:space="preserve"> more flexible </w:t>
      </w:r>
      <w:r w:rsidR="00587D2D" w:rsidRPr="0017375E">
        <w:rPr>
          <w:rFonts w:ascii="Times New Roman" w:hAnsi="Times New Roman" w:cs="Times New Roman"/>
          <w:bCs/>
          <w:szCs w:val="20"/>
          <w:lang w:val="en-US"/>
        </w:rPr>
        <w:t xml:space="preserve">solution, as </w:t>
      </w:r>
      <w:r w:rsidRPr="0017375E">
        <w:rPr>
          <w:rFonts w:ascii="Times New Roman" w:hAnsi="Times New Roman" w:cs="Times New Roman"/>
          <w:bCs/>
          <w:szCs w:val="20"/>
          <w:lang w:val="en-US"/>
        </w:rPr>
        <w:t xml:space="preserve">e.g., </w:t>
      </w:r>
      <w:r w:rsidR="00587D2D" w:rsidRPr="0017375E">
        <w:rPr>
          <w:rFonts w:ascii="Times New Roman" w:hAnsi="Times New Roman" w:cs="Times New Roman"/>
          <w:bCs/>
          <w:szCs w:val="20"/>
          <w:lang w:val="en-US"/>
        </w:rPr>
        <w:t xml:space="preserve">one TRP can schedule </w:t>
      </w:r>
      <w:r w:rsidR="00C1624D" w:rsidRPr="0017375E">
        <w:rPr>
          <w:rFonts w:ascii="Times New Roman" w:hAnsi="Times New Roman" w:cs="Times New Roman"/>
          <w:bCs/>
          <w:szCs w:val="20"/>
          <w:lang w:val="en-US"/>
        </w:rPr>
        <w:t>UL transmission</w:t>
      </w:r>
      <w:r w:rsidR="0089579E" w:rsidRPr="0017375E">
        <w:rPr>
          <w:rFonts w:ascii="Times New Roman" w:hAnsi="Times New Roman" w:cs="Times New Roman"/>
          <w:bCs/>
          <w:szCs w:val="20"/>
          <w:lang w:val="en-US"/>
        </w:rPr>
        <w:t xml:space="preserve"> towards </w:t>
      </w:r>
      <w:r w:rsidR="00587D2D" w:rsidRPr="0017375E">
        <w:rPr>
          <w:rFonts w:ascii="Times New Roman" w:hAnsi="Times New Roman" w:cs="Times New Roman"/>
          <w:bCs/>
          <w:szCs w:val="20"/>
          <w:lang w:val="en-US"/>
        </w:rPr>
        <w:t>another TRP</w:t>
      </w:r>
      <w:r w:rsidR="0089579E" w:rsidRPr="0017375E">
        <w:rPr>
          <w:rFonts w:ascii="Times New Roman" w:hAnsi="Times New Roman" w:cs="Times New Roman"/>
          <w:bCs/>
          <w:szCs w:val="20"/>
          <w:lang w:val="en-US"/>
        </w:rPr>
        <w:t>.</w:t>
      </w:r>
      <w:r w:rsidR="00E72FDA" w:rsidRPr="0017375E">
        <w:rPr>
          <w:rFonts w:ascii="Times New Roman" w:hAnsi="Times New Roman" w:cs="Times New Roman"/>
          <w:bCs/>
          <w:szCs w:val="20"/>
          <w:lang w:val="en-US"/>
        </w:rPr>
        <w:t xml:space="preserve"> </w:t>
      </w:r>
      <w:r w:rsidR="0065491A" w:rsidRPr="0017375E">
        <w:rPr>
          <w:rFonts w:ascii="Times New Roman" w:hAnsi="Times New Roman" w:cs="Times New Roman"/>
          <w:bCs/>
          <w:szCs w:val="20"/>
          <w:lang w:val="en-US"/>
        </w:rPr>
        <w:t xml:space="preserve">Hence, </w:t>
      </w:r>
      <w:r w:rsidR="0050647F" w:rsidRPr="0017375E">
        <w:rPr>
          <w:rFonts w:ascii="Times New Roman" w:hAnsi="Times New Roman" w:cs="Times New Roman"/>
          <w:bCs/>
          <w:szCs w:val="20"/>
          <w:lang w:val="en-US"/>
        </w:rPr>
        <w:t>we are fine with confirming th</w:t>
      </w:r>
      <w:r w:rsidR="00BF0ECE" w:rsidRPr="0017375E">
        <w:rPr>
          <w:rFonts w:ascii="Times New Roman" w:hAnsi="Times New Roman" w:cs="Times New Roman"/>
          <w:bCs/>
          <w:szCs w:val="20"/>
          <w:lang w:val="en-US"/>
        </w:rPr>
        <w:t>is</w:t>
      </w:r>
      <w:r w:rsidR="0050647F" w:rsidRPr="0017375E">
        <w:rPr>
          <w:rFonts w:ascii="Times New Roman" w:hAnsi="Times New Roman" w:cs="Times New Roman"/>
          <w:bCs/>
          <w:szCs w:val="20"/>
          <w:lang w:val="en-US"/>
        </w:rPr>
        <w:t xml:space="preserve"> </w:t>
      </w:r>
      <w:r w:rsidR="0065491A" w:rsidRPr="0017375E">
        <w:rPr>
          <w:rFonts w:ascii="Times New Roman" w:hAnsi="Times New Roman" w:cs="Times New Roman"/>
          <w:bCs/>
          <w:szCs w:val="20"/>
          <w:lang w:val="en-US"/>
        </w:rPr>
        <w:t>Working assumption.</w:t>
      </w:r>
    </w:p>
    <w:p w14:paraId="66D5A1F7" w14:textId="77777777" w:rsidR="00F36E5F" w:rsidRPr="0017375E" w:rsidRDefault="00F36E5F" w:rsidP="00EE7E08">
      <w:pPr>
        <w:spacing w:after="0"/>
        <w:jc w:val="both"/>
        <w:rPr>
          <w:rFonts w:ascii="Times New Roman" w:hAnsi="Times New Roman" w:cs="Times New Roman"/>
          <w:bCs/>
          <w:szCs w:val="20"/>
          <w:lang w:val="en-US"/>
        </w:rPr>
      </w:pPr>
    </w:p>
    <w:p w14:paraId="595025A1" w14:textId="790E1A22" w:rsidR="00AB6FA6" w:rsidRPr="0017375E" w:rsidRDefault="00AB6FA6" w:rsidP="00EE7E08">
      <w:pPr>
        <w:spacing w:after="0"/>
        <w:jc w:val="both"/>
        <w:rPr>
          <w:rFonts w:ascii="Times New Roman" w:hAnsi="Times New Roman" w:cs="Times New Roman"/>
          <w:b/>
          <w:szCs w:val="20"/>
          <w:lang w:val="en-US"/>
        </w:rPr>
      </w:pPr>
      <w:r w:rsidRPr="0017375E">
        <w:rPr>
          <w:rFonts w:ascii="Times New Roman" w:hAnsi="Times New Roman" w:cs="Times New Roman"/>
          <w:b/>
          <w:szCs w:val="20"/>
          <w:lang w:val="en-US"/>
        </w:rPr>
        <w:t>Proposal</w:t>
      </w:r>
      <w:r w:rsidR="00655543">
        <w:rPr>
          <w:rFonts w:ascii="Times New Roman" w:hAnsi="Times New Roman" w:cs="Times New Roman"/>
          <w:b/>
          <w:szCs w:val="20"/>
          <w:lang w:val="en-US"/>
        </w:rPr>
        <w:t xml:space="preserve"> 1</w:t>
      </w:r>
      <w:r w:rsidRPr="0017375E">
        <w:rPr>
          <w:rFonts w:ascii="Times New Roman" w:hAnsi="Times New Roman" w:cs="Times New Roman"/>
          <w:b/>
          <w:szCs w:val="20"/>
          <w:lang w:val="en-US"/>
        </w:rPr>
        <w:t xml:space="preserve">: RAN1 to confirm the </w:t>
      </w:r>
      <w:r w:rsidRPr="0017375E">
        <w:rPr>
          <w:rFonts w:ascii="Times New Roman" w:hAnsi="Times New Roman" w:cs="Times New Roman"/>
          <w:b/>
          <w:szCs w:val="20"/>
          <w:u w:val="single"/>
          <w:lang w:val="en-US"/>
        </w:rPr>
        <w:t xml:space="preserve">Working </w:t>
      </w:r>
      <w:r w:rsidR="00AD382A" w:rsidRPr="0017375E">
        <w:rPr>
          <w:rFonts w:ascii="Times New Roman" w:hAnsi="Times New Roman" w:cs="Times New Roman"/>
          <w:b/>
          <w:szCs w:val="20"/>
          <w:u w:val="single"/>
          <w:lang w:val="en-US"/>
        </w:rPr>
        <w:t>A</w:t>
      </w:r>
      <w:r w:rsidRPr="0017375E">
        <w:rPr>
          <w:rFonts w:ascii="Times New Roman" w:hAnsi="Times New Roman" w:cs="Times New Roman"/>
          <w:b/>
          <w:szCs w:val="20"/>
          <w:u w:val="single"/>
          <w:lang w:val="en-US"/>
        </w:rPr>
        <w:t>ssumption</w:t>
      </w:r>
      <w:r w:rsidR="00EE5917" w:rsidRPr="0017375E">
        <w:rPr>
          <w:rFonts w:ascii="Times New Roman" w:hAnsi="Times New Roman" w:cs="Times New Roman"/>
          <w:b/>
          <w:szCs w:val="20"/>
          <w:lang w:val="en-US"/>
        </w:rPr>
        <w:t xml:space="preserve"> </w:t>
      </w:r>
      <w:r w:rsidR="00C43815" w:rsidRPr="0017375E">
        <w:rPr>
          <w:rFonts w:ascii="Times New Roman" w:hAnsi="Times New Roman" w:cs="Times New Roman"/>
          <w:b/>
          <w:szCs w:val="20"/>
          <w:lang w:val="en-US"/>
        </w:rPr>
        <w:t>in the following agreement</w:t>
      </w:r>
      <w:r w:rsidRPr="0017375E">
        <w:rPr>
          <w:rFonts w:ascii="Times New Roman" w:hAnsi="Times New Roman" w:cs="Times New Roman"/>
          <w:b/>
          <w:szCs w:val="20"/>
          <w:lang w:val="en-US"/>
        </w:rPr>
        <w:t>:</w:t>
      </w:r>
    </w:p>
    <w:p w14:paraId="5054A8BA" w14:textId="4586D881" w:rsidR="00EE5917" w:rsidRPr="0017375E" w:rsidRDefault="00EE5917" w:rsidP="00C43815">
      <w:pPr>
        <w:spacing w:after="0"/>
        <w:ind w:left="284"/>
        <w:jc w:val="both"/>
        <w:rPr>
          <w:rFonts w:ascii="Times New Roman" w:hAnsi="Times New Roman" w:cs="Times New Roman"/>
          <w:b/>
          <w:szCs w:val="20"/>
          <w:lang w:val="en-US"/>
        </w:rPr>
      </w:pPr>
      <w:r w:rsidRPr="0017375E">
        <w:rPr>
          <w:rFonts w:ascii="Times New Roman" w:hAnsi="Times New Roman" w:cs="Times New Roman"/>
          <w:b/>
          <w:szCs w:val="20"/>
          <w:lang w:val="en-US"/>
        </w:rPr>
        <w:t>For associating TAGs to target UL channels/signals for multi-DCI based multi-TRP operation, support the following:</w:t>
      </w:r>
    </w:p>
    <w:p w14:paraId="7078B852" w14:textId="0B9EFB10" w:rsidR="00EE5917" w:rsidRPr="0017375E"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17375E">
        <w:rPr>
          <w:rFonts w:ascii="Times New Roman" w:hAnsi="Times New Roman" w:cs="Times New Roman"/>
          <w:b/>
          <w:szCs w:val="20"/>
          <w:lang w:val="en-US"/>
        </w:rPr>
        <w:t xml:space="preserve">Associate TAG ID with UL/joint TCI state </w:t>
      </w:r>
    </w:p>
    <w:p w14:paraId="624413AE" w14:textId="7F1E0141" w:rsidR="00EE5917" w:rsidRPr="0017375E"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17375E">
        <w:rPr>
          <w:rFonts w:ascii="Times New Roman" w:hAnsi="Times New Roman" w:cs="Times New Roman"/>
          <w:b/>
          <w:szCs w:val="20"/>
          <w:lang w:val="en-US"/>
        </w:rPr>
        <w:t>For UL transmission, the TAG ID associated with the UL/joint TCI state is utilized</w:t>
      </w:r>
    </w:p>
    <w:p w14:paraId="68B3D7A5" w14:textId="1139158D" w:rsidR="00EE5917" w:rsidRPr="0017375E"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17375E">
        <w:rPr>
          <w:rFonts w:ascii="Times New Roman" w:hAnsi="Times New Roman" w:cs="Times New Roman"/>
          <w:b/>
          <w:szCs w:val="20"/>
          <w:lang w:val="en-US"/>
        </w:rPr>
        <w:t>A baseline is UE expects that the</w:t>
      </w:r>
      <w:r w:rsidR="00B712EB" w:rsidRPr="0017375E">
        <w:rPr>
          <w:rFonts w:ascii="Times New Roman" w:hAnsi="Times New Roman" w:cs="Times New Roman"/>
          <w:bCs/>
          <w:color w:val="FF0000"/>
          <w:szCs w:val="20"/>
          <w:lang w:val="en-US"/>
        </w:rPr>
        <w:t xml:space="preserve"> </w:t>
      </w:r>
      <w:r w:rsidRPr="0017375E">
        <w:rPr>
          <w:rFonts w:ascii="Times New Roman" w:hAnsi="Times New Roman" w:cs="Times New Roman"/>
          <w:b/>
          <w:szCs w:val="20"/>
          <w:lang w:val="en-US"/>
        </w:rPr>
        <w:t>UL/joint TCI states of UL signals/channels</w:t>
      </w:r>
      <w:r w:rsidR="00B712EB" w:rsidRPr="0017375E">
        <w:rPr>
          <w:rFonts w:ascii="Times New Roman" w:hAnsi="Times New Roman" w:cs="Times New Roman"/>
          <w:b/>
          <w:strike/>
          <w:color w:val="FF0000"/>
          <w:szCs w:val="20"/>
          <w:lang w:val="en-US"/>
        </w:rPr>
        <w:t xml:space="preserve"> </w:t>
      </w:r>
      <w:r w:rsidRPr="0017375E">
        <w:rPr>
          <w:rFonts w:ascii="Times New Roman" w:hAnsi="Times New Roman" w:cs="Times New Roman"/>
          <w:b/>
          <w:szCs w:val="20"/>
          <w:lang w:val="en-US"/>
        </w:rPr>
        <w:t>associated to one CORESET Pool Index correspond to one TAG</w:t>
      </w:r>
    </w:p>
    <w:p w14:paraId="5664C230" w14:textId="221BA365" w:rsidR="00EE5917" w:rsidRPr="0017375E"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17375E">
        <w:rPr>
          <w:rFonts w:ascii="Times New Roman" w:hAnsi="Times New Roman" w:cs="Times New Roman"/>
          <w:b/>
          <w:color w:val="000000" w:themeColor="text1"/>
          <w:szCs w:val="20"/>
          <w:u w:val="single"/>
          <w:lang w:val="en-US"/>
        </w:rPr>
        <w:t>Working Assumption</w:t>
      </w:r>
      <w:r w:rsidRPr="0017375E">
        <w:rPr>
          <w:rFonts w:ascii="Times New Roman" w:hAnsi="Times New Roman" w:cs="Times New Roman"/>
          <w:b/>
          <w:color w:val="000000" w:themeColor="text1"/>
          <w:szCs w:val="20"/>
          <w:lang w:val="en-US"/>
        </w:rPr>
        <w:t xml:space="preserve">: </w:t>
      </w:r>
      <w:r w:rsidRPr="0017375E">
        <w:rPr>
          <w:rFonts w:ascii="Times New Roman" w:hAnsi="Times New Roman" w:cs="Times New Roman"/>
          <w:b/>
          <w:szCs w:val="20"/>
          <w:lang w:val="en-US"/>
        </w:rPr>
        <w:t>A UE may report that it supports that the</w:t>
      </w:r>
      <w:r w:rsidRPr="0017375E">
        <w:rPr>
          <w:rFonts w:ascii="Times New Roman" w:hAnsi="Times New Roman" w:cs="Times New Roman"/>
          <w:b/>
          <w:color w:val="FF0000"/>
          <w:szCs w:val="20"/>
          <w:lang w:val="en-US"/>
        </w:rPr>
        <w:t xml:space="preserve"> </w:t>
      </w:r>
      <w:r w:rsidRPr="0017375E">
        <w:rPr>
          <w:rFonts w:ascii="Times New Roman" w:hAnsi="Times New Roman" w:cs="Times New Roman"/>
          <w:b/>
          <w:szCs w:val="20"/>
          <w:lang w:val="en-US"/>
        </w:rPr>
        <w:t xml:space="preserve">UL/joint TCI states </w:t>
      </w:r>
      <w:r w:rsidR="008A413E" w:rsidRPr="0017375E">
        <w:rPr>
          <w:rFonts w:ascii="Times New Roman" w:hAnsi="Times New Roman" w:cs="Times New Roman"/>
          <w:b/>
          <w:szCs w:val="20"/>
          <w:lang w:val="en-US"/>
        </w:rPr>
        <w:t>of UL signals/channels</w:t>
      </w:r>
      <w:r w:rsidR="008A413E" w:rsidRPr="0017375E">
        <w:rPr>
          <w:rFonts w:ascii="Times New Roman" w:hAnsi="Times New Roman" w:cs="Times New Roman"/>
          <w:b/>
          <w:color w:val="FF0000"/>
          <w:szCs w:val="20"/>
          <w:lang w:val="en-US"/>
        </w:rPr>
        <w:t xml:space="preserve"> </w:t>
      </w:r>
      <w:r w:rsidRPr="0017375E">
        <w:rPr>
          <w:rFonts w:ascii="Times New Roman" w:hAnsi="Times New Roman" w:cs="Times New Roman"/>
          <w:b/>
          <w:szCs w:val="20"/>
          <w:lang w:val="en-US"/>
        </w:rPr>
        <w:t>associated to one CORESETPoolIndex correspond to both TAGs</w:t>
      </w:r>
      <w:r w:rsidR="008A413E" w:rsidRPr="0017375E">
        <w:rPr>
          <w:rFonts w:ascii="Times New Roman" w:hAnsi="Times New Roman" w:cs="Times New Roman"/>
          <w:b/>
          <w:szCs w:val="20"/>
          <w:lang w:val="en-US"/>
        </w:rPr>
        <w:t>.</w:t>
      </w:r>
    </w:p>
    <w:p w14:paraId="55CF6722" w14:textId="77777777" w:rsidR="00DD66DC" w:rsidRPr="0017375E" w:rsidRDefault="00DD66DC" w:rsidP="00EE7E08">
      <w:pPr>
        <w:spacing w:after="0"/>
        <w:jc w:val="both"/>
        <w:rPr>
          <w:rFonts w:ascii="Times New Roman" w:hAnsi="Times New Roman" w:cs="Times New Roman"/>
          <w:bCs/>
          <w:szCs w:val="20"/>
          <w:lang w:val="en-US"/>
        </w:rPr>
      </w:pPr>
    </w:p>
    <w:p w14:paraId="708EBB02" w14:textId="102CCF8A" w:rsidR="00C740EE" w:rsidRPr="0017375E" w:rsidRDefault="00DD66DC" w:rsidP="00EE7E08">
      <w:pPr>
        <w:spacing w:after="0"/>
        <w:jc w:val="both"/>
        <w:rPr>
          <w:rFonts w:ascii="Times New Roman" w:hAnsi="Times New Roman" w:cs="Times New Roman"/>
          <w:bCs/>
          <w:szCs w:val="20"/>
          <w:lang w:val="en-US"/>
        </w:rPr>
      </w:pPr>
      <w:r w:rsidRPr="0017375E">
        <w:rPr>
          <w:rFonts w:ascii="Times New Roman" w:hAnsi="Times New Roman" w:cs="Times New Roman"/>
          <w:bCs/>
          <w:szCs w:val="20"/>
          <w:lang w:val="en-US"/>
        </w:rPr>
        <w:t>Note that from the RRC configuration viewpoint, the above wording</w:t>
      </w:r>
      <w:r w:rsidR="00EC0ED4">
        <w:rPr>
          <w:rFonts w:ascii="Times New Roman" w:hAnsi="Times New Roman" w:cs="Times New Roman"/>
          <w:bCs/>
          <w:szCs w:val="20"/>
          <w:lang w:val="en-US"/>
        </w:rPr>
        <w:t xml:space="preserve"> (in the agreement and proposal)</w:t>
      </w:r>
      <w:r w:rsidRPr="0017375E">
        <w:rPr>
          <w:rFonts w:ascii="Times New Roman" w:hAnsi="Times New Roman" w:cs="Times New Roman"/>
          <w:bCs/>
          <w:szCs w:val="20"/>
          <w:lang w:val="en-US"/>
        </w:rPr>
        <w:t xml:space="preserve"> means tha</w:t>
      </w:r>
      <w:r w:rsidR="00A13A03" w:rsidRPr="0017375E">
        <w:rPr>
          <w:rFonts w:ascii="Times New Roman" w:hAnsi="Times New Roman" w:cs="Times New Roman"/>
          <w:bCs/>
          <w:szCs w:val="20"/>
          <w:lang w:val="en-US"/>
        </w:rPr>
        <w:t>t a UL/Joint TCI state is configured with the associated TAG ID, and when the TCI state is activated/indicated, it is then clear to UE to which TAG this applies.</w:t>
      </w:r>
    </w:p>
    <w:p w14:paraId="5DDC0FD6" w14:textId="77777777" w:rsidR="00DD66DC" w:rsidRPr="0017375E" w:rsidRDefault="00DD66DC" w:rsidP="00EE7E08">
      <w:pPr>
        <w:spacing w:after="0"/>
        <w:jc w:val="both"/>
        <w:rPr>
          <w:rFonts w:ascii="Times New Roman" w:hAnsi="Times New Roman" w:cs="Times New Roman"/>
          <w:bCs/>
          <w:szCs w:val="20"/>
          <w:lang w:val="en-US"/>
        </w:rPr>
      </w:pPr>
    </w:p>
    <w:p w14:paraId="41284026" w14:textId="4EFBDC39" w:rsidR="00686880" w:rsidRPr="00FE0C6F" w:rsidRDefault="009A0640" w:rsidP="00F62DE2">
      <w:pPr>
        <w:pStyle w:val="Heading2"/>
        <w:rPr>
          <w:lang w:val="en-US"/>
        </w:rPr>
      </w:pPr>
      <w:r>
        <w:rPr>
          <w:lang w:val="en-US"/>
        </w:rPr>
        <w:lastRenderedPageBreak/>
        <w:t>Overlapping UL transmissions</w:t>
      </w:r>
    </w:p>
    <w:p w14:paraId="472FA7F5" w14:textId="79B853D8" w:rsidR="00894577" w:rsidRPr="0017375E" w:rsidRDefault="00584646" w:rsidP="000C2430">
      <w:pPr>
        <w:spacing w:after="0"/>
        <w:jc w:val="both"/>
        <w:rPr>
          <w:rFonts w:ascii="Times New Roman" w:hAnsi="Times New Roman" w:cs="Times New Roman"/>
          <w:szCs w:val="20"/>
          <w:lang w:val="en-US"/>
        </w:rPr>
      </w:pPr>
      <w:r w:rsidRPr="0017375E">
        <w:rPr>
          <w:rFonts w:ascii="Times New Roman" w:hAnsi="Times New Roman" w:cs="Times New Roman"/>
          <w:szCs w:val="20"/>
          <w:lang w:val="en-US"/>
        </w:rPr>
        <w:t xml:space="preserve">On the aspects related to </w:t>
      </w:r>
      <w:r w:rsidR="006B3619" w:rsidRPr="0017375E">
        <w:rPr>
          <w:rFonts w:ascii="Times New Roman" w:hAnsi="Times New Roman" w:cs="Times New Roman"/>
          <w:szCs w:val="20"/>
          <w:lang w:val="en-US"/>
        </w:rPr>
        <w:t xml:space="preserve">handling </w:t>
      </w:r>
      <w:r w:rsidRPr="0017375E">
        <w:rPr>
          <w:rFonts w:ascii="Times New Roman" w:hAnsi="Times New Roman" w:cs="Times New Roman"/>
          <w:szCs w:val="20"/>
          <w:lang w:val="en-US"/>
        </w:rPr>
        <w:t>overlapping UL transmission</w:t>
      </w:r>
      <w:r w:rsidR="00F66E79" w:rsidRPr="0017375E">
        <w:rPr>
          <w:rFonts w:ascii="Times New Roman" w:hAnsi="Times New Roman" w:cs="Times New Roman"/>
          <w:szCs w:val="20"/>
          <w:lang w:val="en-US"/>
        </w:rPr>
        <w:t>s</w:t>
      </w:r>
      <w:r w:rsidRPr="0017375E">
        <w:rPr>
          <w:rFonts w:ascii="Times New Roman" w:hAnsi="Times New Roman" w:cs="Times New Roman"/>
          <w:szCs w:val="20"/>
          <w:lang w:val="en-US"/>
        </w:rPr>
        <w:t xml:space="preserve"> due to the application of two TAs</w:t>
      </w:r>
      <w:r w:rsidR="00F66E79" w:rsidRPr="0017375E">
        <w:rPr>
          <w:rFonts w:ascii="Times New Roman" w:hAnsi="Times New Roman" w:cs="Times New Roman"/>
          <w:szCs w:val="20"/>
          <w:lang w:val="en-US"/>
        </w:rPr>
        <w:t>, the followin</w:t>
      </w:r>
      <w:r w:rsidR="006B3619" w:rsidRPr="0017375E">
        <w:rPr>
          <w:rFonts w:ascii="Times New Roman" w:hAnsi="Times New Roman" w:cs="Times New Roman"/>
          <w:szCs w:val="20"/>
          <w:lang w:val="en-US"/>
        </w:rPr>
        <w:t xml:space="preserve">g agreement </w:t>
      </w:r>
      <w:r w:rsidR="00D14D7B" w:rsidRPr="0017375E">
        <w:rPr>
          <w:rFonts w:ascii="Times New Roman" w:hAnsi="Times New Roman" w:cs="Times New Roman"/>
          <w:szCs w:val="20"/>
          <w:lang w:val="en-US"/>
        </w:rPr>
        <w:t xml:space="preserve">was </w:t>
      </w:r>
      <w:r w:rsidR="00A01AC2" w:rsidRPr="0017375E">
        <w:rPr>
          <w:rFonts w:ascii="Times New Roman" w:hAnsi="Times New Roman" w:cs="Times New Roman"/>
          <w:szCs w:val="20"/>
          <w:lang w:val="en-US"/>
        </w:rPr>
        <w:t xml:space="preserve">made </w:t>
      </w:r>
      <w:r w:rsidR="00D14D7B" w:rsidRPr="0017375E">
        <w:rPr>
          <w:rFonts w:ascii="Times New Roman" w:hAnsi="Times New Roman" w:cs="Times New Roman"/>
          <w:szCs w:val="20"/>
          <w:lang w:val="en-US"/>
        </w:rPr>
        <w:t>in RAN1#11</w:t>
      </w:r>
      <w:r w:rsidR="00052884" w:rsidRPr="0017375E">
        <w:rPr>
          <w:rFonts w:ascii="Times New Roman" w:hAnsi="Times New Roman" w:cs="Times New Roman"/>
          <w:szCs w:val="20"/>
          <w:lang w:val="en-US"/>
        </w:rPr>
        <w:t>3</w:t>
      </w:r>
      <w:r w:rsidR="00D14D7B" w:rsidRPr="0017375E">
        <w:rPr>
          <w:rFonts w:ascii="Times New Roman" w:hAnsi="Times New Roman" w:cs="Times New Roman"/>
          <w:szCs w:val="20"/>
          <w:lang w:val="en-US"/>
        </w:rPr>
        <w:t>:</w:t>
      </w:r>
    </w:p>
    <w:p w14:paraId="382957A5" w14:textId="72829359" w:rsidR="00584646" w:rsidRPr="0017375E" w:rsidRDefault="00584646" w:rsidP="000C2430">
      <w:pPr>
        <w:spacing w:after="0"/>
        <w:jc w:val="both"/>
        <w:rPr>
          <w:rFonts w:ascii="Times New Roman" w:hAnsi="Times New Roman" w:cs="Times New Roman"/>
          <w:b/>
          <w:strike/>
          <w:szCs w:val="20"/>
          <w:lang w:val="en-US"/>
        </w:rPr>
      </w:pPr>
    </w:p>
    <w:tbl>
      <w:tblPr>
        <w:tblStyle w:val="TableGrid"/>
        <w:tblW w:w="0" w:type="auto"/>
        <w:tblLook w:val="04A0" w:firstRow="1" w:lastRow="0" w:firstColumn="1" w:lastColumn="0" w:noHBand="0" w:noVBand="1"/>
      </w:tblPr>
      <w:tblGrid>
        <w:gridCol w:w="9629"/>
      </w:tblGrid>
      <w:tr w:rsidR="001D65A3" w:rsidRPr="00DD5D02" w14:paraId="16A6E3F0" w14:textId="77777777" w:rsidTr="00F4063C">
        <w:tc>
          <w:tcPr>
            <w:tcW w:w="9629" w:type="dxa"/>
          </w:tcPr>
          <w:p w14:paraId="4F16FF1E" w14:textId="77777777" w:rsidR="00F4063C" w:rsidRPr="0017375E" w:rsidRDefault="00F4063C" w:rsidP="00F4063C">
            <w:pPr>
              <w:spacing w:after="0" w:line="240" w:lineRule="auto"/>
              <w:rPr>
                <w:rFonts w:ascii="Times New Roman" w:eastAsia="Times New Roman" w:hAnsi="Times New Roman" w:cs="Times New Roman"/>
                <w:sz w:val="24"/>
                <w:szCs w:val="24"/>
                <w:lang w:val="en-US" w:eastAsia="fr-FR"/>
              </w:rPr>
            </w:pPr>
            <w:r w:rsidRPr="00620BE4">
              <w:rPr>
                <w:rFonts w:ascii="Times" w:eastAsia="Batang" w:hAnsi="Times" w:cs="Times New Roman"/>
                <w:b/>
                <w:color w:val="493118"/>
                <w:kern w:val="24"/>
                <w:sz w:val="20"/>
                <w:szCs w:val="20"/>
                <w:highlight w:val="green"/>
                <w:lang w:eastAsia="fr-FR"/>
              </w:rPr>
              <w:t>Agreement</w:t>
            </w:r>
          </w:p>
          <w:p w14:paraId="404611C4" w14:textId="77777777" w:rsidR="00F4063C" w:rsidRPr="0017375E" w:rsidRDefault="00F4063C" w:rsidP="00F4063C">
            <w:pPr>
              <w:spacing w:after="0" w:line="240" w:lineRule="auto"/>
              <w:rPr>
                <w:rFonts w:ascii="Times New Roman" w:eastAsia="Times New Roman" w:hAnsi="Times New Roman" w:cs="Times New Roman"/>
                <w:sz w:val="24"/>
                <w:szCs w:val="24"/>
                <w:lang w:val="en-US" w:eastAsia="fr-FR"/>
              </w:rPr>
            </w:pPr>
            <w:r w:rsidRPr="00DD5D02">
              <w:rPr>
                <w:rFonts w:ascii="Times" w:eastAsia="Batang" w:hAnsi="Times" w:cs="Arial"/>
                <w:color w:val="000000"/>
                <w:kern w:val="24"/>
                <w:sz w:val="20"/>
                <w:szCs w:val="20"/>
                <w:lang w:val="en-US" w:eastAsia="fr-FR"/>
              </w:rPr>
              <w:t>For multi-DCI based Multi-TRP operation with two TA enhancement, for the case when the UE does not support UL STxMP transmission,</w:t>
            </w:r>
          </w:p>
          <w:p w14:paraId="5B246D4F" w14:textId="77777777" w:rsidR="00F4063C" w:rsidRPr="0017375E" w:rsidRDefault="00F4063C" w:rsidP="00F4063C">
            <w:pPr>
              <w:numPr>
                <w:ilvl w:val="0"/>
                <w:numId w:val="39"/>
              </w:numPr>
              <w:spacing w:after="0" w:line="240" w:lineRule="auto"/>
              <w:ind w:left="1267"/>
              <w:contextualSpacing/>
              <w:jc w:val="both"/>
              <w:rPr>
                <w:rFonts w:ascii="Times New Roman" w:eastAsia="Times New Roman" w:hAnsi="Times New Roman" w:cs="Times New Roman"/>
                <w:sz w:val="20"/>
                <w:szCs w:val="24"/>
                <w:lang w:val="en-US" w:eastAsia="fr-FR"/>
              </w:rPr>
            </w:pPr>
            <w:r w:rsidRPr="00DD5D02">
              <w:rPr>
                <w:rFonts w:ascii="Times" w:eastAsia="Batang" w:hAnsi="Times" w:cs="Arial"/>
                <w:color w:val="000000"/>
                <w:kern w:val="24"/>
                <w:sz w:val="20"/>
                <w:szCs w:val="20"/>
                <w:lang w:val="en-US" w:eastAsia="fr-FR"/>
              </w:rPr>
              <w:t>for the baseline feature, the UE does not expect the two UL transmissions to overlap (i.e., scheduling restriction is applied to avoid overlap between the two UL transmissions)</w:t>
            </w:r>
          </w:p>
          <w:p w14:paraId="1F825920" w14:textId="77777777" w:rsidR="00F4063C" w:rsidRPr="0017375E" w:rsidRDefault="00F4063C" w:rsidP="00F4063C">
            <w:pPr>
              <w:numPr>
                <w:ilvl w:val="0"/>
                <w:numId w:val="39"/>
              </w:numPr>
              <w:spacing w:after="0" w:line="240" w:lineRule="auto"/>
              <w:ind w:left="1267"/>
              <w:contextualSpacing/>
              <w:jc w:val="both"/>
              <w:rPr>
                <w:rFonts w:ascii="Times New Roman" w:eastAsia="Times New Roman" w:hAnsi="Times New Roman" w:cs="Times New Roman"/>
                <w:sz w:val="20"/>
                <w:szCs w:val="24"/>
                <w:lang w:val="en-US" w:eastAsia="fr-FR"/>
              </w:rPr>
            </w:pPr>
            <w:r w:rsidRPr="00DD5D02">
              <w:rPr>
                <w:rFonts w:ascii="Times" w:eastAsia="Batang" w:hAnsi="Times" w:cs="Arial"/>
                <w:color w:val="000000"/>
                <w:kern w:val="24"/>
                <w:sz w:val="20"/>
                <w:szCs w:val="20"/>
                <w:lang w:val="en-US" w:eastAsia="fr-FR"/>
              </w:rPr>
              <w:t>as an optional feature, the overlapping duration of the later of the two UL transmissions is reduced.</w:t>
            </w:r>
          </w:p>
          <w:p w14:paraId="66A1E9E7" w14:textId="77777777" w:rsidR="00F4063C" w:rsidRPr="0017375E" w:rsidRDefault="00F4063C" w:rsidP="00F4063C">
            <w:pPr>
              <w:numPr>
                <w:ilvl w:val="1"/>
                <w:numId w:val="39"/>
              </w:numPr>
              <w:spacing w:after="0" w:line="240" w:lineRule="auto"/>
              <w:ind w:left="2606"/>
              <w:contextualSpacing/>
              <w:jc w:val="both"/>
              <w:rPr>
                <w:rFonts w:ascii="Times New Roman" w:eastAsia="Times New Roman" w:hAnsi="Times New Roman" w:cs="Times New Roman"/>
                <w:sz w:val="20"/>
                <w:szCs w:val="24"/>
                <w:lang w:val="en-US" w:eastAsia="fr-FR"/>
              </w:rPr>
            </w:pPr>
            <w:r w:rsidRPr="00DD5D02">
              <w:rPr>
                <w:rFonts w:ascii="Times" w:eastAsia="Batang" w:hAnsi="Times" w:cs="Arial"/>
                <w:color w:val="000000"/>
                <w:kern w:val="24"/>
                <w:sz w:val="20"/>
                <w:szCs w:val="20"/>
                <w:lang w:val="en-US" w:eastAsia="fr-FR"/>
              </w:rPr>
              <w:t>FFS: for the optional feature, whether or not the overlapping duration needs to be specified as 1 (in case 2) or 2 (in case 1) OFDM symbols where</w:t>
            </w:r>
          </w:p>
          <w:p w14:paraId="6C97357B" w14:textId="77777777" w:rsidR="00F4063C" w:rsidRPr="0017375E" w:rsidRDefault="00F4063C" w:rsidP="00F4063C">
            <w:pPr>
              <w:numPr>
                <w:ilvl w:val="2"/>
                <w:numId w:val="39"/>
              </w:numPr>
              <w:spacing w:after="0" w:line="240" w:lineRule="auto"/>
              <w:ind w:left="3960"/>
              <w:contextualSpacing/>
              <w:jc w:val="both"/>
              <w:rPr>
                <w:rFonts w:ascii="Times New Roman" w:eastAsia="Times New Roman" w:hAnsi="Times New Roman" w:cs="Times New Roman"/>
                <w:sz w:val="20"/>
                <w:szCs w:val="24"/>
                <w:lang w:val="en-US" w:eastAsia="fr-FR"/>
              </w:rPr>
            </w:pPr>
            <w:r w:rsidRPr="00DD5D02">
              <w:rPr>
                <w:rFonts w:ascii="Times" w:eastAsia="Batang" w:hAnsi="Times" w:cs="Times New Roman"/>
                <w:color w:val="000000"/>
                <w:kern w:val="24"/>
                <w:sz w:val="20"/>
                <w:szCs w:val="20"/>
                <w:lang w:val="en-US" w:eastAsia="fr-FR"/>
              </w:rPr>
              <w:t>Case 1 applies when UE is capable of supporting MRTD &gt; CP, SCS=60 kHz and frequency range is FR1.</w:t>
            </w:r>
          </w:p>
          <w:p w14:paraId="1DA9504F" w14:textId="7BFC4807" w:rsidR="00F4063C" w:rsidRPr="0017375E" w:rsidRDefault="00F4063C" w:rsidP="008856AB">
            <w:pPr>
              <w:numPr>
                <w:ilvl w:val="2"/>
                <w:numId w:val="39"/>
              </w:numPr>
              <w:spacing w:after="0" w:line="240" w:lineRule="auto"/>
              <w:ind w:left="3960"/>
              <w:contextualSpacing/>
              <w:jc w:val="both"/>
              <w:rPr>
                <w:rFonts w:ascii="Times New Roman" w:eastAsia="Times New Roman" w:hAnsi="Times New Roman" w:cs="Times New Roman"/>
                <w:sz w:val="20"/>
                <w:szCs w:val="24"/>
                <w:lang w:val="en-US" w:eastAsia="fr-FR"/>
              </w:rPr>
            </w:pPr>
            <w:r w:rsidRPr="00DD5D02">
              <w:rPr>
                <w:rFonts w:ascii="Times" w:eastAsia="Batang" w:hAnsi="Times" w:cs="Times New Roman"/>
                <w:color w:val="000000"/>
                <w:kern w:val="24"/>
                <w:sz w:val="20"/>
                <w:szCs w:val="20"/>
                <w:lang w:val="en-US" w:eastAsia="fr-FR"/>
              </w:rPr>
              <w:t>Case 2 applies in all other cases</w:t>
            </w:r>
          </w:p>
        </w:tc>
      </w:tr>
    </w:tbl>
    <w:p w14:paraId="265F2453" w14:textId="77777777" w:rsidR="00F4063C" w:rsidRPr="0017375E" w:rsidRDefault="00F4063C" w:rsidP="000C2430">
      <w:pPr>
        <w:spacing w:after="0"/>
        <w:jc w:val="both"/>
        <w:rPr>
          <w:rFonts w:ascii="Times New Roman" w:hAnsi="Times New Roman" w:cs="Times New Roman"/>
          <w:b/>
          <w:strike/>
          <w:szCs w:val="20"/>
          <w:lang w:val="en-US"/>
        </w:rPr>
      </w:pPr>
    </w:p>
    <w:p w14:paraId="322B4BF0" w14:textId="29723B31" w:rsidR="00D274ED" w:rsidRPr="0017375E" w:rsidRDefault="002B6949" w:rsidP="000C2430">
      <w:pPr>
        <w:spacing w:after="0"/>
        <w:jc w:val="both"/>
        <w:rPr>
          <w:rFonts w:ascii="Times New Roman" w:hAnsi="Times New Roman" w:cs="Times New Roman"/>
          <w:bCs/>
          <w:szCs w:val="20"/>
          <w:lang w:val="en-US"/>
        </w:rPr>
      </w:pPr>
      <w:r w:rsidRPr="0017375E">
        <w:rPr>
          <w:rFonts w:ascii="Times New Roman" w:hAnsi="Times New Roman" w:cs="Times New Roman"/>
          <w:bCs/>
          <w:szCs w:val="20"/>
          <w:lang w:val="en-US"/>
        </w:rPr>
        <w:t xml:space="preserve">On the FFS point for the optional feature, </w:t>
      </w:r>
      <w:r w:rsidR="00AA431B" w:rsidRPr="0017375E">
        <w:rPr>
          <w:rFonts w:ascii="Times New Roman" w:hAnsi="Times New Roman" w:cs="Times New Roman"/>
          <w:bCs/>
          <w:szCs w:val="20"/>
          <w:lang w:val="en-US"/>
        </w:rPr>
        <w:t xml:space="preserve">it’s </w:t>
      </w:r>
      <w:r w:rsidR="004965BD" w:rsidRPr="0017375E">
        <w:rPr>
          <w:rFonts w:ascii="Times New Roman" w:hAnsi="Times New Roman" w:cs="Times New Roman"/>
          <w:bCs/>
          <w:szCs w:val="20"/>
          <w:lang w:val="en-US"/>
        </w:rPr>
        <w:t xml:space="preserve">not strictly needed </w:t>
      </w:r>
      <w:r w:rsidR="00AA431B" w:rsidRPr="0017375E">
        <w:rPr>
          <w:rFonts w:ascii="Times New Roman" w:hAnsi="Times New Roman" w:cs="Times New Roman"/>
          <w:bCs/>
          <w:szCs w:val="20"/>
          <w:lang w:val="en-US"/>
        </w:rPr>
        <w:t xml:space="preserve">to specify </w:t>
      </w:r>
      <w:r w:rsidR="00392F3E" w:rsidRPr="0017375E">
        <w:rPr>
          <w:rFonts w:ascii="Times New Roman" w:hAnsi="Times New Roman" w:cs="Times New Roman"/>
          <w:bCs/>
          <w:szCs w:val="20"/>
          <w:lang w:val="en-US"/>
        </w:rPr>
        <w:t xml:space="preserve">1 symbol for Case 1 and 2 symbols for Case 2, </w:t>
      </w:r>
      <w:r w:rsidR="004965BD" w:rsidRPr="0017375E">
        <w:rPr>
          <w:rFonts w:ascii="Times New Roman" w:hAnsi="Times New Roman" w:cs="Times New Roman"/>
          <w:bCs/>
          <w:szCs w:val="20"/>
          <w:lang w:val="en-US"/>
        </w:rPr>
        <w:t>and it</w:t>
      </w:r>
      <w:r w:rsidR="00392F3E" w:rsidRPr="0017375E">
        <w:rPr>
          <w:rFonts w:ascii="Times New Roman" w:hAnsi="Times New Roman" w:cs="Times New Roman"/>
          <w:bCs/>
          <w:szCs w:val="20"/>
          <w:lang w:val="en-US"/>
        </w:rPr>
        <w:t xml:space="preserve"> may</w:t>
      </w:r>
      <w:r w:rsidR="004965BD" w:rsidRPr="0017375E">
        <w:rPr>
          <w:rFonts w:ascii="Times New Roman" w:hAnsi="Times New Roman" w:cs="Times New Roman"/>
          <w:bCs/>
          <w:szCs w:val="20"/>
          <w:lang w:val="en-US"/>
        </w:rPr>
        <w:t xml:space="preserve"> be enough to state that the UE reduces the duration of the second/later UL transmission so that there is no overlap</w:t>
      </w:r>
      <w:r w:rsidR="00392F3E" w:rsidRPr="0017375E">
        <w:rPr>
          <w:rFonts w:ascii="Times New Roman" w:hAnsi="Times New Roman" w:cs="Times New Roman"/>
          <w:bCs/>
          <w:szCs w:val="20"/>
          <w:lang w:val="en-US"/>
        </w:rPr>
        <w:t>.</w:t>
      </w:r>
      <w:r w:rsidR="00F965D9" w:rsidRPr="0017375E">
        <w:rPr>
          <w:rFonts w:ascii="Times New Roman" w:hAnsi="Times New Roman" w:cs="Times New Roman"/>
          <w:bCs/>
          <w:szCs w:val="20"/>
          <w:lang w:val="en-US"/>
        </w:rPr>
        <w:t xml:space="preserve"> Actually,</w:t>
      </w:r>
      <w:r w:rsidR="004965BD" w:rsidRPr="0017375E">
        <w:rPr>
          <w:rFonts w:ascii="Times New Roman" w:hAnsi="Times New Roman" w:cs="Times New Roman"/>
          <w:bCs/>
          <w:szCs w:val="20"/>
          <w:lang w:val="en-US"/>
        </w:rPr>
        <w:t xml:space="preserve"> </w:t>
      </w:r>
      <w:r w:rsidR="00131F14" w:rsidRPr="0017375E">
        <w:rPr>
          <w:rFonts w:ascii="Times New Roman" w:hAnsi="Times New Roman" w:cs="Times New Roman"/>
          <w:bCs/>
          <w:szCs w:val="20"/>
          <w:lang w:val="en-US"/>
        </w:rPr>
        <w:t>binding</w:t>
      </w:r>
      <w:r w:rsidR="00F965D9" w:rsidRPr="0017375E">
        <w:rPr>
          <w:rFonts w:ascii="Times New Roman" w:hAnsi="Times New Roman" w:cs="Times New Roman"/>
          <w:bCs/>
          <w:szCs w:val="20"/>
          <w:lang w:val="en-US"/>
        </w:rPr>
        <w:t xml:space="preserve"> the assumption of 2 symbols to </w:t>
      </w:r>
      <w:r w:rsidR="00144E4F" w:rsidRPr="0017375E">
        <w:rPr>
          <w:rFonts w:ascii="Times New Roman" w:hAnsi="Times New Roman" w:cs="Times New Roman"/>
          <w:bCs/>
          <w:szCs w:val="20"/>
          <w:lang w:val="en-US"/>
        </w:rPr>
        <w:t xml:space="preserve">Case 1 </w:t>
      </w:r>
      <w:r w:rsidR="002706ED" w:rsidRPr="0017375E">
        <w:rPr>
          <w:rFonts w:ascii="Times New Roman" w:hAnsi="Times New Roman" w:cs="Times New Roman"/>
          <w:bCs/>
          <w:szCs w:val="20"/>
          <w:lang w:val="en-US"/>
        </w:rPr>
        <w:t>(i.e., when UE is capable of supporting MRTD &gt; CP, SCS=60 kHz and frequency range is FR1)</w:t>
      </w:r>
      <w:r w:rsidR="00144E4F" w:rsidRPr="0017375E">
        <w:rPr>
          <w:rFonts w:ascii="Times New Roman" w:hAnsi="Times New Roman" w:cs="Times New Roman"/>
          <w:bCs/>
          <w:szCs w:val="20"/>
          <w:lang w:val="en-US"/>
        </w:rPr>
        <w:t xml:space="preserve"> </w:t>
      </w:r>
      <w:r w:rsidR="00C555CE" w:rsidRPr="0017375E">
        <w:rPr>
          <w:rFonts w:ascii="Times New Roman" w:hAnsi="Times New Roman" w:cs="Times New Roman"/>
          <w:bCs/>
          <w:szCs w:val="20"/>
          <w:lang w:val="en-US"/>
        </w:rPr>
        <w:t>would</w:t>
      </w:r>
      <w:r w:rsidR="00144E4F" w:rsidRPr="0017375E">
        <w:rPr>
          <w:rFonts w:ascii="Times New Roman" w:hAnsi="Times New Roman" w:cs="Times New Roman"/>
          <w:bCs/>
          <w:szCs w:val="20"/>
          <w:lang w:val="en-US"/>
        </w:rPr>
        <w:t xml:space="preserve"> limit the usefulness of the feature </w:t>
      </w:r>
      <w:r w:rsidR="00A7271D" w:rsidRPr="0017375E">
        <w:rPr>
          <w:rFonts w:ascii="Times New Roman" w:hAnsi="Times New Roman" w:cs="Times New Roman"/>
          <w:bCs/>
          <w:szCs w:val="20"/>
          <w:lang w:val="en-US"/>
        </w:rPr>
        <w:t>when MRTD &gt; CP is assumed</w:t>
      </w:r>
      <w:r w:rsidR="00C555CE" w:rsidRPr="0017375E">
        <w:rPr>
          <w:rFonts w:ascii="Times New Roman" w:hAnsi="Times New Roman" w:cs="Times New Roman"/>
          <w:bCs/>
          <w:szCs w:val="20"/>
          <w:lang w:val="en-US"/>
        </w:rPr>
        <w:t>.</w:t>
      </w:r>
      <w:r w:rsidR="0068159B">
        <w:rPr>
          <w:rFonts w:ascii="Times New Roman" w:hAnsi="Times New Roman" w:cs="Times New Roman"/>
          <w:bCs/>
          <w:szCs w:val="20"/>
          <w:lang w:val="en-US"/>
        </w:rPr>
        <w:t xml:space="preserve"> Anyhow, </w:t>
      </w:r>
      <w:r w:rsidR="00D75828">
        <w:rPr>
          <w:rFonts w:ascii="Times New Roman" w:hAnsi="Times New Roman" w:cs="Times New Roman"/>
          <w:bCs/>
          <w:szCs w:val="20"/>
          <w:lang w:val="en-US"/>
        </w:rPr>
        <w:t xml:space="preserve">whether to define </w:t>
      </w:r>
      <w:r w:rsidR="005C19B3">
        <w:rPr>
          <w:rFonts w:ascii="Times New Roman" w:hAnsi="Times New Roman" w:cs="Times New Roman"/>
          <w:bCs/>
          <w:szCs w:val="20"/>
          <w:lang w:val="en-US"/>
        </w:rPr>
        <w:t>overlapping duration for different cases could be left up to RAN4. From RAN1 perspective, we don’t think this should be supported</w:t>
      </w:r>
      <w:r w:rsidR="00730039">
        <w:rPr>
          <w:rFonts w:ascii="Times New Roman" w:hAnsi="Times New Roman" w:cs="Times New Roman"/>
          <w:bCs/>
          <w:szCs w:val="20"/>
          <w:lang w:val="en-US"/>
        </w:rPr>
        <w:t>.</w:t>
      </w:r>
    </w:p>
    <w:p w14:paraId="1C297E15" w14:textId="77777777" w:rsidR="007E6AF6" w:rsidRPr="0017375E" w:rsidRDefault="007E6AF6" w:rsidP="000C2430">
      <w:pPr>
        <w:spacing w:after="0"/>
        <w:jc w:val="both"/>
        <w:rPr>
          <w:rFonts w:ascii="Times New Roman" w:hAnsi="Times New Roman" w:cs="Times New Roman"/>
          <w:bCs/>
          <w:szCs w:val="20"/>
          <w:lang w:val="en-US"/>
        </w:rPr>
      </w:pPr>
    </w:p>
    <w:p w14:paraId="67C39DE4" w14:textId="1B9FFE48" w:rsidR="005B2400" w:rsidRPr="00DD5D02" w:rsidRDefault="007E6AF6" w:rsidP="003F7D1B">
      <w:pPr>
        <w:spacing w:after="0"/>
        <w:jc w:val="both"/>
        <w:rPr>
          <w:rFonts w:ascii="Times New Roman" w:hAnsi="Times New Roman" w:cs="Times New Roman"/>
          <w:b/>
          <w:szCs w:val="20"/>
          <w:lang w:val="en-US"/>
        </w:rPr>
      </w:pPr>
      <w:r w:rsidRPr="0017375E">
        <w:rPr>
          <w:rFonts w:ascii="Times New Roman" w:hAnsi="Times New Roman" w:cs="Times New Roman"/>
          <w:b/>
          <w:szCs w:val="20"/>
          <w:lang w:val="en-US"/>
        </w:rPr>
        <w:t xml:space="preserve">Proposal </w:t>
      </w:r>
      <w:r w:rsidR="00655543">
        <w:rPr>
          <w:rFonts w:ascii="Times New Roman" w:hAnsi="Times New Roman" w:cs="Times New Roman"/>
          <w:b/>
          <w:szCs w:val="20"/>
          <w:lang w:val="en-US"/>
        </w:rPr>
        <w:t>2</w:t>
      </w:r>
      <w:r w:rsidRPr="0017375E">
        <w:rPr>
          <w:rFonts w:ascii="Times New Roman" w:hAnsi="Times New Roman" w:cs="Times New Roman"/>
          <w:b/>
          <w:szCs w:val="20"/>
          <w:lang w:val="en-US"/>
        </w:rPr>
        <w:t xml:space="preserve">: </w:t>
      </w:r>
      <w:r w:rsidR="00DD359A" w:rsidRPr="00DD5D02">
        <w:rPr>
          <w:rFonts w:ascii="Times New Roman" w:hAnsi="Times New Roman" w:cs="Times New Roman"/>
          <w:b/>
          <w:szCs w:val="20"/>
          <w:lang w:val="en-US"/>
        </w:rPr>
        <w:t xml:space="preserve">For multi-DCI based </w:t>
      </w:r>
      <w:r w:rsidR="00B06A61" w:rsidRPr="00DD5D02">
        <w:rPr>
          <w:rFonts w:ascii="Times New Roman" w:hAnsi="Times New Roman" w:cs="Times New Roman"/>
          <w:b/>
          <w:szCs w:val="20"/>
          <w:lang w:val="en-US"/>
        </w:rPr>
        <w:t>m</w:t>
      </w:r>
      <w:r w:rsidR="00DD359A" w:rsidRPr="00DD5D02">
        <w:rPr>
          <w:rFonts w:ascii="Times New Roman" w:hAnsi="Times New Roman" w:cs="Times New Roman"/>
          <w:b/>
          <w:szCs w:val="20"/>
          <w:lang w:val="en-US"/>
        </w:rPr>
        <w:t>ulti-TRP operation with two TA enhancement, for the case when the UE does not support UL STxMP transmission,</w:t>
      </w:r>
      <w:r w:rsidR="003F7D1B" w:rsidRPr="00DD5D02">
        <w:rPr>
          <w:rFonts w:ascii="Times New Roman" w:hAnsi="Times New Roman" w:cs="Times New Roman"/>
          <w:b/>
          <w:szCs w:val="20"/>
          <w:lang w:val="en-US"/>
        </w:rPr>
        <w:t xml:space="preserve"> </w:t>
      </w:r>
      <w:r w:rsidR="00DD359A" w:rsidRPr="00DD5D02">
        <w:rPr>
          <w:rFonts w:ascii="Times New Roman" w:hAnsi="Times New Roman" w:cs="Times New Roman"/>
          <w:b/>
          <w:szCs w:val="20"/>
          <w:lang w:val="en-US"/>
        </w:rPr>
        <w:t xml:space="preserve">for the optional feature, </w:t>
      </w:r>
      <w:r w:rsidR="001D65A3" w:rsidRPr="00DD5D02">
        <w:rPr>
          <w:rFonts w:ascii="Times New Roman" w:hAnsi="Times New Roman" w:cs="Times New Roman"/>
          <w:b/>
          <w:szCs w:val="20"/>
          <w:lang w:val="en-US"/>
        </w:rPr>
        <w:t xml:space="preserve">support that the </w:t>
      </w:r>
      <w:r w:rsidR="001D65A3" w:rsidRPr="0017375E">
        <w:rPr>
          <w:rFonts w:ascii="Times New Roman" w:hAnsi="Times New Roman" w:cs="Times New Roman"/>
          <w:b/>
          <w:szCs w:val="20"/>
          <w:lang w:val="en-US"/>
        </w:rPr>
        <w:t>UE reduces the duration of the second/later UL transmission so that there is no overlap.</w:t>
      </w:r>
      <w:r w:rsidR="001D65A3" w:rsidRPr="00DD5D02">
        <w:rPr>
          <w:rFonts w:ascii="Times New Roman" w:hAnsi="Times New Roman" w:cs="Times New Roman"/>
          <w:b/>
          <w:szCs w:val="20"/>
          <w:lang w:val="en-US"/>
        </w:rPr>
        <w:t xml:space="preserve"> </w:t>
      </w:r>
    </w:p>
    <w:p w14:paraId="65B8BBD3" w14:textId="1B8DED92" w:rsidR="00BA7877" w:rsidRPr="005728E2" w:rsidRDefault="00482F58" w:rsidP="005B2400">
      <w:pPr>
        <w:pStyle w:val="ListParagraph"/>
        <w:numPr>
          <w:ilvl w:val="0"/>
          <w:numId w:val="43"/>
        </w:numPr>
        <w:spacing w:after="0"/>
        <w:jc w:val="both"/>
        <w:rPr>
          <w:rFonts w:ascii="Times New Roman" w:hAnsi="Times New Roman" w:cs="Times New Roman"/>
          <w:b/>
          <w:szCs w:val="20"/>
          <w:lang w:val="en-US"/>
        </w:rPr>
      </w:pPr>
      <w:r>
        <w:rPr>
          <w:rFonts w:ascii="Times New Roman" w:hAnsi="Times New Roman" w:cs="Times New Roman"/>
          <w:b/>
          <w:szCs w:val="20"/>
          <w:lang w:val="en-US"/>
        </w:rPr>
        <w:t>Whether to d</w:t>
      </w:r>
      <w:r w:rsidR="00BA7877" w:rsidRPr="005728E2">
        <w:rPr>
          <w:rFonts w:ascii="Times New Roman" w:hAnsi="Times New Roman" w:cs="Times New Roman"/>
          <w:b/>
          <w:szCs w:val="20"/>
          <w:lang w:val="en-US"/>
        </w:rPr>
        <w:t>efin</w:t>
      </w:r>
      <w:r w:rsidR="00C32A8C">
        <w:rPr>
          <w:rFonts w:ascii="Times New Roman" w:hAnsi="Times New Roman" w:cs="Times New Roman"/>
          <w:b/>
          <w:szCs w:val="20"/>
          <w:lang w:val="en-US"/>
        </w:rPr>
        <w:t>e</w:t>
      </w:r>
      <w:r w:rsidR="00BA7877" w:rsidRPr="005728E2">
        <w:rPr>
          <w:rFonts w:ascii="Times New Roman" w:hAnsi="Times New Roman" w:cs="Times New Roman"/>
          <w:b/>
          <w:szCs w:val="20"/>
          <w:lang w:val="en-US"/>
        </w:rPr>
        <w:t xml:space="preserve"> </w:t>
      </w:r>
      <w:r w:rsidR="007C0BB0" w:rsidRPr="005728E2">
        <w:rPr>
          <w:rFonts w:ascii="Times New Roman" w:hAnsi="Times New Roman" w:cs="Times New Roman"/>
          <w:b/>
          <w:szCs w:val="20"/>
          <w:lang w:val="en-US"/>
        </w:rPr>
        <w:t>the</w:t>
      </w:r>
      <w:r w:rsidR="005E6283" w:rsidRPr="005728E2">
        <w:rPr>
          <w:rFonts w:ascii="Times New Roman" w:hAnsi="Times New Roman" w:cs="Times New Roman"/>
          <w:b/>
          <w:szCs w:val="20"/>
          <w:lang w:val="en-US"/>
        </w:rPr>
        <w:t xml:space="preserve"> overlapping duration is </w:t>
      </w:r>
      <w:r w:rsidR="005728E2">
        <w:rPr>
          <w:rFonts w:ascii="Times New Roman" w:hAnsi="Times New Roman" w:cs="Times New Roman"/>
          <w:b/>
          <w:szCs w:val="20"/>
          <w:lang w:val="en-US"/>
        </w:rPr>
        <w:t xml:space="preserve">left </w:t>
      </w:r>
      <w:r w:rsidR="005E6283" w:rsidRPr="005728E2">
        <w:rPr>
          <w:rFonts w:ascii="Times New Roman" w:hAnsi="Times New Roman" w:cs="Times New Roman"/>
          <w:b/>
          <w:szCs w:val="20"/>
          <w:lang w:val="en-US"/>
        </w:rPr>
        <w:t>up to RAN4.</w:t>
      </w:r>
    </w:p>
    <w:p w14:paraId="0C6526D2" w14:textId="4A888364" w:rsidR="003F7D1B" w:rsidRPr="005728E2" w:rsidRDefault="001D65A3" w:rsidP="005B2400">
      <w:pPr>
        <w:pStyle w:val="ListParagraph"/>
        <w:numPr>
          <w:ilvl w:val="0"/>
          <w:numId w:val="43"/>
        </w:numPr>
        <w:spacing w:after="0"/>
        <w:jc w:val="both"/>
        <w:rPr>
          <w:rFonts w:ascii="Times New Roman" w:hAnsi="Times New Roman" w:cs="Times New Roman"/>
          <w:b/>
          <w:szCs w:val="20"/>
          <w:lang w:val="en-US"/>
        </w:rPr>
      </w:pPr>
      <w:r w:rsidRPr="005728E2">
        <w:rPr>
          <w:rFonts w:ascii="Times New Roman" w:hAnsi="Times New Roman" w:cs="Times New Roman"/>
          <w:b/>
          <w:szCs w:val="20"/>
          <w:lang w:val="en-US"/>
        </w:rPr>
        <w:t>D</w:t>
      </w:r>
      <w:r w:rsidR="003F7D1B" w:rsidRPr="005728E2">
        <w:rPr>
          <w:rFonts w:ascii="Times New Roman" w:hAnsi="Times New Roman" w:cs="Times New Roman"/>
          <w:b/>
          <w:szCs w:val="20"/>
          <w:lang w:val="en-US"/>
        </w:rPr>
        <w:t>o</w:t>
      </w:r>
      <w:r w:rsidR="00DD359A" w:rsidRPr="005728E2">
        <w:rPr>
          <w:rFonts w:ascii="Times New Roman" w:hAnsi="Times New Roman" w:cs="Times New Roman"/>
          <w:b/>
          <w:szCs w:val="20"/>
          <w:lang w:val="en-US"/>
        </w:rPr>
        <w:t xml:space="preserve"> not </w:t>
      </w:r>
      <w:r w:rsidR="003F7D1B" w:rsidRPr="005728E2">
        <w:rPr>
          <w:rFonts w:ascii="Times New Roman" w:hAnsi="Times New Roman" w:cs="Times New Roman"/>
          <w:b/>
          <w:szCs w:val="20"/>
          <w:lang w:val="en-US"/>
        </w:rPr>
        <w:t>support the following</w:t>
      </w:r>
      <w:r w:rsidR="001F2C60" w:rsidRPr="005728E2">
        <w:rPr>
          <w:rFonts w:ascii="Times New Roman" w:hAnsi="Times New Roman" w:cs="Times New Roman"/>
          <w:b/>
          <w:szCs w:val="20"/>
          <w:lang w:val="en-US"/>
        </w:rPr>
        <w:t xml:space="preserve"> in RAN1</w:t>
      </w:r>
      <w:r w:rsidR="003F7D1B" w:rsidRPr="005728E2">
        <w:rPr>
          <w:rFonts w:ascii="Times New Roman" w:hAnsi="Times New Roman" w:cs="Times New Roman"/>
          <w:b/>
          <w:szCs w:val="20"/>
          <w:lang w:val="en-US"/>
        </w:rPr>
        <w:t xml:space="preserve">: </w:t>
      </w:r>
    </w:p>
    <w:p w14:paraId="2D895CB3" w14:textId="10EA6D06" w:rsidR="00DD359A" w:rsidRPr="0017375E" w:rsidRDefault="00DD359A" w:rsidP="005B2400">
      <w:pPr>
        <w:pStyle w:val="ListParagraph"/>
        <w:numPr>
          <w:ilvl w:val="0"/>
          <w:numId w:val="43"/>
        </w:numPr>
        <w:spacing w:after="0"/>
        <w:ind w:left="1212"/>
        <w:jc w:val="both"/>
        <w:rPr>
          <w:rFonts w:ascii="Times New Roman" w:hAnsi="Times New Roman" w:cs="Times New Roman"/>
          <w:b/>
          <w:szCs w:val="20"/>
          <w:lang w:val="en-US"/>
        </w:rPr>
      </w:pPr>
      <w:r w:rsidRPr="00DD5D02">
        <w:rPr>
          <w:rFonts w:ascii="Times New Roman" w:hAnsi="Times New Roman" w:cs="Times New Roman"/>
          <w:b/>
          <w:szCs w:val="20"/>
          <w:lang w:val="en-US"/>
        </w:rPr>
        <w:t>the overlapping duration needs to be specified as 1 (in case 2) or 2 (in case 1) OFDM symbols where</w:t>
      </w:r>
    </w:p>
    <w:p w14:paraId="4F88FB79" w14:textId="77777777" w:rsidR="003F7D1B" w:rsidRPr="0017375E" w:rsidRDefault="00DD359A" w:rsidP="005B2400">
      <w:pPr>
        <w:numPr>
          <w:ilvl w:val="2"/>
          <w:numId w:val="39"/>
        </w:numPr>
        <w:tabs>
          <w:tab w:val="clear" w:pos="2160"/>
          <w:tab w:val="num" w:pos="2652"/>
        </w:tabs>
        <w:spacing w:after="0"/>
        <w:ind w:left="2652"/>
        <w:jc w:val="both"/>
        <w:rPr>
          <w:rFonts w:ascii="Times New Roman" w:hAnsi="Times New Roman" w:cs="Times New Roman"/>
          <w:b/>
          <w:szCs w:val="20"/>
          <w:lang w:val="en-US"/>
        </w:rPr>
      </w:pPr>
      <w:r w:rsidRPr="00DD5D02">
        <w:rPr>
          <w:rFonts w:ascii="Times New Roman" w:hAnsi="Times New Roman" w:cs="Times New Roman"/>
          <w:b/>
          <w:szCs w:val="20"/>
          <w:lang w:val="en-US"/>
        </w:rPr>
        <w:t>Case 1 applies when UE is capable of supporting MRTD &gt; CP, SCS=60 kHz and frequency range is FR1.</w:t>
      </w:r>
    </w:p>
    <w:p w14:paraId="156EE0D6" w14:textId="452A580A" w:rsidR="00B33DA0" w:rsidRPr="0017375E" w:rsidRDefault="00DD359A" w:rsidP="005B2400">
      <w:pPr>
        <w:numPr>
          <w:ilvl w:val="2"/>
          <w:numId w:val="39"/>
        </w:numPr>
        <w:tabs>
          <w:tab w:val="clear" w:pos="2160"/>
          <w:tab w:val="num" w:pos="2652"/>
        </w:tabs>
        <w:spacing w:after="0"/>
        <w:ind w:left="2652"/>
        <w:jc w:val="both"/>
        <w:rPr>
          <w:rFonts w:ascii="Times New Roman" w:hAnsi="Times New Roman" w:cs="Times New Roman"/>
          <w:b/>
          <w:szCs w:val="20"/>
          <w:lang w:val="en-US"/>
        </w:rPr>
      </w:pPr>
      <w:r w:rsidRPr="00DD5D02">
        <w:rPr>
          <w:rFonts w:ascii="Times New Roman" w:hAnsi="Times New Roman" w:cs="Times New Roman"/>
          <w:b/>
          <w:szCs w:val="20"/>
          <w:lang w:val="en-US"/>
        </w:rPr>
        <w:t>Case 2 applies in all other cases</w:t>
      </w:r>
      <w:r w:rsidR="00903850" w:rsidRPr="00DD5D02">
        <w:rPr>
          <w:rFonts w:ascii="Times New Roman" w:hAnsi="Times New Roman" w:cs="Times New Roman"/>
          <w:b/>
          <w:szCs w:val="20"/>
          <w:lang w:val="en-US"/>
        </w:rPr>
        <w:t>.</w:t>
      </w:r>
    </w:p>
    <w:p w14:paraId="0B4527D3" w14:textId="77777777" w:rsidR="000D4F31" w:rsidRPr="0017375E" w:rsidRDefault="000D4F31" w:rsidP="000C2430">
      <w:pPr>
        <w:spacing w:after="0"/>
        <w:jc w:val="both"/>
        <w:rPr>
          <w:rFonts w:ascii="Times New Roman" w:hAnsi="Times New Roman" w:cs="Times New Roman"/>
          <w:szCs w:val="20"/>
          <w:lang w:val="en-US"/>
        </w:rPr>
      </w:pPr>
    </w:p>
    <w:p w14:paraId="115295BB" w14:textId="6AD531C6" w:rsidR="006109EC" w:rsidRPr="0017375E" w:rsidRDefault="009F4CF2" w:rsidP="000C2430">
      <w:pPr>
        <w:spacing w:after="0"/>
        <w:jc w:val="both"/>
        <w:rPr>
          <w:rFonts w:ascii="Times New Roman" w:hAnsi="Times New Roman" w:cs="Times New Roman"/>
          <w:szCs w:val="20"/>
          <w:lang w:val="en-US"/>
        </w:rPr>
      </w:pPr>
      <w:r w:rsidRPr="0017375E">
        <w:rPr>
          <w:rFonts w:ascii="Times New Roman" w:hAnsi="Times New Roman" w:cs="Times New Roman"/>
          <w:szCs w:val="20"/>
          <w:lang w:val="en-US"/>
        </w:rPr>
        <w:t xml:space="preserve">We </w:t>
      </w:r>
      <w:r w:rsidR="006109EC" w:rsidRPr="0017375E">
        <w:rPr>
          <w:rFonts w:ascii="Times New Roman" w:hAnsi="Times New Roman" w:cs="Times New Roman"/>
          <w:szCs w:val="20"/>
          <w:lang w:val="en-US"/>
        </w:rPr>
        <w:t xml:space="preserve">now </w:t>
      </w:r>
      <w:r w:rsidRPr="0017375E">
        <w:rPr>
          <w:rFonts w:ascii="Times New Roman" w:hAnsi="Times New Roman" w:cs="Times New Roman"/>
          <w:szCs w:val="20"/>
          <w:lang w:val="en-US"/>
        </w:rPr>
        <w:t>consider</w:t>
      </w:r>
      <w:r w:rsidR="006109EC" w:rsidRPr="0017375E">
        <w:rPr>
          <w:rFonts w:ascii="Times New Roman" w:hAnsi="Times New Roman" w:cs="Times New Roman"/>
          <w:szCs w:val="20"/>
          <w:lang w:val="en-US"/>
        </w:rPr>
        <w:t xml:space="preserve"> the case where the UE supports simultaneous UL transmission</w:t>
      </w:r>
      <w:r w:rsidR="008A5D91" w:rsidRPr="0017375E">
        <w:rPr>
          <w:rFonts w:ascii="Times New Roman" w:hAnsi="Times New Roman" w:cs="Times New Roman"/>
          <w:szCs w:val="20"/>
          <w:lang w:val="en-US"/>
        </w:rPr>
        <w:t>s</w:t>
      </w:r>
      <w:r w:rsidR="00F6477D" w:rsidRPr="0017375E">
        <w:rPr>
          <w:rFonts w:ascii="Times New Roman" w:hAnsi="Times New Roman" w:cs="Times New Roman"/>
          <w:szCs w:val="20"/>
          <w:lang w:val="en-US"/>
        </w:rPr>
        <w:t xml:space="preserve"> </w:t>
      </w:r>
      <w:r w:rsidR="005773EC" w:rsidRPr="0017375E">
        <w:rPr>
          <w:rFonts w:ascii="Times New Roman" w:hAnsi="Times New Roman" w:cs="Times New Roman"/>
          <w:szCs w:val="20"/>
          <w:lang w:val="en-US"/>
        </w:rPr>
        <w:t>(at least PUSCH vs. PUSCH, and PUCCH vs. PUCCH)</w:t>
      </w:r>
      <w:r w:rsidR="0020493F" w:rsidRPr="0017375E">
        <w:rPr>
          <w:rFonts w:ascii="Times New Roman" w:hAnsi="Times New Roman" w:cs="Times New Roman"/>
          <w:szCs w:val="20"/>
          <w:lang w:val="en-US"/>
        </w:rPr>
        <w:t xml:space="preserve">, assuming these UL transmissions could be </w:t>
      </w:r>
      <w:r w:rsidR="008D38EF" w:rsidRPr="0017375E">
        <w:rPr>
          <w:rFonts w:ascii="Times New Roman" w:hAnsi="Times New Roman" w:cs="Times New Roman"/>
          <w:szCs w:val="20"/>
          <w:lang w:val="en-US"/>
        </w:rPr>
        <w:t xml:space="preserve">at least </w:t>
      </w:r>
      <w:r w:rsidR="0020493F" w:rsidRPr="0017375E">
        <w:rPr>
          <w:rFonts w:ascii="Times New Roman" w:hAnsi="Times New Roman" w:cs="Times New Roman"/>
          <w:szCs w:val="20"/>
          <w:lang w:val="en-US"/>
        </w:rPr>
        <w:t>partially overlapping in time</w:t>
      </w:r>
      <w:r w:rsidR="008A5D91" w:rsidRPr="0017375E">
        <w:rPr>
          <w:rFonts w:ascii="Times New Roman" w:hAnsi="Times New Roman" w:cs="Times New Roman"/>
          <w:szCs w:val="20"/>
          <w:lang w:val="en-US"/>
        </w:rPr>
        <w:t xml:space="preserve">. </w:t>
      </w:r>
      <w:r w:rsidR="000D46C9" w:rsidRPr="0017375E">
        <w:rPr>
          <w:rFonts w:ascii="Times New Roman" w:hAnsi="Times New Roman" w:cs="Times New Roman"/>
          <w:szCs w:val="20"/>
          <w:lang w:val="en-US"/>
        </w:rPr>
        <w:t>In principle, f</w:t>
      </w:r>
      <w:r w:rsidR="008A5D91" w:rsidRPr="0017375E">
        <w:rPr>
          <w:rFonts w:ascii="Times New Roman" w:hAnsi="Times New Roman" w:cs="Times New Roman"/>
          <w:szCs w:val="20"/>
          <w:lang w:val="en-US"/>
        </w:rPr>
        <w:t xml:space="preserve">or this case, </w:t>
      </w:r>
      <w:r w:rsidRPr="0017375E">
        <w:rPr>
          <w:rFonts w:ascii="Times New Roman" w:hAnsi="Times New Roman" w:cs="Times New Roman"/>
          <w:szCs w:val="20"/>
          <w:lang w:val="en-US"/>
        </w:rPr>
        <w:t xml:space="preserve">the </w:t>
      </w:r>
      <w:r w:rsidR="00AD674D" w:rsidRPr="0017375E">
        <w:rPr>
          <w:rFonts w:ascii="Times New Roman" w:hAnsi="Times New Roman" w:cs="Times New Roman"/>
          <w:szCs w:val="20"/>
          <w:lang w:val="en-US"/>
        </w:rPr>
        <w:t xml:space="preserve">overlap discussed above should not be problematic as anyhow the UE can transmit the overlapping UL </w:t>
      </w:r>
      <w:r w:rsidR="000308CB" w:rsidRPr="0017375E">
        <w:rPr>
          <w:rFonts w:ascii="Times New Roman" w:hAnsi="Times New Roman" w:cs="Times New Roman"/>
          <w:szCs w:val="20"/>
          <w:lang w:val="en-US"/>
        </w:rPr>
        <w:t>transmissions –</w:t>
      </w:r>
      <w:r w:rsidR="007D0254" w:rsidRPr="0017375E">
        <w:rPr>
          <w:rFonts w:ascii="Times New Roman" w:hAnsi="Times New Roman" w:cs="Times New Roman"/>
          <w:szCs w:val="20"/>
          <w:lang w:val="en-US"/>
        </w:rPr>
        <w:t xml:space="preserve"> </w:t>
      </w:r>
      <w:r w:rsidR="006C3DED" w:rsidRPr="0017375E">
        <w:rPr>
          <w:rFonts w:ascii="Times New Roman" w:hAnsi="Times New Roman" w:cs="Times New Roman"/>
          <w:szCs w:val="20"/>
          <w:lang w:val="en-US"/>
        </w:rPr>
        <w:t>even if based on some UE capability</w:t>
      </w:r>
      <w:r w:rsidR="00AD674D" w:rsidRPr="0017375E">
        <w:rPr>
          <w:rFonts w:ascii="Times New Roman" w:hAnsi="Times New Roman" w:cs="Times New Roman"/>
          <w:szCs w:val="20"/>
          <w:lang w:val="en-US"/>
        </w:rPr>
        <w:t>.</w:t>
      </w:r>
      <w:r w:rsidR="00096032" w:rsidRPr="0017375E">
        <w:rPr>
          <w:rFonts w:ascii="Times New Roman" w:hAnsi="Times New Roman" w:cs="Times New Roman"/>
          <w:szCs w:val="20"/>
          <w:lang w:val="en-US"/>
        </w:rPr>
        <w:t xml:space="preserve"> Hence, no special considerations </w:t>
      </w:r>
      <w:r w:rsidR="000D46C9" w:rsidRPr="0017375E">
        <w:rPr>
          <w:rFonts w:ascii="Times New Roman" w:hAnsi="Times New Roman" w:cs="Times New Roman"/>
          <w:szCs w:val="20"/>
          <w:lang w:val="en-US"/>
        </w:rPr>
        <w:t>seem</w:t>
      </w:r>
      <w:r w:rsidR="00096032" w:rsidRPr="0017375E">
        <w:rPr>
          <w:rFonts w:ascii="Times New Roman" w:hAnsi="Times New Roman" w:cs="Times New Roman"/>
          <w:szCs w:val="20"/>
          <w:lang w:val="en-US"/>
        </w:rPr>
        <w:t xml:space="preserve"> required in this case.</w:t>
      </w:r>
    </w:p>
    <w:p w14:paraId="37FBDB12" w14:textId="77777777" w:rsidR="00656C71" w:rsidRPr="0017375E" w:rsidRDefault="00656C71" w:rsidP="000C2430">
      <w:pPr>
        <w:spacing w:after="0"/>
        <w:jc w:val="both"/>
        <w:rPr>
          <w:rFonts w:ascii="Times New Roman" w:hAnsi="Times New Roman" w:cs="Times New Roman"/>
          <w:b/>
          <w:szCs w:val="20"/>
          <w:lang w:val="en-US"/>
        </w:rPr>
      </w:pPr>
    </w:p>
    <w:p w14:paraId="2387AF7D" w14:textId="558BCEC7" w:rsidR="000D46C9" w:rsidRPr="0017375E" w:rsidRDefault="000D46C9" w:rsidP="000C2430">
      <w:pPr>
        <w:spacing w:after="0"/>
        <w:jc w:val="both"/>
        <w:rPr>
          <w:rFonts w:ascii="Times New Roman" w:hAnsi="Times New Roman" w:cs="Times New Roman"/>
          <w:b/>
          <w:szCs w:val="20"/>
          <w:lang w:val="en-US"/>
        </w:rPr>
      </w:pPr>
      <w:r w:rsidRPr="0017375E">
        <w:rPr>
          <w:rFonts w:ascii="Times New Roman" w:hAnsi="Times New Roman" w:cs="Times New Roman"/>
          <w:b/>
          <w:szCs w:val="20"/>
          <w:lang w:val="en-US"/>
        </w:rPr>
        <w:t xml:space="preserve">Observation </w:t>
      </w:r>
      <w:r w:rsidR="00655543">
        <w:rPr>
          <w:rFonts w:ascii="Times New Roman" w:hAnsi="Times New Roman" w:cs="Times New Roman"/>
          <w:b/>
          <w:szCs w:val="20"/>
          <w:lang w:val="en-US"/>
        </w:rPr>
        <w:t>1</w:t>
      </w:r>
      <w:r w:rsidRPr="0017375E">
        <w:rPr>
          <w:rFonts w:ascii="Times New Roman" w:hAnsi="Times New Roman" w:cs="Times New Roman"/>
          <w:b/>
          <w:szCs w:val="20"/>
          <w:lang w:val="en-US"/>
        </w:rPr>
        <w:t xml:space="preserve">: </w:t>
      </w:r>
      <w:r w:rsidR="00E9635C" w:rsidRPr="0017375E">
        <w:rPr>
          <w:rFonts w:ascii="Times New Roman" w:hAnsi="Times New Roman" w:cs="Times New Roman"/>
          <w:b/>
          <w:szCs w:val="20"/>
          <w:lang w:val="en-US"/>
        </w:rPr>
        <w:t>In case of two TAs and i</w:t>
      </w:r>
      <w:r w:rsidRPr="0017375E">
        <w:rPr>
          <w:rFonts w:ascii="Times New Roman" w:hAnsi="Times New Roman" w:cs="Times New Roman"/>
          <w:b/>
          <w:szCs w:val="20"/>
          <w:lang w:val="en-US"/>
        </w:rPr>
        <w:t>f the UE supports simultaneous UL transmissions</w:t>
      </w:r>
      <w:r w:rsidR="00E9635C" w:rsidRPr="0017375E">
        <w:rPr>
          <w:rFonts w:ascii="Times New Roman" w:hAnsi="Times New Roman" w:cs="Times New Roman"/>
          <w:b/>
          <w:szCs w:val="20"/>
          <w:lang w:val="en-US"/>
        </w:rPr>
        <w:t>,</w:t>
      </w:r>
      <w:r w:rsidR="00240036" w:rsidRPr="0017375E">
        <w:rPr>
          <w:rFonts w:ascii="Times New Roman" w:hAnsi="Times New Roman" w:cs="Times New Roman"/>
          <w:b/>
          <w:szCs w:val="20"/>
          <w:lang w:val="en-US"/>
        </w:rPr>
        <w:t xml:space="preserve"> </w:t>
      </w:r>
      <w:r w:rsidR="000C541E" w:rsidRPr="0017375E">
        <w:rPr>
          <w:rFonts w:ascii="Times New Roman" w:hAnsi="Times New Roman" w:cs="Times New Roman"/>
          <w:b/>
          <w:szCs w:val="20"/>
          <w:lang w:val="en-US"/>
        </w:rPr>
        <w:t xml:space="preserve">which could be </w:t>
      </w:r>
      <w:r w:rsidR="004071FE" w:rsidRPr="0017375E">
        <w:rPr>
          <w:rFonts w:ascii="Times New Roman" w:hAnsi="Times New Roman" w:cs="Times New Roman"/>
          <w:b/>
          <w:szCs w:val="20"/>
          <w:lang w:val="en-US"/>
        </w:rPr>
        <w:t xml:space="preserve">at least </w:t>
      </w:r>
      <w:r w:rsidR="000C541E" w:rsidRPr="0017375E">
        <w:rPr>
          <w:rFonts w:ascii="Times New Roman" w:hAnsi="Times New Roman" w:cs="Times New Roman"/>
          <w:b/>
          <w:szCs w:val="20"/>
          <w:lang w:val="en-US"/>
        </w:rPr>
        <w:t>partially overlapping in time, no special handling seem</w:t>
      </w:r>
      <w:r w:rsidR="007925BE" w:rsidRPr="0017375E">
        <w:rPr>
          <w:rFonts w:ascii="Times New Roman" w:hAnsi="Times New Roman" w:cs="Times New Roman"/>
          <w:b/>
          <w:szCs w:val="20"/>
          <w:lang w:val="en-US"/>
        </w:rPr>
        <w:t>s</w:t>
      </w:r>
      <w:r w:rsidR="000C541E" w:rsidRPr="0017375E">
        <w:rPr>
          <w:rFonts w:ascii="Times New Roman" w:hAnsi="Times New Roman" w:cs="Times New Roman"/>
          <w:b/>
          <w:szCs w:val="20"/>
          <w:lang w:val="en-US"/>
        </w:rPr>
        <w:t xml:space="preserve"> required for the sce</w:t>
      </w:r>
      <w:r w:rsidR="007925BE" w:rsidRPr="0017375E">
        <w:rPr>
          <w:rFonts w:ascii="Times New Roman" w:hAnsi="Times New Roman" w:cs="Times New Roman"/>
          <w:b/>
          <w:szCs w:val="20"/>
          <w:lang w:val="en-US"/>
        </w:rPr>
        <w:t>narios where</w:t>
      </w:r>
      <w:r w:rsidR="000C541E" w:rsidRPr="0017375E">
        <w:rPr>
          <w:rFonts w:ascii="Times New Roman" w:hAnsi="Times New Roman" w:cs="Times New Roman"/>
          <w:b/>
          <w:szCs w:val="20"/>
          <w:lang w:val="en-US"/>
        </w:rPr>
        <w:t xml:space="preserve"> two UL transmissions</w:t>
      </w:r>
      <w:r w:rsidR="00C15ED3" w:rsidRPr="0017375E">
        <w:rPr>
          <w:rFonts w:ascii="Times New Roman" w:hAnsi="Times New Roman" w:cs="Times New Roman"/>
          <w:b/>
          <w:szCs w:val="20"/>
          <w:lang w:val="en-US"/>
        </w:rPr>
        <w:t xml:space="preserve"> overlap due to the application </w:t>
      </w:r>
      <w:r w:rsidR="000B1E7B" w:rsidRPr="0017375E">
        <w:rPr>
          <w:rFonts w:ascii="Times New Roman" w:hAnsi="Times New Roman" w:cs="Times New Roman"/>
          <w:b/>
          <w:szCs w:val="20"/>
          <w:lang w:val="en-US"/>
        </w:rPr>
        <w:t>of two TAs.</w:t>
      </w:r>
    </w:p>
    <w:p w14:paraId="5656BEB5" w14:textId="77777777" w:rsidR="00364E52" w:rsidRPr="0020231B" w:rsidRDefault="00364E52" w:rsidP="000C2430">
      <w:pPr>
        <w:spacing w:after="0"/>
        <w:jc w:val="both"/>
        <w:rPr>
          <w:rFonts w:ascii="Times New Roman" w:hAnsi="Times New Roman" w:cs="Times New Roman"/>
          <w:b/>
          <w:szCs w:val="20"/>
          <w:lang w:val="en-US"/>
        </w:rPr>
      </w:pPr>
    </w:p>
    <w:p w14:paraId="18509DD4" w14:textId="2B58653B" w:rsidR="00D7437A" w:rsidRPr="00253780" w:rsidRDefault="002E584A" w:rsidP="00253780">
      <w:pPr>
        <w:pStyle w:val="Heading2"/>
        <w:rPr>
          <w:lang w:val="en-US"/>
        </w:rPr>
      </w:pPr>
      <w:r w:rsidRPr="00962239">
        <w:rPr>
          <w:lang w:val="en-US"/>
        </w:rPr>
        <w:lastRenderedPageBreak/>
        <w:t xml:space="preserve">Enhancements on </w:t>
      </w:r>
      <w:r w:rsidR="00D004FF" w:rsidRPr="00962239">
        <w:rPr>
          <w:lang w:val="en-US"/>
        </w:rPr>
        <w:t>random-access procedures</w:t>
      </w:r>
      <w:r w:rsidR="006E4EC4">
        <w:rPr>
          <w:lang w:val="en-US"/>
        </w:rPr>
        <w:t xml:space="preserve"> and PDCCH order</w:t>
      </w:r>
    </w:p>
    <w:p w14:paraId="11383019" w14:textId="77777777" w:rsidR="00801CEF" w:rsidRPr="00626982" w:rsidRDefault="00801CEF" w:rsidP="00801CEF">
      <w:pPr>
        <w:pStyle w:val="Heading3"/>
        <w:rPr>
          <w:rFonts w:ascii="Times New Roman" w:hAnsi="Times New Roman"/>
          <w:szCs w:val="24"/>
          <w:lang w:val="en-US"/>
        </w:rPr>
      </w:pPr>
      <w:r w:rsidRPr="00AF17AF">
        <w:t>Cross-TRP PDCCH order</w:t>
      </w:r>
    </w:p>
    <w:p w14:paraId="6DBC8323" w14:textId="03BFC6AF" w:rsidR="00C458D8" w:rsidRDefault="0066750E" w:rsidP="003029E0">
      <w:pPr>
        <w:pStyle w:val="Heading4"/>
      </w:pPr>
      <w:r>
        <w:t xml:space="preserve">Remaining open points on </w:t>
      </w:r>
      <w:r w:rsidR="00301365">
        <w:t xml:space="preserve">cross-TRP PDCCH order </w:t>
      </w:r>
    </w:p>
    <w:p w14:paraId="3399F73D" w14:textId="0683B34F" w:rsidR="00801CEF" w:rsidRPr="0020231B" w:rsidRDefault="00801CEF" w:rsidP="00801CEF">
      <w:pPr>
        <w:spacing w:after="0"/>
        <w:jc w:val="both"/>
        <w:rPr>
          <w:rFonts w:ascii="Times New Roman" w:hAnsi="Times New Roman" w:cs="Times New Roman"/>
          <w:szCs w:val="20"/>
          <w:lang w:val="en-US"/>
        </w:rPr>
      </w:pPr>
      <w:r w:rsidRPr="0020231B">
        <w:rPr>
          <w:rFonts w:ascii="Times New Roman" w:hAnsi="Times New Roman" w:cs="Times New Roman"/>
          <w:szCs w:val="20"/>
          <w:lang w:val="en-US"/>
        </w:rPr>
        <w:t>On the support of one TRP triggering, through PDCCH order, RACH procedure towards the same or a different TRP, the following was agreed in RAN1#111.</w:t>
      </w:r>
    </w:p>
    <w:p w14:paraId="34AEB5EE" w14:textId="77777777" w:rsidR="00801CEF" w:rsidRPr="0020231B" w:rsidRDefault="00801CEF"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801CEF" w:rsidRPr="00DD5D02" w14:paraId="11DC886F" w14:textId="77777777" w:rsidTr="00E86BAD">
        <w:tc>
          <w:tcPr>
            <w:tcW w:w="9629" w:type="dxa"/>
          </w:tcPr>
          <w:p w14:paraId="2D862BFA" w14:textId="77777777" w:rsidR="00801CEF" w:rsidRPr="0020231B" w:rsidRDefault="00801CEF" w:rsidP="00E86BAD">
            <w:pPr>
              <w:spacing w:after="0" w:line="240" w:lineRule="auto"/>
              <w:textAlignment w:val="baseline"/>
              <w:rPr>
                <w:rFonts w:ascii="Times New Roman" w:eastAsia="Times New Roman" w:hAnsi="Times New Roman" w:cs="Times New Roman"/>
                <w:color w:val="000000" w:themeColor="text1"/>
                <w:sz w:val="24"/>
                <w:szCs w:val="24"/>
                <w:lang w:val="en-US" w:eastAsia="fr-FR"/>
              </w:rPr>
            </w:pPr>
            <w:r w:rsidRPr="0020231B">
              <w:rPr>
                <w:rFonts w:ascii="Times" w:eastAsia="Batang" w:hAnsi="Times" w:cs="Times"/>
                <w:b/>
                <w:bCs/>
                <w:color w:val="000000" w:themeColor="text1"/>
                <w:kern w:val="24"/>
                <w:sz w:val="20"/>
                <w:szCs w:val="20"/>
                <w:highlight w:val="green"/>
                <w:lang w:val="en-US" w:eastAsia="fr-FR"/>
              </w:rPr>
              <w:t>Agreement</w:t>
            </w:r>
          </w:p>
          <w:p w14:paraId="0F51D85C" w14:textId="77777777" w:rsidR="00801CEF" w:rsidRPr="0020231B" w:rsidRDefault="00801CEF" w:rsidP="00E86BAD">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20231B">
              <w:rPr>
                <w:rFonts w:ascii="Times" w:eastAsia="Batang" w:hAnsi="Times" w:cs="Times"/>
                <w:color w:val="000000" w:themeColor="text1"/>
                <w:kern w:val="24"/>
                <w:sz w:val="20"/>
                <w:szCs w:val="20"/>
                <w:lang w:val="en-US" w:eastAsia="fr-FR"/>
              </w:rPr>
              <w:t>For multi-DCI based Multi-TRP operation with two TA enhancement, support the case where a PDCCH order sent by one TRP triggers RACH procedure towards either the same TRP or a different TRP at least for inter-cell Multi-DCI.</w:t>
            </w:r>
          </w:p>
          <w:p w14:paraId="51E60049" w14:textId="77777777" w:rsidR="00801CEF" w:rsidRPr="0020231B"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20231B">
              <w:rPr>
                <w:rFonts w:ascii="Times" w:eastAsia="Batang" w:hAnsi="Times" w:cs="Times"/>
                <w:color w:val="000000" w:themeColor="text1"/>
                <w:kern w:val="24"/>
                <w:sz w:val="20"/>
                <w:szCs w:val="20"/>
                <w:lang w:val="en-US" w:eastAsia="fr-FR"/>
              </w:rPr>
              <w:t>FFS: for intra-cell Multi-DCI</w:t>
            </w:r>
          </w:p>
          <w:p w14:paraId="7FA5D991" w14:textId="77777777" w:rsidR="00801CEF" w:rsidRPr="0020231B"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20231B">
              <w:rPr>
                <w:rFonts w:ascii="Times" w:eastAsia="Batang" w:hAnsi="Times" w:cs="Times"/>
                <w:color w:val="000000" w:themeColor="text1"/>
                <w:kern w:val="24"/>
                <w:sz w:val="20"/>
                <w:szCs w:val="20"/>
                <w:lang w:val="en-US" w:eastAsia="fr-FR"/>
              </w:rPr>
              <w:t>FFS: whether there are any restrictions needed</w:t>
            </w:r>
          </w:p>
          <w:p w14:paraId="189882D8" w14:textId="77777777" w:rsidR="00801CEF" w:rsidRPr="0020231B"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20231B">
              <w:rPr>
                <w:rFonts w:ascii="Times" w:eastAsia="Batang" w:hAnsi="Times" w:cs="Times"/>
                <w:color w:val="000000" w:themeColor="text1"/>
                <w:kern w:val="24"/>
                <w:sz w:val="20"/>
                <w:szCs w:val="20"/>
                <w:lang w:val="en-US" w:eastAsia="fr-FR"/>
              </w:rPr>
              <w:t>FFS: if cross TRP RACH triggering is an optional feature</w:t>
            </w:r>
          </w:p>
          <w:p w14:paraId="2DE052FD" w14:textId="77777777" w:rsidR="00801CEF" w:rsidRPr="0020231B" w:rsidRDefault="00801CEF" w:rsidP="00E86BAD">
            <w:pPr>
              <w:spacing w:after="0"/>
              <w:jc w:val="both"/>
              <w:rPr>
                <w:rFonts w:ascii="Times New Roman" w:hAnsi="Times New Roman" w:cs="Times New Roman"/>
                <w:b/>
                <w:szCs w:val="20"/>
                <w:lang w:val="en-US"/>
              </w:rPr>
            </w:pPr>
          </w:p>
        </w:tc>
      </w:tr>
    </w:tbl>
    <w:p w14:paraId="546AB99A" w14:textId="77777777" w:rsidR="00801CEF" w:rsidRPr="0020231B" w:rsidRDefault="00801CEF" w:rsidP="00801CEF">
      <w:pPr>
        <w:spacing w:after="0"/>
        <w:jc w:val="both"/>
        <w:rPr>
          <w:rFonts w:ascii="Times New Roman" w:hAnsi="Times New Roman" w:cs="Times New Roman"/>
          <w:b/>
          <w:szCs w:val="20"/>
          <w:lang w:val="en-US"/>
        </w:rPr>
      </w:pPr>
    </w:p>
    <w:p w14:paraId="1D5F3A64" w14:textId="77777777" w:rsidR="00801CEF" w:rsidRPr="0020231B" w:rsidRDefault="00801CEF" w:rsidP="00801CEF">
      <w:pPr>
        <w:spacing w:after="0"/>
        <w:jc w:val="both"/>
        <w:rPr>
          <w:rFonts w:ascii="Times New Roman" w:hAnsi="Times New Roman" w:cs="Times New Roman"/>
          <w:szCs w:val="20"/>
          <w:lang w:val="en-US"/>
        </w:rPr>
      </w:pPr>
      <w:r w:rsidRPr="0020231B">
        <w:rPr>
          <w:rFonts w:ascii="Times New Roman" w:hAnsi="Times New Roman" w:cs="Times New Roman"/>
          <w:szCs w:val="20"/>
          <w:u w:val="single"/>
          <w:lang w:val="en-US"/>
        </w:rPr>
        <w:t>On the first FFS</w:t>
      </w:r>
      <w:r w:rsidRPr="0020231B">
        <w:rPr>
          <w:rFonts w:ascii="Times New Roman" w:hAnsi="Times New Roman" w:cs="Times New Roman"/>
          <w:szCs w:val="20"/>
          <w:lang w:val="en-US"/>
        </w:rPr>
        <w:t xml:space="preserve">, which is on whether to support the feature for intra-cell M-DCI: </w:t>
      </w:r>
    </w:p>
    <w:p w14:paraId="694FC1F4" w14:textId="0A08C83A" w:rsidR="00801CEF" w:rsidRPr="0020231B" w:rsidRDefault="00801CEF" w:rsidP="000129DB">
      <w:pPr>
        <w:pStyle w:val="ListParagraph"/>
        <w:numPr>
          <w:ilvl w:val="0"/>
          <w:numId w:val="8"/>
        </w:numPr>
        <w:spacing w:after="0"/>
        <w:jc w:val="both"/>
        <w:rPr>
          <w:rFonts w:ascii="Times New Roman" w:hAnsi="Times New Roman" w:cs="Times New Roman"/>
          <w:szCs w:val="20"/>
          <w:lang w:val="en-US"/>
        </w:rPr>
      </w:pPr>
      <w:r w:rsidRPr="0020231B">
        <w:rPr>
          <w:rFonts w:ascii="Times New Roman" w:hAnsi="Times New Roman" w:cs="Times New Roman"/>
          <w:szCs w:val="20"/>
          <w:lang w:val="en-US"/>
        </w:rPr>
        <w:t>For CFRA, depending on the configured CFRA resources, in general it would be possible for one TRP to trigger RACH procedure through PDCCH order towards another TRP in the same cell. We don’t really see any strong reason on why to restrict the operation for the intra-cell case</w:t>
      </w:r>
      <w:r w:rsidR="00F2273C" w:rsidRPr="0020231B">
        <w:rPr>
          <w:rFonts w:ascii="Times New Roman" w:hAnsi="Times New Roman" w:cs="Times New Roman"/>
          <w:szCs w:val="20"/>
          <w:lang w:val="en-US"/>
        </w:rPr>
        <w:t xml:space="preserve">, especially that this feature is now </w:t>
      </w:r>
      <w:r w:rsidR="00A937EE" w:rsidRPr="0020231B">
        <w:rPr>
          <w:rFonts w:ascii="Times New Roman" w:hAnsi="Times New Roman" w:cs="Times New Roman"/>
          <w:szCs w:val="20"/>
          <w:lang w:val="en-US"/>
        </w:rPr>
        <w:t>agreed for the intercell case</w:t>
      </w:r>
      <w:r w:rsidRPr="0020231B">
        <w:rPr>
          <w:rFonts w:ascii="Times New Roman" w:hAnsi="Times New Roman" w:cs="Times New Roman"/>
          <w:szCs w:val="20"/>
          <w:lang w:val="en-US"/>
        </w:rPr>
        <w:t>.</w:t>
      </w:r>
      <w:r w:rsidR="00E1754C" w:rsidRPr="0020231B">
        <w:rPr>
          <w:rFonts w:ascii="Times New Roman" w:hAnsi="Times New Roman" w:cs="Times New Roman"/>
          <w:szCs w:val="20"/>
          <w:lang w:val="en-US"/>
        </w:rPr>
        <w:t xml:space="preserve"> This</w:t>
      </w:r>
      <w:r w:rsidR="00146C4F" w:rsidRPr="0020231B">
        <w:rPr>
          <w:rFonts w:ascii="Times New Roman" w:hAnsi="Times New Roman" w:cs="Times New Roman"/>
          <w:szCs w:val="20"/>
          <w:lang w:val="en-US"/>
        </w:rPr>
        <w:t xml:space="preserve"> aspect</w:t>
      </w:r>
      <w:r w:rsidR="00E1754C" w:rsidRPr="0020231B">
        <w:rPr>
          <w:rFonts w:ascii="Times New Roman" w:hAnsi="Times New Roman" w:cs="Times New Roman"/>
          <w:szCs w:val="20"/>
          <w:lang w:val="en-US"/>
        </w:rPr>
        <w:t xml:space="preserve"> was discussed in RAN1#112 but without reaching </w:t>
      </w:r>
      <w:r w:rsidR="00146C4F" w:rsidRPr="0020231B">
        <w:rPr>
          <w:rFonts w:ascii="Times New Roman" w:hAnsi="Times New Roman" w:cs="Times New Roman"/>
          <w:szCs w:val="20"/>
          <w:lang w:val="en-US"/>
        </w:rPr>
        <w:t xml:space="preserve">a </w:t>
      </w:r>
      <w:r w:rsidR="00220D7B" w:rsidRPr="0020231B">
        <w:rPr>
          <w:rFonts w:ascii="Times New Roman" w:hAnsi="Times New Roman" w:cs="Times New Roman"/>
          <w:szCs w:val="20"/>
          <w:lang w:val="en-US"/>
        </w:rPr>
        <w:t>consensus</w:t>
      </w:r>
      <w:r w:rsidR="00E1754C" w:rsidRPr="0020231B">
        <w:rPr>
          <w:rFonts w:ascii="Times New Roman" w:hAnsi="Times New Roman" w:cs="Times New Roman"/>
          <w:szCs w:val="20"/>
          <w:lang w:val="en-US"/>
        </w:rPr>
        <w:t>.</w:t>
      </w:r>
    </w:p>
    <w:p w14:paraId="33D08D40" w14:textId="77777777" w:rsidR="00801CEF" w:rsidRPr="0020231B" w:rsidRDefault="00801CEF" w:rsidP="000129DB">
      <w:pPr>
        <w:pStyle w:val="ListParagraph"/>
        <w:numPr>
          <w:ilvl w:val="0"/>
          <w:numId w:val="8"/>
        </w:numPr>
        <w:spacing w:after="0"/>
        <w:jc w:val="both"/>
        <w:rPr>
          <w:rFonts w:ascii="Times New Roman" w:hAnsi="Times New Roman" w:cs="Times New Roman"/>
          <w:szCs w:val="20"/>
          <w:lang w:val="en-US"/>
        </w:rPr>
      </w:pPr>
      <w:r w:rsidRPr="0020231B">
        <w:rPr>
          <w:rFonts w:ascii="Times New Roman" w:hAnsi="Times New Roman" w:cs="Times New Roman"/>
          <w:szCs w:val="20"/>
          <w:lang w:val="en-US"/>
        </w:rPr>
        <w:t>For CBRA, as can be seen in the following Conclusion in RAN1#111, it was concluded that there is no consensus to support enhancements.</w:t>
      </w:r>
    </w:p>
    <w:p w14:paraId="62C7A165" w14:textId="77777777" w:rsidR="00801CEF" w:rsidRPr="0020231B" w:rsidRDefault="00801CEF"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D42CA0" w:rsidRPr="00DD5D02" w14:paraId="0F259D21" w14:textId="77777777" w:rsidTr="0006310B">
        <w:tc>
          <w:tcPr>
            <w:tcW w:w="9629" w:type="dxa"/>
          </w:tcPr>
          <w:p w14:paraId="6FFAC459" w14:textId="77777777" w:rsidR="00D42CA0" w:rsidRPr="0020231B" w:rsidRDefault="00D42CA0" w:rsidP="0006310B">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20231B">
              <w:rPr>
                <w:rFonts w:ascii="Times New Roman" w:eastAsia="Batang" w:hAnsi="Times New Roman" w:cs="Times New Roman"/>
                <w:b/>
                <w:bCs/>
                <w:color w:val="000000" w:themeColor="text1"/>
                <w:kern w:val="24"/>
                <w:sz w:val="20"/>
                <w:szCs w:val="20"/>
                <w:lang w:val="en-US" w:eastAsia="fr-FR"/>
              </w:rPr>
              <w:t>Conclusion</w:t>
            </w:r>
          </w:p>
          <w:p w14:paraId="024B8C09" w14:textId="77777777" w:rsidR="00D42CA0" w:rsidRPr="0020231B" w:rsidRDefault="00D42CA0" w:rsidP="0006310B">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20231B">
              <w:rPr>
                <w:rFonts w:ascii="Times New Roman" w:eastAsia="Batang" w:hAnsi="Times New Roman" w:cs="Times New Roman"/>
                <w:color w:val="000000" w:themeColor="text1"/>
                <w:kern w:val="24"/>
                <w:sz w:val="20"/>
                <w:szCs w:val="20"/>
                <w:lang w:val="en-US" w:eastAsia="fr-FR"/>
              </w:rPr>
              <w:t>For multi-DCI based Multi-TRP operation with two TA enhancement, there is no consensus to support enhancements for CBRA triggered by PDCCH order.</w:t>
            </w:r>
          </w:p>
          <w:p w14:paraId="2747F8EE" w14:textId="77777777" w:rsidR="00D42CA0" w:rsidRPr="0020231B" w:rsidRDefault="00D42CA0" w:rsidP="0006310B">
            <w:pPr>
              <w:spacing w:after="0"/>
              <w:jc w:val="both"/>
              <w:rPr>
                <w:rFonts w:ascii="Times New Roman" w:hAnsi="Times New Roman" w:cs="Times New Roman"/>
                <w:szCs w:val="20"/>
                <w:lang w:val="en-US"/>
              </w:rPr>
            </w:pPr>
          </w:p>
        </w:tc>
      </w:tr>
    </w:tbl>
    <w:p w14:paraId="273FC140" w14:textId="77777777" w:rsidR="00D42CA0" w:rsidRPr="0020231B" w:rsidRDefault="00D42CA0" w:rsidP="003E2C80">
      <w:pPr>
        <w:spacing w:after="0"/>
        <w:jc w:val="both"/>
        <w:rPr>
          <w:rFonts w:ascii="Times New Roman" w:hAnsi="Times New Roman" w:cs="Times New Roman"/>
          <w:b/>
          <w:szCs w:val="20"/>
          <w:lang w:val="en-US"/>
        </w:rPr>
      </w:pPr>
    </w:p>
    <w:p w14:paraId="5058953D" w14:textId="0F79C183" w:rsidR="00292D00" w:rsidRPr="0020231B" w:rsidRDefault="00292D00" w:rsidP="003E2C80">
      <w:pPr>
        <w:spacing w:after="0"/>
        <w:jc w:val="both"/>
        <w:rPr>
          <w:rFonts w:ascii="Times New Roman" w:hAnsi="Times New Roman" w:cs="Times New Roman"/>
          <w:bCs/>
          <w:szCs w:val="20"/>
          <w:lang w:val="en-US"/>
        </w:rPr>
      </w:pPr>
      <w:r w:rsidRPr="0020231B">
        <w:rPr>
          <w:rFonts w:ascii="Times New Roman" w:hAnsi="Times New Roman" w:cs="Times New Roman"/>
          <w:bCs/>
          <w:szCs w:val="20"/>
          <w:lang w:val="en-US"/>
        </w:rPr>
        <w:t>In RAN1</w:t>
      </w:r>
      <w:r w:rsidR="007A0089" w:rsidRPr="0020231B">
        <w:rPr>
          <w:rFonts w:ascii="Times New Roman" w:hAnsi="Times New Roman" w:cs="Times New Roman"/>
          <w:bCs/>
          <w:szCs w:val="20"/>
          <w:lang w:val="en-US"/>
        </w:rPr>
        <w:t>#112bis-e, th</w:t>
      </w:r>
      <w:r w:rsidR="00115FDC" w:rsidRPr="0020231B">
        <w:rPr>
          <w:rFonts w:ascii="Times New Roman" w:hAnsi="Times New Roman" w:cs="Times New Roman"/>
          <w:bCs/>
          <w:szCs w:val="20"/>
          <w:lang w:val="en-US"/>
        </w:rPr>
        <w:t>e above</w:t>
      </w:r>
      <w:r w:rsidR="007A0089" w:rsidRPr="0020231B">
        <w:rPr>
          <w:rFonts w:ascii="Times New Roman" w:hAnsi="Times New Roman" w:cs="Times New Roman"/>
          <w:bCs/>
          <w:szCs w:val="20"/>
          <w:lang w:val="en-US"/>
        </w:rPr>
        <w:t xml:space="preserve"> aspect was further discussed where the following Working Assumption was made:</w:t>
      </w:r>
    </w:p>
    <w:p w14:paraId="0F953960" w14:textId="77777777" w:rsidR="00742A3D" w:rsidRPr="0020231B" w:rsidRDefault="00742A3D" w:rsidP="003E2C80">
      <w:pPr>
        <w:spacing w:after="0"/>
        <w:jc w:val="both"/>
        <w:rPr>
          <w:rFonts w:ascii="Times New Roman" w:hAnsi="Times New Roman" w:cs="Times New Roman"/>
          <w:bCs/>
          <w:szCs w:val="20"/>
          <w:lang w:val="en-US"/>
        </w:rPr>
      </w:pPr>
    </w:p>
    <w:tbl>
      <w:tblPr>
        <w:tblStyle w:val="TableGrid"/>
        <w:tblW w:w="0" w:type="auto"/>
        <w:tblLook w:val="04A0" w:firstRow="1" w:lastRow="0" w:firstColumn="1" w:lastColumn="0" w:noHBand="0" w:noVBand="1"/>
      </w:tblPr>
      <w:tblGrid>
        <w:gridCol w:w="9629"/>
      </w:tblGrid>
      <w:tr w:rsidR="00742A3D" w:rsidRPr="00DD5D02" w14:paraId="1FF95BB1" w14:textId="77777777" w:rsidTr="00742A3D">
        <w:tc>
          <w:tcPr>
            <w:tcW w:w="9629" w:type="dxa"/>
          </w:tcPr>
          <w:p w14:paraId="7274684F" w14:textId="77777777" w:rsidR="00742A3D" w:rsidRPr="0020231B" w:rsidRDefault="00742A3D" w:rsidP="00253780">
            <w:pPr>
              <w:spacing w:after="0" w:line="240" w:lineRule="auto"/>
              <w:rPr>
                <w:rFonts w:ascii="Times New Roman" w:eastAsia="Times New Roman" w:hAnsi="Times New Roman" w:cs="Times New Roman"/>
                <w:sz w:val="28"/>
                <w:szCs w:val="28"/>
                <w:lang w:val="en-US" w:eastAsia="fr-FR"/>
              </w:rPr>
            </w:pPr>
            <w:r w:rsidRPr="0020231B">
              <w:rPr>
                <w:rFonts w:ascii="Times" w:eastAsia="Batang" w:hAnsi="Times" w:cs="Times"/>
                <w:b/>
                <w:color w:val="001135"/>
                <w:kern w:val="24"/>
                <w:sz w:val="20"/>
                <w:szCs w:val="20"/>
                <w:highlight w:val="darkYellow"/>
                <w:lang w:val="en-US" w:eastAsia="fr-FR"/>
              </w:rPr>
              <w:t>Working Assumption</w:t>
            </w:r>
          </w:p>
          <w:p w14:paraId="76D2984E" w14:textId="77777777" w:rsidR="00742A3D" w:rsidRPr="0020231B" w:rsidRDefault="00742A3D" w:rsidP="00253780">
            <w:pPr>
              <w:spacing w:after="0" w:line="240" w:lineRule="auto"/>
              <w:jc w:val="both"/>
              <w:rPr>
                <w:rFonts w:ascii="Times New Roman" w:eastAsia="Times New Roman" w:hAnsi="Times New Roman" w:cs="Times New Roman"/>
                <w:sz w:val="28"/>
                <w:szCs w:val="28"/>
                <w:lang w:val="en-US" w:eastAsia="fr-FR"/>
              </w:rPr>
            </w:pPr>
            <w:bookmarkStart w:id="7" w:name="_Hlk134088733"/>
            <w:r w:rsidRPr="0020231B">
              <w:rPr>
                <w:rFonts w:ascii="Times" w:eastAsia="Batang" w:hAnsi="Times" w:cs="Times New Roman"/>
                <w:color w:val="001135"/>
                <w:kern w:val="24"/>
                <w:sz w:val="20"/>
                <w:szCs w:val="20"/>
                <w:lang w:val="en-US" w:eastAsia="fr-FR"/>
              </w:rPr>
              <w:t>For intra-cell multi-DCI based Multi-TRP operation with two TA enhancement, support the case where a PDCCH order sent by TRP</w:t>
            </w:r>
            <w:r w:rsidRPr="0020231B">
              <w:rPr>
                <w:rFonts w:ascii="Times" w:eastAsia="Batang" w:hAnsi="Times" w:cs="Times New Roman"/>
                <w:color w:val="001135"/>
                <w:kern w:val="24"/>
                <w:position w:val="-5"/>
                <w:sz w:val="20"/>
                <w:szCs w:val="20"/>
                <w:vertAlign w:val="subscript"/>
                <w:lang w:val="en-US" w:eastAsia="fr-FR"/>
              </w:rPr>
              <w:t>X</w:t>
            </w:r>
            <w:r w:rsidRPr="0020231B">
              <w:rPr>
                <w:rFonts w:ascii="Times" w:eastAsia="Batang" w:hAnsi="Times" w:cs="Times New Roman"/>
                <w:color w:val="001135"/>
                <w:kern w:val="24"/>
                <w:sz w:val="20"/>
                <w:szCs w:val="20"/>
                <w:lang w:val="en-US" w:eastAsia="fr-FR"/>
              </w:rPr>
              <w:t xml:space="preserve"> triggers RACH procedure towards either TRP</w:t>
            </w:r>
            <w:r w:rsidRPr="0020231B">
              <w:rPr>
                <w:rFonts w:ascii="Times" w:eastAsia="Batang" w:hAnsi="Times" w:cs="Times New Roman"/>
                <w:color w:val="001135"/>
                <w:kern w:val="24"/>
                <w:position w:val="-5"/>
                <w:sz w:val="20"/>
                <w:szCs w:val="20"/>
                <w:vertAlign w:val="subscript"/>
                <w:lang w:val="en-US" w:eastAsia="fr-FR"/>
              </w:rPr>
              <w:t>X</w:t>
            </w:r>
            <w:r w:rsidRPr="0020231B">
              <w:rPr>
                <w:rFonts w:ascii="Times" w:eastAsia="Batang" w:hAnsi="Times" w:cs="Times New Roman"/>
                <w:color w:val="001135"/>
                <w:kern w:val="24"/>
                <w:sz w:val="20"/>
                <w:szCs w:val="20"/>
                <w:lang w:val="en-US" w:eastAsia="fr-FR"/>
              </w:rPr>
              <w:t xml:space="preserve"> or TRP</w:t>
            </w:r>
            <w:r w:rsidRPr="0020231B">
              <w:rPr>
                <w:rFonts w:ascii="Times" w:eastAsia="Batang" w:hAnsi="Times" w:cs="Times New Roman"/>
                <w:color w:val="001135"/>
                <w:kern w:val="24"/>
                <w:position w:val="-5"/>
                <w:sz w:val="20"/>
                <w:szCs w:val="20"/>
                <w:vertAlign w:val="subscript"/>
                <w:lang w:val="en-US" w:eastAsia="fr-FR"/>
              </w:rPr>
              <w:t>Y</w:t>
            </w:r>
            <w:r w:rsidRPr="0020231B">
              <w:rPr>
                <w:rFonts w:ascii="Times" w:eastAsia="Batang" w:hAnsi="Times" w:cs="Times New Roman"/>
                <w:color w:val="001135"/>
                <w:kern w:val="24"/>
                <w:sz w:val="20"/>
                <w:szCs w:val="20"/>
                <w:lang w:val="en-US" w:eastAsia="fr-FR"/>
              </w:rPr>
              <w:t>.</w:t>
            </w:r>
            <w:r w:rsidRPr="0020231B">
              <w:rPr>
                <w:rFonts w:ascii="Times" w:eastAsia="Batang" w:hAnsi="Times" w:cs="Times New Roman"/>
                <w:b/>
                <w:color w:val="001135"/>
                <w:kern w:val="24"/>
                <w:sz w:val="20"/>
                <w:szCs w:val="20"/>
                <w:lang w:val="en-US" w:eastAsia="fr-FR"/>
              </w:rPr>
              <w:t xml:space="preserve"> </w:t>
            </w:r>
          </w:p>
          <w:p w14:paraId="0829E10D" w14:textId="77777777" w:rsidR="00742A3D" w:rsidRPr="0020231B" w:rsidRDefault="00742A3D" w:rsidP="00742A3D">
            <w:pPr>
              <w:numPr>
                <w:ilvl w:val="0"/>
                <w:numId w:val="27"/>
              </w:numPr>
              <w:spacing w:after="0" w:line="240" w:lineRule="auto"/>
              <w:ind w:left="1267"/>
              <w:contextualSpacing/>
              <w:jc w:val="both"/>
              <w:rPr>
                <w:rFonts w:ascii="Times New Roman" w:eastAsia="Times New Roman" w:hAnsi="Times New Roman" w:cs="Times New Roman"/>
                <w:sz w:val="20"/>
                <w:szCs w:val="28"/>
                <w:lang w:val="en-US" w:eastAsia="fr-FR"/>
              </w:rPr>
            </w:pPr>
            <w:r w:rsidRPr="0020231B">
              <w:rPr>
                <w:rFonts w:ascii="Times" w:eastAsia="Batang" w:hAnsi="Times" w:cs="Times New Roman"/>
                <w:color w:val="001135"/>
                <w:kern w:val="24"/>
                <w:sz w:val="20"/>
                <w:szCs w:val="20"/>
                <w:lang w:val="en-US" w:eastAsia="fr-FR"/>
              </w:rPr>
              <w:t>FFS: details of PRACH power control</w:t>
            </w:r>
          </w:p>
          <w:bookmarkEnd w:id="7"/>
          <w:p w14:paraId="4EB20F14" w14:textId="77777777" w:rsidR="00742A3D" w:rsidRPr="0020231B" w:rsidRDefault="00742A3D" w:rsidP="003E2C80">
            <w:pPr>
              <w:spacing w:after="0"/>
              <w:jc w:val="both"/>
              <w:rPr>
                <w:rFonts w:ascii="Times New Roman" w:hAnsi="Times New Roman" w:cs="Times New Roman"/>
                <w:bCs/>
                <w:szCs w:val="20"/>
                <w:lang w:val="en-US"/>
              </w:rPr>
            </w:pPr>
          </w:p>
        </w:tc>
      </w:tr>
    </w:tbl>
    <w:p w14:paraId="317E19A7" w14:textId="77777777" w:rsidR="00742A3D" w:rsidRPr="0020231B" w:rsidRDefault="00742A3D" w:rsidP="003E2C80">
      <w:pPr>
        <w:spacing w:after="0"/>
        <w:jc w:val="both"/>
        <w:rPr>
          <w:rFonts w:ascii="Times New Roman" w:hAnsi="Times New Roman" w:cs="Times New Roman"/>
          <w:bCs/>
          <w:szCs w:val="20"/>
          <w:lang w:val="en-US"/>
        </w:rPr>
      </w:pPr>
    </w:p>
    <w:p w14:paraId="65D4C230" w14:textId="36082D3B" w:rsidR="007A4E5C" w:rsidRPr="0020231B" w:rsidRDefault="007A4E5C" w:rsidP="003E2C80">
      <w:pPr>
        <w:spacing w:after="0"/>
        <w:jc w:val="both"/>
        <w:rPr>
          <w:rFonts w:ascii="Times New Roman" w:hAnsi="Times New Roman" w:cs="Times New Roman"/>
          <w:bCs/>
          <w:szCs w:val="20"/>
          <w:lang w:val="en-US"/>
        </w:rPr>
      </w:pPr>
      <w:r w:rsidRPr="0020231B">
        <w:rPr>
          <w:rFonts w:ascii="Times New Roman" w:hAnsi="Times New Roman" w:cs="Times New Roman"/>
          <w:bCs/>
          <w:szCs w:val="20"/>
          <w:lang w:val="en-US"/>
        </w:rPr>
        <w:t xml:space="preserve">We suggest confirming </w:t>
      </w:r>
      <w:r w:rsidR="004F64AD" w:rsidRPr="0020231B">
        <w:rPr>
          <w:rFonts w:ascii="Times New Roman" w:hAnsi="Times New Roman" w:cs="Times New Roman"/>
          <w:bCs/>
          <w:szCs w:val="20"/>
          <w:lang w:val="en-US"/>
        </w:rPr>
        <w:t>the above Working Assumption</w:t>
      </w:r>
      <w:r w:rsidR="00115FDC" w:rsidRPr="0020231B">
        <w:rPr>
          <w:rFonts w:ascii="Times New Roman" w:hAnsi="Times New Roman" w:cs="Times New Roman"/>
          <w:bCs/>
          <w:szCs w:val="20"/>
          <w:lang w:val="en-US"/>
        </w:rPr>
        <w:t xml:space="preserve"> for the reasons mentioned above.</w:t>
      </w:r>
    </w:p>
    <w:p w14:paraId="1FBAC398" w14:textId="77777777" w:rsidR="004F64AD" w:rsidRPr="0020231B" w:rsidRDefault="004F64AD" w:rsidP="003E2C80">
      <w:pPr>
        <w:spacing w:after="0"/>
        <w:jc w:val="both"/>
        <w:rPr>
          <w:rFonts w:ascii="Times New Roman" w:hAnsi="Times New Roman" w:cs="Times New Roman"/>
          <w:bCs/>
          <w:szCs w:val="20"/>
          <w:lang w:val="en-US"/>
        </w:rPr>
      </w:pPr>
    </w:p>
    <w:p w14:paraId="076B9145" w14:textId="1AFC6B84" w:rsidR="00413516" w:rsidRPr="0020231B" w:rsidRDefault="003E2C80" w:rsidP="00413516">
      <w:p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Proposal </w:t>
      </w:r>
      <w:r w:rsidR="00655543">
        <w:rPr>
          <w:rFonts w:ascii="Times New Roman" w:hAnsi="Times New Roman" w:cs="Times New Roman"/>
          <w:b/>
          <w:szCs w:val="20"/>
          <w:lang w:val="en-US"/>
        </w:rPr>
        <w:t>3</w:t>
      </w:r>
      <w:r w:rsidRPr="0020231B">
        <w:rPr>
          <w:rFonts w:ascii="Times New Roman" w:hAnsi="Times New Roman" w:cs="Times New Roman"/>
          <w:b/>
          <w:szCs w:val="20"/>
          <w:lang w:val="en-US"/>
        </w:rPr>
        <w:t>:</w:t>
      </w:r>
      <w:r w:rsidR="00413516" w:rsidRPr="0020231B">
        <w:rPr>
          <w:rFonts w:ascii="Times New Roman" w:hAnsi="Times New Roman" w:cs="Times New Roman"/>
          <w:b/>
          <w:szCs w:val="20"/>
          <w:lang w:val="en-US"/>
        </w:rPr>
        <w:t xml:space="preserve"> Confirm the following Working Assumption:</w:t>
      </w:r>
    </w:p>
    <w:p w14:paraId="06E0C9CB" w14:textId="6E06AD9B" w:rsidR="00413516" w:rsidRPr="0020231B" w:rsidRDefault="00413516" w:rsidP="00253780">
      <w:pPr>
        <w:pStyle w:val="ListParagraph"/>
        <w:numPr>
          <w:ilvl w:val="0"/>
          <w:numId w:val="28"/>
        </w:num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For intra-cell multi-DCI based </w:t>
      </w:r>
      <w:r w:rsidR="008920E4" w:rsidRPr="0020231B">
        <w:rPr>
          <w:rFonts w:ascii="Times New Roman" w:hAnsi="Times New Roman" w:cs="Times New Roman"/>
          <w:b/>
          <w:szCs w:val="20"/>
          <w:lang w:val="en-US"/>
        </w:rPr>
        <w:t>m</w:t>
      </w:r>
      <w:r w:rsidRPr="0020231B">
        <w:rPr>
          <w:rFonts w:ascii="Times New Roman" w:hAnsi="Times New Roman" w:cs="Times New Roman"/>
          <w:b/>
          <w:szCs w:val="20"/>
          <w:lang w:val="en-US"/>
        </w:rPr>
        <w:t>ulti-TRP operation with two TA enhancement, support the case where a PDCCH order sent by TRP</w:t>
      </w:r>
      <w:r w:rsidRPr="0020231B">
        <w:rPr>
          <w:rFonts w:ascii="Times New Roman" w:hAnsi="Times New Roman" w:cs="Times New Roman"/>
          <w:b/>
          <w:szCs w:val="20"/>
          <w:vertAlign w:val="subscript"/>
          <w:lang w:val="en-US"/>
        </w:rPr>
        <w:t>X</w:t>
      </w:r>
      <w:r w:rsidRPr="0020231B">
        <w:rPr>
          <w:rFonts w:ascii="Times New Roman" w:hAnsi="Times New Roman" w:cs="Times New Roman"/>
          <w:b/>
          <w:szCs w:val="20"/>
          <w:lang w:val="en-US"/>
        </w:rPr>
        <w:t xml:space="preserve"> triggers RACH procedure towards either TRP</w:t>
      </w:r>
      <w:r w:rsidRPr="0020231B">
        <w:rPr>
          <w:rFonts w:ascii="Times New Roman" w:hAnsi="Times New Roman" w:cs="Times New Roman"/>
          <w:b/>
          <w:szCs w:val="20"/>
          <w:vertAlign w:val="subscript"/>
          <w:lang w:val="en-US"/>
        </w:rPr>
        <w:t>X</w:t>
      </w:r>
      <w:r w:rsidRPr="0020231B">
        <w:rPr>
          <w:rFonts w:ascii="Times New Roman" w:hAnsi="Times New Roman" w:cs="Times New Roman"/>
          <w:b/>
          <w:szCs w:val="20"/>
          <w:lang w:val="en-US"/>
        </w:rPr>
        <w:t xml:space="preserve"> or TRP</w:t>
      </w:r>
      <w:r w:rsidRPr="0020231B">
        <w:rPr>
          <w:rFonts w:ascii="Times New Roman" w:hAnsi="Times New Roman" w:cs="Times New Roman"/>
          <w:b/>
          <w:szCs w:val="20"/>
          <w:vertAlign w:val="subscript"/>
          <w:lang w:val="en-US"/>
        </w:rPr>
        <w:t>Y</w:t>
      </w:r>
      <w:r w:rsidRPr="0020231B">
        <w:rPr>
          <w:rFonts w:ascii="Times New Roman" w:hAnsi="Times New Roman" w:cs="Times New Roman"/>
          <w:b/>
          <w:szCs w:val="20"/>
          <w:lang w:val="en-US"/>
        </w:rPr>
        <w:t xml:space="preserve">. </w:t>
      </w:r>
    </w:p>
    <w:p w14:paraId="1568FF27" w14:textId="77777777" w:rsidR="00801CEF" w:rsidRPr="0020231B" w:rsidRDefault="00801CEF" w:rsidP="00801CEF">
      <w:pPr>
        <w:spacing w:after="0"/>
        <w:jc w:val="both"/>
        <w:rPr>
          <w:rFonts w:ascii="Times New Roman" w:hAnsi="Times New Roman" w:cs="Times New Roman"/>
          <w:szCs w:val="20"/>
          <w:lang w:val="en-US"/>
        </w:rPr>
      </w:pPr>
    </w:p>
    <w:p w14:paraId="78114292" w14:textId="17801074" w:rsidR="00801CEF" w:rsidRPr="0020231B" w:rsidRDefault="00801CEF" w:rsidP="00801CEF">
      <w:pPr>
        <w:spacing w:after="0"/>
        <w:jc w:val="both"/>
        <w:rPr>
          <w:rFonts w:ascii="Times New Roman" w:hAnsi="Times New Roman" w:cs="Times New Roman"/>
          <w:szCs w:val="20"/>
          <w:lang w:val="en-US"/>
        </w:rPr>
      </w:pPr>
      <w:r w:rsidRPr="0020231B">
        <w:rPr>
          <w:rFonts w:ascii="Times New Roman" w:hAnsi="Times New Roman" w:cs="Times New Roman"/>
          <w:szCs w:val="20"/>
          <w:u w:val="single"/>
          <w:lang w:val="en-US"/>
        </w:rPr>
        <w:t>On the second FFS</w:t>
      </w:r>
      <w:r w:rsidRPr="0020231B">
        <w:rPr>
          <w:rFonts w:ascii="Times New Roman" w:hAnsi="Times New Roman" w:cs="Times New Roman"/>
          <w:szCs w:val="20"/>
          <w:lang w:val="en-US"/>
        </w:rPr>
        <w:t xml:space="preserve">, which is on whether there </w:t>
      </w:r>
      <w:r w:rsidR="002E39EE" w:rsidRPr="0020231B">
        <w:rPr>
          <w:rFonts w:ascii="Times New Roman" w:hAnsi="Times New Roman" w:cs="Times New Roman"/>
          <w:szCs w:val="20"/>
          <w:lang w:val="en-US"/>
        </w:rPr>
        <w:t>is any restriction</w:t>
      </w:r>
      <w:r w:rsidRPr="0020231B">
        <w:rPr>
          <w:rFonts w:ascii="Times New Roman" w:hAnsi="Times New Roman" w:cs="Times New Roman"/>
          <w:szCs w:val="20"/>
          <w:lang w:val="en-US"/>
        </w:rPr>
        <w:t xml:space="preserve"> needed when one TRP triggers PRACH towards another TRP:</w:t>
      </w:r>
    </w:p>
    <w:p w14:paraId="66070457" w14:textId="2AD832C8" w:rsidR="00801CEF" w:rsidRPr="0020231B" w:rsidRDefault="00801CEF" w:rsidP="00802D72">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szCs w:val="20"/>
          <w:lang w:val="en-US"/>
        </w:rPr>
        <w:t xml:space="preserve">Since the focus is on M-DCI mode, it’s expected that the backhaul between the two TRPs is not ideal, which would then result in some delay when the two TRPs need to coordinate or exchange information. When one TRP triggers PRACH towards another TRP, the latter TRP would need to inform the </w:t>
      </w:r>
      <w:r w:rsidRPr="0020231B">
        <w:rPr>
          <w:rFonts w:ascii="Times New Roman" w:hAnsi="Times New Roman" w:cs="Times New Roman"/>
          <w:szCs w:val="20"/>
          <w:lang w:val="en-US"/>
        </w:rPr>
        <w:lastRenderedPageBreak/>
        <w:t>triggering TRP at least e.g.</w:t>
      </w:r>
      <w:r w:rsidR="007F35DA" w:rsidRPr="0020231B">
        <w:rPr>
          <w:rFonts w:ascii="Times New Roman" w:hAnsi="Times New Roman" w:cs="Times New Roman"/>
          <w:szCs w:val="20"/>
          <w:lang w:val="en-US"/>
        </w:rPr>
        <w:t>,</w:t>
      </w:r>
      <w:r w:rsidRPr="0020231B">
        <w:rPr>
          <w:rFonts w:ascii="Times New Roman" w:hAnsi="Times New Roman" w:cs="Times New Roman"/>
          <w:szCs w:val="20"/>
          <w:lang w:val="en-US"/>
        </w:rPr>
        <w:t xml:space="preserve"> about correct reception of PRACH. </w:t>
      </w:r>
      <w:r w:rsidR="00980BDD" w:rsidRPr="0020231B">
        <w:rPr>
          <w:rFonts w:ascii="Times New Roman" w:hAnsi="Times New Roman" w:cs="Times New Roman"/>
          <w:szCs w:val="20"/>
          <w:lang w:val="en-US"/>
        </w:rPr>
        <w:t>Note that</w:t>
      </w:r>
      <w:r w:rsidRPr="0020231B">
        <w:rPr>
          <w:rFonts w:ascii="Times New Roman" w:hAnsi="Times New Roman" w:cs="Times New Roman"/>
          <w:szCs w:val="20"/>
          <w:lang w:val="en-US"/>
        </w:rPr>
        <w:t xml:space="preserve"> RAR reception from a non-serving cell is </w:t>
      </w:r>
      <w:r w:rsidR="007624E0" w:rsidRPr="0020231B">
        <w:rPr>
          <w:rFonts w:ascii="Times New Roman" w:hAnsi="Times New Roman" w:cs="Times New Roman"/>
          <w:szCs w:val="20"/>
          <w:lang w:val="en-US"/>
        </w:rPr>
        <w:t xml:space="preserve">potentially </w:t>
      </w:r>
      <w:r w:rsidR="00980BDD" w:rsidRPr="0020231B">
        <w:rPr>
          <w:rFonts w:ascii="Times New Roman" w:hAnsi="Times New Roman" w:cs="Times New Roman"/>
          <w:szCs w:val="20"/>
          <w:lang w:val="en-US"/>
        </w:rPr>
        <w:t>not</w:t>
      </w:r>
      <w:r w:rsidRPr="0020231B">
        <w:rPr>
          <w:rFonts w:ascii="Times New Roman" w:hAnsi="Times New Roman" w:cs="Times New Roman"/>
          <w:szCs w:val="20"/>
          <w:lang w:val="en-US"/>
        </w:rPr>
        <w:t xml:space="preserve"> supported </w:t>
      </w:r>
      <w:r w:rsidR="00980BDD" w:rsidRPr="0020231B">
        <w:rPr>
          <w:rFonts w:ascii="Times New Roman" w:hAnsi="Times New Roman" w:cs="Times New Roman"/>
          <w:szCs w:val="20"/>
          <w:lang w:val="en-US"/>
        </w:rPr>
        <w:t xml:space="preserve">based on the following RAN1#112 </w:t>
      </w:r>
      <w:r w:rsidR="007F35DA" w:rsidRPr="0020231B">
        <w:rPr>
          <w:rFonts w:ascii="Times New Roman" w:hAnsi="Times New Roman" w:cs="Times New Roman"/>
          <w:szCs w:val="20"/>
          <w:lang w:val="en-US"/>
        </w:rPr>
        <w:t>conclusion:</w:t>
      </w:r>
    </w:p>
    <w:tbl>
      <w:tblPr>
        <w:tblStyle w:val="TableGrid"/>
        <w:tblW w:w="0" w:type="auto"/>
        <w:tblInd w:w="720" w:type="dxa"/>
        <w:tblLook w:val="04A0" w:firstRow="1" w:lastRow="0" w:firstColumn="1" w:lastColumn="0" w:noHBand="0" w:noVBand="1"/>
      </w:tblPr>
      <w:tblGrid>
        <w:gridCol w:w="8909"/>
      </w:tblGrid>
      <w:tr w:rsidR="00801CEF" w:rsidRPr="00DD5D02" w14:paraId="3E879990" w14:textId="77777777" w:rsidTr="00E86BAD">
        <w:tc>
          <w:tcPr>
            <w:tcW w:w="9629" w:type="dxa"/>
          </w:tcPr>
          <w:p w14:paraId="778A2AB8" w14:textId="77777777" w:rsidR="007F35DA" w:rsidRPr="0020231B" w:rsidRDefault="007F35DA" w:rsidP="007F35DA">
            <w:pPr>
              <w:pStyle w:val="NormalWeb"/>
              <w:spacing w:before="0" w:beforeAutospacing="0" w:after="0" w:afterAutospacing="0"/>
              <w:rPr>
                <w:lang w:val="en-US"/>
              </w:rPr>
            </w:pPr>
            <w:r w:rsidRPr="0020231B">
              <w:rPr>
                <w:rFonts w:ascii="Times" w:eastAsia="Batang" w:hAnsi="Times"/>
                <w:b/>
                <w:bCs/>
                <w:color w:val="001135"/>
                <w:kern w:val="24"/>
                <w:sz w:val="20"/>
                <w:szCs w:val="20"/>
                <w:lang w:val="en-US"/>
              </w:rPr>
              <w:t>Conclusion</w:t>
            </w:r>
          </w:p>
          <w:p w14:paraId="0A95C8E9" w14:textId="77777777" w:rsidR="007F35DA" w:rsidRPr="0020231B" w:rsidRDefault="007F35DA" w:rsidP="007F35DA">
            <w:pPr>
              <w:pStyle w:val="NormalWeb"/>
              <w:spacing w:before="0" w:beforeAutospacing="0" w:after="0" w:afterAutospacing="0"/>
              <w:rPr>
                <w:lang w:val="en-US"/>
              </w:rPr>
            </w:pPr>
            <w:r w:rsidRPr="0020231B">
              <w:rPr>
                <w:rFonts w:ascii="Times" w:eastAsia="Batang" w:hAnsi="Times"/>
                <w:color w:val="001135"/>
                <w:kern w:val="24"/>
                <w:sz w:val="20"/>
                <w:szCs w:val="20"/>
                <w:lang w:val="en-US"/>
              </w:rPr>
              <w:t>For inter-cell multi-DCI based multi-TRP operation with two TA enhancement, there is no consensus to introduce additional type 1 CSS configuration per additional PCI.</w:t>
            </w:r>
          </w:p>
          <w:p w14:paraId="76AF4F71" w14:textId="77777777" w:rsidR="00801CEF" w:rsidRPr="0020231B" w:rsidRDefault="00801CEF" w:rsidP="00E86BAD">
            <w:pPr>
              <w:pStyle w:val="ListParagraph"/>
              <w:spacing w:after="0"/>
              <w:ind w:left="0"/>
              <w:jc w:val="both"/>
              <w:rPr>
                <w:rFonts w:ascii="Times New Roman" w:hAnsi="Times New Roman" w:cs="Times New Roman"/>
                <w:szCs w:val="20"/>
                <w:lang w:val="en-US"/>
              </w:rPr>
            </w:pPr>
          </w:p>
        </w:tc>
      </w:tr>
    </w:tbl>
    <w:p w14:paraId="731AF85C" w14:textId="77777777" w:rsidR="00801CEF" w:rsidRPr="0020231B" w:rsidRDefault="00801CEF" w:rsidP="00801CEF">
      <w:pPr>
        <w:pStyle w:val="ListParagraph"/>
        <w:spacing w:after="0"/>
        <w:jc w:val="both"/>
        <w:rPr>
          <w:rFonts w:ascii="Times New Roman" w:hAnsi="Times New Roman" w:cs="Times New Roman"/>
          <w:szCs w:val="20"/>
          <w:lang w:val="en-US"/>
        </w:rPr>
      </w:pPr>
    </w:p>
    <w:p w14:paraId="6CB6D376" w14:textId="4C70169E" w:rsidR="00801CEF" w:rsidRPr="0020231B" w:rsidRDefault="00801CEF" w:rsidP="000129DB">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szCs w:val="20"/>
          <w:lang w:val="en-US"/>
        </w:rPr>
        <w:t xml:space="preserve">Based on the above, the UE would monitor the RAR on the TRP in the serving cell. However, if there would be a delay incurred due to non-ideal backhaul, it should be discussed whether/how to account for such delay. Specifically, based on legacy procedures, the UE would start monitoring RAR while the serving cell TRP may not be ready to send this RAR yet due to such delays. </w:t>
      </w:r>
      <w:r w:rsidR="001D0A38" w:rsidRPr="0020231B">
        <w:rPr>
          <w:rFonts w:ascii="Times New Roman" w:hAnsi="Times New Roman" w:cs="Times New Roman"/>
          <w:szCs w:val="20"/>
          <w:lang w:val="en-US"/>
        </w:rPr>
        <w:t>Hence, it would be good to consider the impact of such delays</w:t>
      </w:r>
      <w:r w:rsidR="0026738C" w:rsidRPr="0020231B">
        <w:rPr>
          <w:rFonts w:ascii="Times New Roman" w:hAnsi="Times New Roman" w:cs="Times New Roman"/>
          <w:szCs w:val="20"/>
          <w:lang w:val="en-US"/>
        </w:rPr>
        <w:t xml:space="preserve">, i.e., specifically how </w:t>
      </w:r>
      <w:r w:rsidR="00AD5529" w:rsidRPr="0020231B">
        <w:rPr>
          <w:rFonts w:ascii="Times New Roman" w:hAnsi="Times New Roman" w:cs="Times New Roman"/>
          <w:szCs w:val="20"/>
          <w:lang w:val="en-US"/>
        </w:rPr>
        <w:t xml:space="preserve">to account for backhaul delays for the monitoring of corresponding RAR and </w:t>
      </w:r>
      <w:r w:rsidR="00371349" w:rsidRPr="0020231B">
        <w:rPr>
          <w:rFonts w:ascii="Times New Roman" w:hAnsi="Times New Roman" w:cs="Times New Roman"/>
          <w:szCs w:val="20"/>
          <w:lang w:val="en-US"/>
        </w:rPr>
        <w:t>the impact</w:t>
      </w:r>
      <w:r w:rsidR="00AD5529" w:rsidRPr="0020231B">
        <w:rPr>
          <w:rFonts w:ascii="Times New Roman" w:hAnsi="Times New Roman" w:cs="Times New Roman"/>
          <w:szCs w:val="20"/>
          <w:lang w:val="en-US"/>
        </w:rPr>
        <w:t xml:space="preserve"> on RAR</w:t>
      </w:r>
      <w:r w:rsidR="00371349" w:rsidRPr="0020231B">
        <w:rPr>
          <w:rFonts w:ascii="Times New Roman" w:hAnsi="Times New Roman" w:cs="Times New Roman"/>
          <w:szCs w:val="20"/>
          <w:lang w:val="en-US"/>
        </w:rPr>
        <w:t xml:space="preserve"> window length (if any).</w:t>
      </w:r>
      <w:r w:rsidR="00FD5D11" w:rsidRPr="0020231B">
        <w:rPr>
          <w:rFonts w:ascii="Times New Roman" w:hAnsi="Times New Roman" w:cs="Times New Roman"/>
          <w:szCs w:val="20"/>
          <w:lang w:val="en-US"/>
        </w:rPr>
        <w:t xml:space="preserve"> On how t</w:t>
      </w:r>
      <w:r w:rsidR="00573041" w:rsidRPr="0020231B">
        <w:rPr>
          <w:rFonts w:ascii="Times New Roman" w:hAnsi="Times New Roman" w:cs="Times New Roman"/>
          <w:szCs w:val="20"/>
          <w:lang w:val="en-US"/>
        </w:rPr>
        <w:t xml:space="preserve">his </w:t>
      </w:r>
      <w:r w:rsidR="00AD58A3" w:rsidRPr="0020231B">
        <w:rPr>
          <w:rFonts w:ascii="Times New Roman" w:hAnsi="Times New Roman" w:cs="Times New Roman"/>
          <w:szCs w:val="20"/>
          <w:lang w:val="en-US"/>
        </w:rPr>
        <w:t xml:space="preserve">would </w:t>
      </w:r>
      <w:r w:rsidR="00573041" w:rsidRPr="0020231B">
        <w:rPr>
          <w:rFonts w:ascii="Times New Roman" w:hAnsi="Times New Roman" w:cs="Times New Roman"/>
          <w:szCs w:val="20"/>
          <w:lang w:val="en-US"/>
        </w:rPr>
        <w:t xml:space="preserve">impact the RAR monitoring, we think that </w:t>
      </w:r>
      <w:r w:rsidR="00FD5D11" w:rsidRPr="0020231B">
        <w:rPr>
          <w:rFonts w:ascii="Times New Roman" w:hAnsi="Times New Roman" w:cs="Times New Roman"/>
          <w:szCs w:val="20"/>
          <w:lang w:val="en-US"/>
        </w:rPr>
        <w:t xml:space="preserve">the start of RAR monitoring </w:t>
      </w:r>
      <w:r w:rsidR="00573041" w:rsidRPr="0020231B">
        <w:rPr>
          <w:rFonts w:ascii="Times New Roman" w:hAnsi="Times New Roman" w:cs="Times New Roman"/>
          <w:szCs w:val="20"/>
          <w:lang w:val="en-US"/>
        </w:rPr>
        <w:t>could be shifted based on a</w:t>
      </w:r>
      <w:r w:rsidR="00FD5D11" w:rsidRPr="0020231B">
        <w:rPr>
          <w:rFonts w:ascii="Times New Roman" w:hAnsi="Times New Roman" w:cs="Times New Roman"/>
          <w:szCs w:val="20"/>
          <w:lang w:val="en-US"/>
        </w:rPr>
        <w:t xml:space="preserve"> configured</w:t>
      </w:r>
      <w:r w:rsidR="00F838DE" w:rsidRPr="0020231B">
        <w:rPr>
          <w:rFonts w:ascii="Times New Roman" w:hAnsi="Times New Roman" w:cs="Times New Roman"/>
          <w:szCs w:val="20"/>
          <w:lang w:val="en-US"/>
        </w:rPr>
        <w:t>/indicated</w:t>
      </w:r>
      <w:r w:rsidR="00FD5D11" w:rsidRPr="0020231B">
        <w:rPr>
          <w:rFonts w:ascii="Times New Roman" w:hAnsi="Times New Roman" w:cs="Times New Roman"/>
          <w:szCs w:val="20"/>
          <w:lang w:val="en-US"/>
        </w:rPr>
        <w:t xml:space="preserve"> number of PDCCH occasions</w:t>
      </w:r>
      <w:r w:rsidR="00951607" w:rsidRPr="0020231B">
        <w:rPr>
          <w:rFonts w:ascii="Times New Roman" w:hAnsi="Times New Roman" w:cs="Times New Roman"/>
          <w:szCs w:val="20"/>
          <w:lang w:val="en-US"/>
        </w:rPr>
        <w:t xml:space="preserve"> or time period</w:t>
      </w:r>
      <w:r w:rsidR="00573041" w:rsidRPr="0020231B">
        <w:rPr>
          <w:rFonts w:ascii="Times New Roman" w:hAnsi="Times New Roman" w:cs="Times New Roman"/>
          <w:szCs w:val="20"/>
          <w:lang w:val="en-US"/>
        </w:rPr>
        <w:t>.</w:t>
      </w:r>
      <w:r w:rsidR="00827227">
        <w:rPr>
          <w:rFonts w:ascii="Times New Roman" w:hAnsi="Times New Roman" w:cs="Times New Roman"/>
          <w:szCs w:val="20"/>
          <w:lang w:val="en-US"/>
        </w:rPr>
        <w:t xml:space="preserve"> On the other hand, </w:t>
      </w:r>
      <w:r w:rsidR="00A945A5">
        <w:rPr>
          <w:rFonts w:ascii="Times New Roman" w:hAnsi="Times New Roman" w:cs="Times New Roman"/>
          <w:szCs w:val="20"/>
          <w:lang w:val="en-US"/>
        </w:rPr>
        <w:t>there would be no need to impact the RAR window length in this case.</w:t>
      </w:r>
    </w:p>
    <w:p w14:paraId="3CDB4164" w14:textId="77777777" w:rsidR="00801CEF" w:rsidRPr="0020231B" w:rsidRDefault="00801CEF" w:rsidP="00801CEF">
      <w:pPr>
        <w:spacing w:after="0"/>
        <w:jc w:val="both"/>
        <w:rPr>
          <w:rFonts w:ascii="Times New Roman" w:hAnsi="Times New Roman" w:cs="Times New Roman"/>
          <w:szCs w:val="20"/>
          <w:lang w:val="en-US"/>
        </w:rPr>
      </w:pPr>
    </w:p>
    <w:p w14:paraId="3A1D210E" w14:textId="6B80404F" w:rsidR="00801CEF" w:rsidRPr="0020231B" w:rsidRDefault="00801CEF" w:rsidP="00801CEF">
      <w:pPr>
        <w:spacing w:after="0"/>
        <w:jc w:val="both"/>
        <w:rPr>
          <w:rFonts w:ascii="Times New Roman" w:hAnsi="Times New Roman" w:cs="Times New Roman"/>
          <w:b/>
          <w:szCs w:val="20"/>
          <w:lang w:val="en-US"/>
        </w:rPr>
      </w:pPr>
      <w:bookmarkStart w:id="8" w:name="_Hlk131755173"/>
      <w:r w:rsidRPr="0020231B">
        <w:rPr>
          <w:rFonts w:ascii="Times New Roman" w:hAnsi="Times New Roman" w:cs="Times New Roman"/>
          <w:b/>
          <w:szCs w:val="20"/>
          <w:lang w:val="en-US"/>
        </w:rPr>
        <w:t xml:space="preserve">Proposal </w:t>
      </w:r>
      <w:r w:rsidR="00655543">
        <w:rPr>
          <w:rFonts w:ascii="Times New Roman" w:hAnsi="Times New Roman" w:cs="Times New Roman"/>
          <w:b/>
          <w:szCs w:val="20"/>
          <w:lang w:val="en-US"/>
        </w:rPr>
        <w:t>4</w:t>
      </w:r>
      <w:r w:rsidRPr="0020231B">
        <w:rPr>
          <w:rFonts w:ascii="Times New Roman" w:hAnsi="Times New Roman" w:cs="Times New Roman"/>
          <w:b/>
          <w:szCs w:val="20"/>
          <w:lang w:val="en-US"/>
        </w:rPr>
        <w:t xml:space="preserve">: For the case where a PDCCH order sent by one TRP triggers RACH procedure towards a different TRP for inter-cell, and if PDCCH scheduling RAR is always being received from serving cell: </w:t>
      </w:r>
    </w:p>
    <w:p w14:paraId="0A89EBE2" w14:textId="1EB8EC29" w:rsidR="00801CEF" w:rsidRPr="0020231B" w:rsidRDefault="005234FC" w:rsidP="000129DB">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b/>
          <w:szCs w:val="20"/>
          <w:lang w:val="en-US"/>
        </w:rPr>
        <w:t xml:space="preserve">Support </w:t>
      </w:r>
      <w:r w:rsidR="00801CEF" w:rsidRPr="0020231B">
        <w:rPr>
          <w:rFonts w:ascii="Times New Roman" w:hAnsi="Times New Roman" w:cs="Times New Roman"/>
          <w:b/>
          <w:szCs w:val="20"/>
          <w:lang w:val="en-US"/>
        </w:rPr>
        <w:t>account</w:t>
      </w:r>
      <w:r w:rsidR="005D642C" w:rsidRPr="0020231B">
        <w:rPr>
          <w:rFonts w:ascii="Times New Roman" w:hAnsi="Times New Roman" w:cs="Times New Roman"/>
          <w:b/>
          <w:szCs w:val="20"/>
          <w:lang w:val="en-US"/>
        </w:rPr>
        <w:t>ing</w:t>
      </w:r>
      <w:r w:rsidR="00801CEF" w:rsidRPr="0020231B">
        <w:rPr>
          <w:rFonts w:ascii="Times New Roman" w:hAnsi="Times New Roman" w:cs="Times New Roman"/>
          <w:b/>
          <w:szCs w:val="20"/>
          <w:lang w:val="en-US"/>
        </w:rPr>
        <w:t xml:space="preserve"> for backhaul delay for the monitoring the corresponding RAR</w:t>
      </w:r>
      <w:r w:rsidR="005D642C" w:rsidRPr="0020231B">
        <w:rPr>
          <w:rFonts w:ascii="Times New Roman" w:hAnsi="Times New Roman" w:cs="Times New Roman"/>
          <w:b/>
          <w:szCs w:val="20"/>
          <w:lang w:val="en-US"/>
        </w:rPr>
        <w:t xml:space="preserve"> by shifting the </w:t>
      </w:r>
      <w:r w:rsidR="00A76639" w:rsidRPr="0020231B">
        <w:rPr>
          <w:rFonts w:ascii="Times New Roman" w:hAnsi="Times New Roman" w:cs="Times New Roman"/>
          <w:b/>
          <w:szCs w:val="20"/>
          <w:lang w:val="en-US"/>
        </w:rPr>
        <w:t xml:space="preserve">start of RAR monitoring </w:t>
      </w:r>
      <w:r w:rsidR="00573041" w:rsidRPr="0020231B">
        <w:rPr>
          <w:rFonts w:ascii="Times New Roman" w:hAnsi="Times New Roman" w:cs="Times New Roman"/>
          <w:b/>
          <w:szCs w:val="20"/>
          <w:lang w:val="en-US"/>
        </w:rPr>
        <w:t>based on</w:t>
      </w:r>
      <w:r w:rsidR="00A76639" w:rsidRPr="0020231B">
        <w:rPr>
          <w:rFonts w:ascii="Times New Roman" w:hAnsi="Times New Roman" w:cs="Times New Roman"/>
          <w:b/>
          <w:szCs w:val="20"/>
          <w:lang w:val="en-US"/>
        </w:rPr>
        <w:t xml:space="preserve"> a configured</w:t>
      </w:r>
      <w:r w:rsidR="00F838DE" w:rsidRPr="0020231B">
        <w:rPr>
          <w:rFonts w:ascii="Times New Roman" w:hAnsi="Times New Roman" w:cs="Times New Roman"/>
          <w:b/>
          <w:szCs w:val="20"/>
          <w:lang w:val="en-US"/>
        </w:rPr>
        <w:t xml:space="preserve"> or indicated</w:t>
      </w:r>
      <w:r w:rsidR="00A76639" w:rsidRPr="0020231B">
        <w:rPr>
          <w:rFonts w:ascii="Times New Roman" w:hAnsi="Times New Roman" w:cs="Times New Roman"/>
          <w:b/>
          <w:szCs w:val="20"/>
          <w:lang w:val="en-US"/>
        </w:rPr>
        <w:t xml:space="preserve"> number of PDCCH occasions</w:t>
      </w:r>
      <w:r w:rsidR="000E35B5" w:rsidRPr="0020231B">
        <w:rPr>
          <w:rFonts w:ascii="Times New Roman" w:hAnsi="Times New Roman" w:cs="Times New Roman"/>
          <w:b/>
          <w:szCs w:val="20"/>
          <w:lang w:val="en-US"/>
        </w:rPr>
        <w:t xml:space="preserve"> or </w:t>
      </w:r>
      <w:r w:rsidR="004060BC" w:rsidRPr="0020231B">
        <w:rPr>
          <w:rFonts w:ascii="Times New Roman" w:hAnsi="Times New Roman" w:cs="Times New Roman"/>
          <w:b/>
          <w:szCs w:val="20"/>
          <w:lang w:val="en-US"/>
        </w:rPr>
        <w:t>a time period</w:t>
      </w:r>
      <w:r w:rsidR="00801CEF" w:rsidRPr="0020231B">
        <w:rPr>
          <w:rFonts w:ascii="Times New Roman" w:hAnsi="Times New Roman" w:cs="Times New Roman"/>
          <w:b/>
          <w:szCs w:val="20"/>
          <w:lang w:val="en-US"/>
        </w:rPr>
        <w:t>,</w:t>
      </w:r>
      <w:r w:rsidR="00E349DC" w:rsidRPr="0020231B">
        <w:rPr>
          <w:rFonts w:ascii="Times New Roman" w:hAnsi="Times New Roman" w:cs="Times New Roman"/>
          <w:b/>
          <w:szCs w:val="20"/>
          <w:lang w:val="en-US"/>
        </w:rPr>
        <w:t xml:space="preserve"> and</w:t>
      </w:r>
    </w:p>
    <w:p w14:paraId="682AEFC0" w14:textId="121D3BD2" w:rsidR="00801CEF" w:rsidRPr="0020231B" w:rsidRDefault="00BB0002"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T</w:t>
      </w:r>
      <w:r w:rsidR="004060BC" w:rsidRPr="0020231B">
        <w:rPr>
          <w:rFonts w:ascii="Times New Roman" w:hAnsi="Times New Roman" w:cs="Times New Roman"/>
          <w:b/>
          <w:szCs w:val="20"/>
          <w:lang w:val="en-US"/>
        </w:rPr>
        <w:t>he</w:t>
      </w:r>
      <w:r w:rsidR="00801CEF" w:rsidRPr="0020231B">
        <w:rPr>
          <w:rFonts w:ascii="Times New Roman" w:hAnsi="Times New Roman" w:cs="Times New Roman"/>
          <w:b/>
          <w:szCs w:val="20"/>
          <w:lang w:val="en-US"/>
        </w:rPr>
        <w:t xml:space="preserve"> RAR window length</w:t>
      </w:r>
      <w:r w:rsidR="00DB4DA9">
        <w:rPr>
          <w:rFonts w:ascii="Times New Roman" w:hAnsi="Times New Roman" w:cs="Times New Roman"/>
          <w:b/>
          <w:szCs w:val="20"/>
          <w:lang w:val="en-US"/>
        </w:rPr>
        <w:t xml:space="preserve"> is not impacted</w:t>
      </w:r>
      <w:r w:rsidR="00801CEF" w:rsidRPr="0020231B">
        <w:rPr>
          <w:rFonts w:ascii="Times New Roman" w:hAnsi="Times New Roman" w:cs="Times New Roman"/>
          <w:b/>
          <w:szCs w:val="20"/>
          <w:lang w:val="en-US"/>
        </w:rPr>
        <w:t>.</w:t>
      </w:r>
    </w:p>
    <w:p w14:paraId="523C90DC" w14:textId="77777777" w:rsidR="00801CEF" w:rsidRPr="0020231B" w:rsidRDefault="00801CEF" w:rsidP="00801CEF">
      <w:pPr>
        <w:spacing w:after="0"/>
        <w:jc w:val="both"/>
        <w:rPr>
          <w:rFonts w:ascii="Times New Roman" w:hAnsi="Times New Roman" w:cs="Times New Roman"/>
          <w:lang w:val="en-US"/>
        </w:rPr>
      </w:pPr>
    </w:p>
    <w:p w14:paraId="788E2847" w14:textId="6C1E82D1" w:rsidR="00801CEF" w:rsidRPr="0020231B" w:rsidRDefault="00801CEF" w:rsidP="00801CEF">
      <w:pPr>
        <w:spacing w:after="0"/>
        <w:jc w:val="both"/>
        <w:rPr>
          <w:rFonts w:ascii="Times New Roman" w:hAnsi="Times New Roman" w:cs="Times New Roman"/>
          <w:lang w:val="en-US"/>
        </w:rPr>
      </w:pPr>
      <w:r w:rsidRPr="0020231B">
        <w:rPr>
          <w:rFonts w:ascii="Times New Roman" w:hAnsi="Times New Roman" w:cs="Times New Roman"/>
          <w:u w:val="single"/>
          <w:lang w:val="en-US"/>
        </w:rPr>
        <w:t>On the third FFS</w:t>
      </w:r>
      <w:r w:rsidRPr="0020231B">
        <w:rPr>
          <w:rFonts w:ascii="Times New Roman" w:hAnsi="Times New Roman" w:cs="Times New Roman"/>
          <w:lang w:val="en-US"/>
        </w:rPr>
        <w:t xml:space="preserve">, which is on whether cross TRP RACH triggering is an optional feature: </w:t>
      </w:r>
      <w:r w:rsidR="001E406D" w:rsidRPr="0020231B">
        <w:rPr>
          <w:rFonts w:ascii="Times New Roman" w:hAnsi="Times New Roman" w:cs="Times New Roman"/>
          <w:lang w:val="en-US"/>
        </w:rPr>
        <w:t xml:space="preserve">in principle, </w:t>
      </w:r>
      <w:r w:rsidRPr="0020231B">
        <w:rPr>
          <w:rFonts w:ascii="Times New Roman" w:hAnsi="Times New Roman" w:cs="Times New Roman"/>
          <w:lang w:val="en-US"/>
        </w:rPr>
        <w:t>whether this is optional or not could be left up to UE features discussions.</w:t>
      </w:r>
      <w:r w:rsidR="0057762C" w:rsidRPr="0020231B">
        <w:rPr>
          <w:rFonts w:ascii="Times New Roman" w:hAnsi="Times New Roman" w:cs="Times New Roman"/>
          <w:lang w:val="en-US"/>
        </w:rPr>
        <w:t xml:space="preserve"> </w:t>
      </w:r>
      <w:bookmarkStart w:id="9" w:name="_Hlk134702877"/>
      <w:r w:rsidR="0057762C" w:rsidRPr="0020231B">
        <w:rPr>
          <w:rFonts w:ascii="Times New Roman" w:hAnsi="Times New Roman" w:cs="Times New Roman"/>
          <w:lang w:val="en-US"/>
        </w:rPr>
        <w:t xml:space="preserve">Overall, one </w:t>
      </w:r>
      <w:r w:rsidR="00C56BF7" w:rsidRPr="0020231B">
        <w:rPr>
          <w:rFonts w:ascii="Times New Roman" w:hAnsi="Times New Roman" w:cs="Times New Roman"/>
          <w:lang w:val="en-US"/>
        </w:rPr>
        <w:t>could</w:t>
      </w:r>
      <w:r w:rsidR="0057762C" w:rsidRPr="0020231B">
        <w:rPr>
          <w:rFonts w:ascii="Times New Roman" w:hAnsi="Times New Roman" w:cs="Times New Roman"/>
          <w:lang w:val="en-US"/>
        </w:rPr>
        <w:t xml:space="preserve"> </w:t>
      </w:r>
      <w:r w:rsidR="002E29AE" w:rsidRPr="0020231B">
        <w:rPr>
          <w:rFonts w:ascii="Times New Roman" w:hAnsi="Times New Roman" w:cs="Times New Roman"/>
          <w:lang w:val="en-US"/>
        </w:rPr>
        <w:t xml:space="preserve">claim that the baseline feature wouldn’t necessarily require the support of cross TRP PDCCH order, as each TRP could still </w:t>
      </w:r>
      <w:r w:rsidR="00CC2336" w:rsidRPr="0020231B">
        <w:rPr>
          <w:rFonts w:ascii="Times New Roman" w:hAnsi="Times New Roman" w:cs="Times New Roman"/>
          <w:lang w:val="en-US"/>
        </w:rPr>
        <w:t xml:space="preserve">trigger the UE to transmit PRACH towards </w:t>
      </w:r>
      <w:r w:rsidR="0061354E" w:rsidRPr="0020231B">
        <w:rPr>
          <w:rFonts w:ascii="Times New Roman" w:hAnsi="Times New Roman" w:cs="Times New Roman"/>
          <w:lang w:val="en-US"/>
        </w:rPr>
        <w:t>this TRP.</w:t>
      </w:r>
      <w:r w:rsidR="00CC2336" w:rsidRPr="0020231B">
        <w:rPr>
          <w:rFonts w:ascii="Times New Roman" w:hAnsi="Times New Roman" w:cs="Times New Roman"/>
          <w:lang w:val="en-US"/>
        </w:rPr>
        <w:t xml:space="preserve"> </w:t>
      </w:r>
      <w:bookmarkEnd w:id="9"/>
      <w:r w:rsidR="00631C85" w:rsidRPr="0020231B">
        <w:rPr>
          <w:rFonts w:ascii="Times New Roman" w:hAnsi="Times New Roman" w:cs="Times New Roman"/>
          <w:lang w:val="en-US"/>
        </w:rPr>
        <w:t>At the same time, cross TRP RACH triggering offers several benefits such as offloading some TRP or allowing UL transmissions to be triggered/tailored mostly towards a given TRP, and thus it could be beneficial to consider the support of this feature as a ‘basic’ feature.</w:t>
      </w:r>
    </w:p>
    <w:p w14:paraId="00AC1C44" w14:textId="77777777" w:rsidR="00801CEF" w:rsidRPr="0020231B" w:rsidRDefault="00801CEF" w:rsidP="00801CEF">
      <w:pPr>
        <w:spacing w:after="0"/>
        <w:jc w:val="both"/>
        <w:rPr>
          <w:rFonts w:ascii="Times New Roman" w:hAnsi="Times New Roman" w:cs="Times New Roman"/>
          <w:szCs w:val="20"/>
          <w:lang w:val="en-US"/>
        </w:rPr>
      </w:pPr>
    </w:p>
    <w:p w14:paraId="22C65AB9" w14:textId="4443269E" w:rsidR="00371349" w:rsidRPr="0020231B" w:rsidRDefault="00371349" w:rsidP="00E17FC5">
      <w:p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Observation </w:t>
      </w:r>
      <w:r w:rsidR="00A82894">
        <w:rPr>
          <w:rFonts w:ascii="Times New Roman" w:hAnsi="Times New Roman" w:cs="Times New Roman"/>
          <w:b/>
          <w:szCs w:val="20"/>
          <w:lang w:val="en-US"/>
        </w:rPr>
        <w:t>2</w:t>
      </w:r>
      <w:r w:rsidRPr="0020231B">
        <w:rPr>
          <w:rFonts w:ascii="Times New Roman" w:hAnsi="Times New Roman" w:cs="Times New Roman"/>
          <w:b/>
          <w:szCs w:val="20"/>
          <w:lang w:val="en-US"/>
        </w:rPr>
        <w:t>: Bas</w:t>
      </w:r>
      <w:r w:rsidR="005B2A8B" w:rsidRPr="0020231B">
        <w:rPr>
          <w:rFonts w:ascii="Times New Roman" w:hAnsi="Times New Roman" w:cs="Times New Roman"/>
          <w:b/>
          <w:szCs w:val="20"/>
          <w:lang w:val="en-US"/>
        </w:rPr>
        <w:t>ic</w:t>
      </w:r>
      <w:r w:rsidRPr="0020231B">
        <w:rPr>
          <w:rFonts w:ascii="Times New Roman" w:hAnsi="Times New Roman" w:cs="Times New Roman"/>
          <w:b/>
          <w:szCs w:val="20"/>
          <w:lang w:val="en-US"/>
        </w:rPr>
        <w:t xml:space="preserve"> multi-TA MIMO feature </w:t>
      </w:r>
      <w:r w:rsidR="00347EEB" w:rsidRPr="0020231B">
        <w:rPr>
          <w:rFonts w:ascii="Times New Roman" w:hAnsi="Times New Roman" w:cs="Times New Roman"/>
          <w:b/>
          <w:szCs w:val="20"/>
          <w:lang w:val="en-US"/>
        </w:rPr>
        <w:t>may not</w:t>
      </w:r>
      <w:r w:rsidRPr="0020231B">
        <w:rPr>
          <w:rFonts w:ascii="Times New Roman" w:hAnsi="Times New Roman" w:cs="Times New Roman"/>
          <w:b/>
          <w:szCs w:val="20"/>
          <w:lang w:val="en-US"/>
        </w:rPr>
        <w:t xml:space="preserve"> necessarily require the support of cross TRP PDCCH order, as each TRP could still trigger the UE to transmit PRACH towards this TRP. At the same time, cross TRP RACH triggering offers several benefits such as offloading some TRP or </w:t>
      </w:r>
      <w:r w:rsidR="00B57640" w:rsidRPr="0020231B">
        <w:rPr>
          <w:rFonts w:ascii="Times New Roman" w:hAnsi="Times New Roman" w:cs="Times New Roman"/>
          <w:b/>
          <w:szCs w:val="20"/>
          <w:lang w:val="en-US"/>
        </w:rPr>
        <w:t xml:space="preserve">allowing </w:t>
      </w:r>
      <w:r w:rsidRPr="0020231B">
        <w:rPr>
          <w:rFonts w:ascii="Times New Roman" w:hAnsi="Times New Roman" w:cs="Times New Roman"/>
          <w:b/>
          <w:szCs w:val="20"/>
          <w:lang w:val="en-US"/>
        </w:rPr>
        <w:t>UL transmission</w:t>
      </w:r>
      <w:r w:rsidR="00B57640" w:rsidRPr="0020231B">
        <w:rPr>
          <w:rFonts w:ascii="Times New Roman" w:hAnsi="Times New Roman" w:cs="Times New Roman"/>
          <w:b/>
          <w:szCs w:val="20"/>
          <w:lang w:val="en-US"/>
        </w:rPr>
        <w:t>s</w:t>
      </w:r>
      <w:r w:rsidRPr="0020231B">
        <w:rPr>
          <w:rFonts w:ascii="Times New Roman" w:hAnsi="Times New Roman" w:cs="Times New Roman"/>
          <w:b/>
          <w:szCs w:val="20"/>
          <w:lang w:val="en-US"/>
        </w:rPr>
        <w:t xml:space="preserve"> </w:t>
      </w:r>
      <w:r w:rsidR="00B57640" w:rsidRPr="0020231B">
        <w:rPr>
          <w:rFonts w:ascii="Times New Roman" w:hAnsi="Times New Roman" w:cs="Times New Roman"/>
          <w:b/>
          <w:szCs w:val="20"/>
          <w:lang w:val="en-US"/>
        </w:rPr>
        <w:t xml:space="preserve">to be </w:t>
      </w:r>
      <w:r w:rsidRPr="0020231B">
        <w:rPr>
          <w:rFonts w:ascii="Times New Roman" w:hAnsi="Times New Roman" w:cs="Times New Roman"/>
          <w:b/>
          <w:szCs w:val="20"/>
          <w:lang w:val="en-US"/>
        </w:rPr>
        <w:t>triggered/tailored mostly toward</w:t>
      </w:r>
      <w:r w:rsidR="00B57640" w:rsidRPr="0020231B">
        <w:rPr>
          <w:rFonts w:ascii="Times New Roman" w:hAnsi="Times New Roman" w:cs="Times New Roman"/>
          <w:b/>
          <w:szCs w:val="20"/>
          <w:lang w:val="en-US"/>
        </w:rPr>
        <w:t>s</w:t>
      </w:r>
      <w:r w:rsidRPr="0020231B">
        <w:rPr>
          <w:rFonts w:ascii="Times New Roman" w:hAnsi="Times New Roman" w:cs="Times New Roman"/>
          <w:b/>
          <w:szCs w:val="20"/>
          <w:lang w:val="en-US"/>
        </w:rPr>
        <w:t xml:space="preserve"> </w:t>
      </w:r>
      <w:r w:rsidR="00631C85" w:rsidRPr="0020231B">
        <w:rPr>
          <w:rFonts w:ascii="Times New Roman" w:hAnsi="Times New Roman" w:cs="Times New Roman"/>
          <w:b/>
          <w:szCs w:val="20"/>
          <w:lang w:val="en-US"/>
        </w:rPr>
        <w:t>a given</w:t>
      </w:r>
      <w:r w:rsidRPr="0020231B">
        <w:rPr>
          <w:rFonts w:ascii="Times New Roman" w:hAnsi="Times New Roman" w:cs="Times New Roman"/>
          <w:b/>
          <w:szCs w:val="20"/>
          <w:lang w:val="en-US"/>
        </w:rPr>
        <w:t xml:space="preserve"> TRP, and thus it could be beneficial to</w:t>
      </w:r>
      <w:r w:rsidR="00C32A7D" w:rsidRPr="0020231B">
        <w:rPr>
          <w:rFonts w:ascii="Times New Roman" w:hAnsi="Times New Roman" w:cs="Times New Roman"/>
          <w:b/>
          <w:szCs w:val="20"/>
          <w:lang w:val="en-US"/>
        </w:rPr>
        <w:t xml:space="preserve"> consider the</w:t>
      </w:r>
      <w:r w:rsidRPr="0020231B">
        <w:rPr>
          <w:rFonts w:ascii="Times New Roman" w:hAnsi="Times New Roman" w:cs="Times New Roman"/>
          <w:b/>
          <w:szCs w:val="20"/>
          <w:lang w:val="en-US"/>
        </w:rPr>
        <w:t xml:space="preserve"> suppor</w:t>
      </w:r>
      <w:r w:rsidR="00C32A7D" w:rsidRPr="0020231B">
        <w:rPr>
          <w:rFonts w:ascii="Times New Roman" w:hAnsi="Times New Roman" w:cs="Times New Roman"/>
          <w:b/>
          <w:szCs w:val="20"/>
          <w:lang w:val="en-US"/>
        </w:rPr>
        <w:t>t</w:t>
      </w:r>
      <w:r w:rsidR="009F5FFB" w:rsidRPr="0020231B">
        <w:rPr>
          <w:rFonts w:ascii="Times New Roman" w:hAnsi="Times New Roman" w:cs="Times New Roman"/>
          <w:b/>
          <w:szCs w:val="20"/>
          <w:lang w:val="en-US"/>
        </w:rPr>
        <w:t xml:space="preserve"> of this feature</w:t>
      </w:r>
      <w:r w:rsidRPr="0020231B">
        <w:rPr>
          <w:rFonts w:ascii="Times New Roman" w:hAnsi="Times New Roman" w:cs="Times New Roman"/>
          <w:b/>
          <w:szCs w:val="20"/>
          <w:lang w:val="en-US"/>
        </w:rPr>
        <w:t xml:space="preserve"> </w:t>
      </w:r>
      <w:r w:rsidR="00631C85" w:rsidRPr="0020231B">
        <w:rPr>
          <w:rFonts w:ascii="Times New Roman" w:hAnsi="Times New Roman" w:cs="Times New Roman"/>
          <w:b/>
          <w:szCs w:val="20"/>
          <w:lang w:val="en-US"/>
        </w:rPr>
        <w:t>as a ‘basic’ feature</w:t>
      </w:r>
      <w:r w:rsidRPr="0020231B">
        <w:rPr>
          <w:rFonts w:ascii="Times New Roman" w:hAnsi="Times New Roman" w:cs="Times New Roman"/>
          <w:b/>
          <w:szCs w:val="20"/>
          <w:lang w:val="en-US"/>
        </w:rPr>
        <w:t>.</w:t>
      </w:r>
    </w:p>
    <w:p w14:paraId="0D3D4C47" w14:textId="77777777" w:rsidR="00371349" w:rsidRPr="0020231B" w:rsidRDefault="00371349" w:rsidP="00E17FC5">
      <w:pPr>
        <w:spacing w:after="0"/>
        <w:jc w:val="both"/>
        <w:rPr>
          <w:rFonts w:ascii="Times New Roman" w:hAnsi="Times New Roman" w:cs="Times New Roman"/>
          <w:b/>
          <w:szCs w:val="20"/>
          <w:lang w:val="en-US"/>
        </w:rPr>
      </w:pPr>
    </w:p>
    <w:p w14:paraId="3E3270A2" w14:textId="6CB07EF1" w:rsidR="00215405" w:rsidRPr="0020231B" w:rsidRDefault="00801CEF" w:rsidP="00E17FC5">
      <w:pPr>
        <w:spacing w:after="0"/>
        <w:jc w:val="both"/>
        <w:rPr>
          <w:rFonts w:ascii="Times New Roman" w:hAnsi="Times New Roman" w:cs="Times New Roman"/>
          <w:szCs w:val="20"/>
          <w:lang w:val="en-US"/>
        </w:rPr>
      </w:pPr>
      <w:r w:rsidRPr="0020231B">
        <w:rPr>
          <w:rFonts w:ascii="Times New Roman" w:hAnsi="Times New Roman" w:cs="Times New Roman"/>
          <w:b/>
          <w:szCs w:val="20"/>
          <w:lang w:val="en-US"/>
        </w:rPr>
        <w:t xml:space="preserve">Proposal </w:t>
      </w:r>
      <w:r w:rsidR="00A82894">
        <w:rPr>
          <w:rFonts w:ascii="Times New Roman" w:hAnsi="Times New Roman" w:cs="Times New Roman"/>
          <w:b/>
          <w:szCs w:val="20"/>
          <w:lang w:val="en-US"/>
        </w:rPr>
        <w:t>5</w:t>
      </w:r>
      <w:r w:rsidRPr="0020231B">
        <w:rPr>
          <w:rFonts w:ascii="Times New Roman" w:hAnsi="Times New Roman" w:cs="Times New Roman"/>
          <w:b/>
          <w:szCs w:val="20"/>
          <w:lang w:val="en-US"/>
        </w:rPr>
        <w:t>: Whether</w:t>
      </w:r>
      <w:r w:rsidR="005B2A8B" w:rsidRPr="0020231B">
        <w:rPr>
          <w:rFonts w:ascii="Times New Roman" w:hAnsi="Times New Roman" w:cs="Times New Roman"/>
          <w:b/>
          <w:szCs w:val="20"/>
          <w:lang w:val="en-US"/>
        </w:rPr>
        <w:t xml:space="preserve"> or not</w:t>
      </w:r>
      <w:r w:rsidRPr="0020231B">
        <w:rPr>
          <w:rFonts w:ascii="Times New Roman" w:hAnsi="Times New Roman" w:cs="Times New Roman"/>
          <w:b/>
          <w:szCs w:val="20"/>
          <w:lang w:val="en-US"/>
        </w:rPr>
        <w:t xml:space="preserve"> cross-TRP RACH triggering is an optional feature is left up to UE features discussions</w:t>
      </w:r>
      <w:r w:rsidR="0025525C" w:rsidRPr="0020231B">
        <w:rPr>
          <w:rFonts w:ascii="Times New Roman" w:hAnsi="Times New Roman" w:cs="Times New Roman"/>
          <w:b/>
          <w:szCs w:val="20"/>
          <w:lang w:val="en-US"/>
        </w:rPr>
        <w:t>.</w:t>
      </w:r>
    </w:p>
    <w:p w14:paraId="17ECF37B" w14:textId="77777777" w:rsidR="00E17FC5" w:rsidRPr="0020231B" w:rsidRDefault="00E17FC5" w:rsidP="00E17FC5">
      <w:pPr>
        <w:spacing w:after="0"/>
        <w:jc w:val="both"/>
        <w:rPr>
          <w:rFonts w:ascii="Times New Roman" w:hAnsi="Times New Roman" w:cs="Times New Roman"/>
          <w:szCs w:val="20"/>
          <w:lang w:val="en-US"/>
        </w:rPr>
      </w:pPr>
    </w:p>
    <w:p w14:paraId="631BD54D" w14:textId="503DAAD8" w:rsidR="00423BB0" w:rsidRPr="0020231B" w:rsidRDefault="002F13C6" w:rsidP="00215405">
      <w:pPr>
        <w:pStyle w:val="ListParagraph"/>
        <w:ind w:left="0"/>
        <w:rPr>
          <w:rFonts w:ascii="Times New Roman" w:hAnsi="Times New Roman" w:cs="Times New Roman"/>
          <w:bCs/>
          <w:szCs w:val="20"/>
          <w:u w:val="single"/>
          <w:lang w:val="en-US"/>
        </w:rPr>
      </w:pPr>
      <w:r w:rsidRPr="0020231B">
        <w:rPr>
          <w:rFonts w:ascii="Times New Roman" w:hAnsi="Times New Roman" w:cs="Times New Roman"/>
          <w:bCs/>
          <w:szCs w:val="20"/>
          <w:u w:val="single"/>
          <w:lang w:val="en-US"/>
        </w:rPr>
        <w:t xml:space="preserve">On whether to support RAR-less </w:t>
      </w:r>
      <w:r w:rsidR="00687B77" w:rsidRPr="0020231B">
        <w:rPr>
          <w:rFonts w:ascii="Times New Roman" w:hAnsi="Times New Roman" w:cs="Times New Roman"/>
          <w:bCs/>
          <w:szCs w:val="20"/>
          <w:u w:val="single"/>
          <w:lang w:val="en-US"/>
        </w:rPr>
        <w:t xml:space="preserve">based </w:t>
      </w:r>
      <w:r w:rsidRPr="0020231B">
        <w:rPr>
          <w:rFonts w:ascii="Times New Roman" w:hAnsi="Times New Roman" w:cs="Times New Roman"/>
          <w:bCs/>
          <w:szCs w:val="20"/>
          <w:u w:val="single"/>
          <w:lang w:val="en-US"/>
        </w:rPr>
        <w:t>solution</w:t>
      </w:r>
      <w:r w:rsidR="00D868B4" w:rsidRPr="0020231B">
        <w:rPr>
          <w:rFonts w:ascii="Times New Roman" w:hAnsi="Times New Roman" w:cs="Times New Roman"/>
          <w:bCs/>
          <w:szCs w:val="20"/>
          <w:u w:val="single"/>
          <w:lang w:val="en-US"/>
        </w:rPr>
        <w:t>:</w:t>
      </w:r>
    </w:p>
    <w:bookmarkEnd w:id="8"/>
    <w:p w14:paraId="420BB5E7" w14:textId="6BD20229" w:rsidR="00222737" w:rsidRPr="0020231B" w:rsidRDefault="00FC5F64" w:rsidP="00215405">
      <w:pPr>
        <w:spacing w:after="0"/>
        <w:jc w:val="both"/>
        <w:rPr>
          <w:rFonts w:ascii="Times New Roman" w:hAnsi="Times New Roman" w:cs="Times New Roman"/>
          <w:szCs w:val="20"/>
          <w:lang w:val="en-US"/>
        </w:rPr>
      </w:pPr>
      <w:r w:rsidRPr="0020231B">
        <w:rPr>
          <w:rFonts w:ascii="Times New Roman" w:hAnsi="Times New Roman" w:cs="Times New Roman"/>
          <w:szCs w:val="20"/>
          <w:lang w:val="en-US"/>
        </w:rPr>
        <w:t xml:space="preserve">In RAN1#112bis-e, the following agreement </w:t>
      </w:r>
      <w:r w:rsidR="00DD3BFD" w:rsidRPr="0020231B">
        <w:rPr>
          <w:rFonts w:ascii="Times New Roman" w:hAnsi="Times New Roman" w:cs="Times New Roman"/>
          <w:szCs w:val="20"/>
          <w:lang w:val="en-US"/>
        </w:rPr>
        <w:t xml:space="preserve">was made </w:t>
      </w:r>
      <w:r w:rsidRPr="0020231B">
        <w:rPr>
          <w:rFonts w:ascii="Times New Roman" w:hAnsi="Times New Roman" w:cs="Times New Roman"/>
          <w:szCs w:val="20"/>
          <w:lang w:val="en-US"/>
        </w:rPr>
        <w:t>on the support of RAR-based solution where RAR is only received from a TRP that is associated with Type 1 CSS.</w:t>
      </w:r>
    </w:p>
    <w:p w14:paraId="1F7D5838" w14:textId="77777777" w:rsidR="002B74B7" w:rsidRPr="0020231B" w:rsidRDefault="002B74B7" w:rsidP="00215405">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6313E1" w:rsidRPr="00DD5D02" w14:paraId="0D82325B" w14:textId="77777777" w:rsidTr="006313E1">
        <w:tc>
          <w:tcPr>
            <w:tcW w:w="9629" w:type="dxa"/>
          </w:tcPr>
          <w:p w14:paraId="3B6B5393" w14:textId="77777777" w:rsidR="006313E1" w:rsidRPr="0020231B" w:rsidRDefault="006313E1" w:rsidP="00253780">
            <w:pPr>
              <w:spacing w:after="0" w:line="240" w:lineRule="auto"/>
              <w:rPr>
                <w:rFonts w:ascii="Times New Roman" w:eastAsia="Times New Roman" w:hAnsi="Times New Roman" w:cs="Times New Roman"/>
                <w:color w:val="000000" w:themeColor="text1"/>
                <w:sz w:val="28"/>
                <w:szCs w:val="28"/>
                <w:lang w:val="en-US" w:eastAsia="fr-FR"/>
              </w:rPr>
            </w:pPr>
            <w:r w:rsidRPr="0020231B">
              <w:rPr>
                <w:rFonts w:ascii="Times" w:eastAsia="Batang" w:hAnsi="Times" w:cs="Times"/>
                <w:b/>
                <w:color w:val="000000" w:themeColor="text1"/>
                <w:kern w:val="24"/>
                <w:sz w:val="20"/>
                <w:szCs w:val="20"/>
                <w:highlight w:val="green"/>
                <w:lang w:val="en-US" w:eastAsia="fr-FR"/>
              </w:rPr>
              <w:t>Agreement</w:t>
            </w:r>
          </w:p>
          <w:p w14:paraId="1F72065F" w14:textId="77777777" w:rsidR="006313E1" w:rsidRPr="0020231B" w:rsidRDefault="006313E1" w:rsidP="00253780">
            <w:pPr>
              <w:spacing w:after="0" w:line="240" w:lineRule="auto"/>
              <w:jc w:val="both"/>
              <w:rPr>
                <w:rFonts w:ascii="Times New Roman" w:eastAsia="Times New Roman" w:hAnsi="Times New Roman" w:cs="Times New Roman"/>
                <w:color w:val="000000" w:themeColor="text1"/>
                <w:sz w:val="28"/>
                <w:szCs w:val="28"/>
                <w:lang w:val="en-US" w:eastAsia="fr-FR"/>
              </w:rPr>
            </w:pPr>
            <w:r w:rsidRPr="0020231B">
              <w:rPr>
                <w:rFonts w:ascii="Times" w:eastAsia="Batang" w:hAnsi="Times" w:cs="Times"/>
                <w:color w:val="000000" w:themeColor="text1"/>
                <w:kern w:val="24"/>
                <w:sz w:val="20"/>
                <w:szCs w:val="20"/>
                <w:lang w:val="en-US" w:eastAsia="fr-FR"/>
              </w:rPr>
              <w:t>For multi-DCI based Multi-TRP operation with two TA enhancement, support at least RAR-based solution where RAR is only received from a TRP that is associated with Type 1 CSS</w:t>
            </w:r>
          </w:p>
          <w:p w14:paraId="746B276D" w14:textId="77777777" w:rsidR="006313E1" w:rsidRPr="002C70E5" w:rsidRDefault="006313E1" w:rsidP="006313E1">
            <w:pPr>
              <w:numPr>
                <w:ilvl w:val="0"/>
                <w:numId w:val="29"/>
              </w:numPr>
              <w:spacing w:after="0" w:line="240" w:lineRule="auto"/>
              <w:ind w:left="1267"/>
              <w:contextualSpacing/>
              <w:rPr>
                <w:rFonts w:ascii="Times New Roman" w:eastAsia="Times New Roman" w:hAnsi="Times New Roman" w:cs="Times New Roman"/>
                <w:color w:val="000000" w:themeColor="text1"/>
                <w:sz w:val="20"/>
                <w:szCs w:val="28"/>
                <w:lang w:eastAsia="fr-FR"/>
              </w:rPr>
            </w:pPr>
            <w:r w:rsidRPr="002C70E5">
              <w:rPr>
                <w:rFonts w:ascii="Times" w:eastAsia="Batang" w:hAnsi="Times" w:cs="Times"/>
                <w:color w:val="000000" w:themeColor="text1"/>
                <w:kern w:val="24"/>
                <w:sz w:val="20"/>
                <w:szCs w:val="20"/>
                <w:lang w:eastAsia="fr-FR"/>
              </w:rPr>
              <w:t>RAR based</w:t>
            </w:r>
          </w:p>
          <w:p w14:paraId="7B65DAA7" w14:textId="61B5A673" w:rsidR="006313E1" w:rsidRPr="0020231B" w:rsidRDefault="006313E1" w:rsidP="00215405">
            <w:pPr>
              <w:numPr>
                <w:ilvl w:val="0"/>
                <w:numId w:val="29"/>
              </w:numPr>
              <w:spacing w:after="0" w:line="240" w:lineRule="auto"/>
              <w:ind w:left="1267"/>
              <w:contextualSpacing/>
              <w:jc w:val="both"/>
              <w:rPr>
                <w:rFonts w:ascii="Times New Roman" w:eastAsia="Times New Roman" w:hAnsi="Times New Roman" w:cs="Times New Roman"/>
                <w:sz w:val="18"/>
                <w:szCs w:val="24"/>
                <w:lang w:val="en-US" w:eastAsia="fr-FR"/>
              </w:rPr>
            </w:pPr>
            <w:r w:rsidRPr="0020231B">
              <w:rPr>
                <w:rFonts w:ascii="Times" w:eastAsia="Microsoft YaHei UI Light" w:hAnsi="Times" w:cs="Times"/>
                <w:color w:val="000000" w:themeColor="text1"/>
                <w:kern w:val="24"/>
                <w:sz w:val="20"/>
                <w:szCs w:val="20"/>
                <w:lang w:val="en-US" w:eastAsia="fr-FR"/>
              </w:rPr>
              <w:t>FFS: RAR-less solution reusing the solution agreed in Rel-18 Mobility Enh</w:t>
            </w:r>
          </w:p>
        </w:tc>
      </w:tr>
    </w:tbl>
    <w:p w14:paraId="134EBDA6" w14:textId="77777777" w:rsidR="006313E1" w:rsidRPr="0020231B" w:rsidRDefault="006313E1" w:rsidP="00215405">
      <w:pPr>
        <w:spacing w:after="0"/>
        <w:jc w:val="both"/>
        <w:rPr>
          <w:rFonts w:ascii="Times New Roman" w:hAnsi="Times New Roman" w:cs="Times New Roman"/>
          <w:szCs w:val="20"/>
          <w:lang w:val="en-US"/>
        </w:rPr>
      </w:pPr>
    </w:p>
    <w:p w14:paraId="60F71BB4" w14:textId="71987A96" w:rsidR="00097938" w:rsidRPr="0020231B" w:rsidRDefault="00D944A7" w:rsidP="00752D5B">
      <w:pPr>
        <w:spacing w:after="0"/>
        <w:jc w:val="both"/>
        <w:rPr>
          <w:rFonts w:ascii="Times New Roman" w:hAnsi="Times New Roman" w:cs="Times New Roman"/>
          <w:szCs w:val="20"/>
          <w:lang w:val="en-US"/>
        </w:rPr>
      </w:pPr>
      <w:r w:rsidRPr="0020231B">
        <w:rPr>
          <w:rFonts w:ascii="Times New Roman" w:hAnsi="Times New Roman" w:cs="Times New Roman"/>
          <w:szCs w:val="20"/>
          <w:lang w:val="en-US"/>
        </w:rPr>
        <w:t>On the FFS point</w:t>
      </w:r>
      <w:r w:rsidR="00752D5B" w:rsidRPr="0020231B">
        <w:rPr>
          <w:rFonts w:ascii="Times New Roman" w:hAnsi="Times New Roman" w:cs="Times New Roman"/>
          <w:szCs w:val="20"/>
          <w:lang w:val="en-US"/>
        </w:rPr>
        <w:t xml:space="preserve">, </w:t>
      </w:r>
      <w:r w:rsidR="00A07DC2" w:rsidRPr="0020231B">
        <w:rPr>
          <w:rFonts w:ascii="Times New Roman" w:hAnsi="Times New Roman" w:cs="Times New Roman"/>
          <w:szCs w:val="20"/>
          <w:lang w:val="en-US"/>
        </w:rPr>
        <w:t>the</w:t>
      </w:r>
      <w:r w:rsidR="00752D5B" w:rsidRPr="0020231B">
        <w:rPr>
          <w:rFonts w:ascii="Times New Roman" w:hAnsi="Times New Roman" w:cs="Times New Roman"/>
          <w:szCs w:val="20"/>
          <w:lang w:val="en-US"/>
        </w:rPr>
        <w:t xml:space="preserve"> RAR-less approach rel</w:t>
      </w:r>
      <w:r w:rsidR="00A07DC2" w:rsidRPr="0020231B">
        <w:rPr>
          <w:rFonts w:ascii="Times New Roman" w:hAnsi="Times New Roman" w:cs="Times New Roman"/>
          <w:szCs w:val="20"/>
          <w:lang w:val="en-US"/>
        </w:rPr>
        <w:t>ies</w:t>
      </w:r>
      <w:r w:rsidR="00752D5B" w:rsidRPr="0020231B">
        <w:rPr>
          <w:rFonts w:ascii="Times New Roman" w:hAnsi="Times New Roman" w:cs="Times New Roman"/>
          <w:szCs w:val="20"/>
          <w:lang w:val="en-US"/>
        </w:rPr>
        <w:t xml:space="preserve"> on Rel-18 LTM, however we think that the MIMO objective (i.e., multi-TA for M-DCI MTRP) shouldn’t be coupled with the LTM objective. </w:t>
      </w:r>
      <w:r w:rsidR="00AF46AE" w:rsidRPr="0020231B">
        <w:rPr>
          <w:rFonts w:ascii="Times New Roman" w:hAnsi="Times New Roman" w:cs="Times New Roman"/>
          <w:szCs w:val="20"/>
          <w:lang w:val="en-US"/>
        </w:rPr>
        <w:t>In addition</w:t>
      </w:r>
      <w:r w:rsidR="00097938" w:rsidRPr="0020231B">
        <w:rPr>
          <w:rFonts w:ascii="Times New Roman" w:hAnsi="Times New Roman" w:cs="Times New Roman"/>
          <w:b/>
          <w:bCs/>
          <w:szCs w:val="20"/>
          <w:lang w:val="en-US"/>
        </w:rPr>
        <w:t xml:space="preserve">, </w:t>
      </w:r>
      <w:r w:rsidR="00AF46AE" w:rsidRPr="0020231B">
        <w:rPr>
          <w:rFonts w:ascii="Times New Roman" w:hAnsi="Times New Roman" w:cs="Times New Roman"/>
          <w:szCs w:val="20"/>
          <w:lang w:val="en-US"/>
        </w:rPr>
        <w:t>we don’t see</w:t>
      </w:r>
      <w:r w:rsidR="00097938" w:rsidRPr="0020231B">
        <w:rPr>
          <w:rFonts w:ascii="Times New Roman" w:hAnsi="Times New Roman" w:cs="Times New Roman"/>
          <w:szCs w:val="20"/>
          <w:lang w:val="en-US"/>
        </w:rPr>
        <w:t xml:space="preserve"> the </w:t>
      </w:r>
      <w:r w:rsidR="00097938" w:rsidRPr="0020231B">
        <w:rPr>
          <w:rFonts w:ascii="Times New Roman" w:hAnsi="Times New Roman" w:cs="Times New Roman"/>
          <w:szCs w:val="20"/>
          <w:lang w:val="en-US"/>
        </w:rPr>
        <w:lastRenderedPageBreak/>
        <w:t xml:space="preserve">issue with supporting </w:t>
      </w:r>
      <w:r w:rsidR="00BB16E5" w:rsidRPr="0020231B">
        <w:rPr>
          <w:rFonts w:ascii="Times New Roman" w:hAnsi="Times New Roman" w:cs="Times New Roman"/>
          <w:szCs w:val="20"/>
          <w:lang w:val="en-US"/>
        </w:rPr>
        <w:t xml:space="preserve">the agreed </w:t>
      </w:r>
      <w:r w:rsidR="00825472" w:rsidRPr="0020231B">
        <w:rPr>
          <w:rFonts w:ascii="Times New Roman" w:hAnsi="Times New Roman" w:cs="Times New Roman"/>
          <w:szCs w:val="20"/>
          <w:lang w:val="en-US"/>
        </w:rPr>
        <w:t>RAR-based</w:t>
      </w:r>
      <w:r w:rsidR="00097938" w:rsidRPr="0020231B">
        <w:rPr>
          <w:rFonts w:ascii="Times New Roman" w:hAnsi="Times New Roman" w:cs="Times New Roman"/>
          <w:szCs w:val="20"/>
          <w:lang w:val="en-US"/>
        </w:rPr>
        <w:t xml:space="preserve"> </w:t>
      </w:r>
      <w:r w:rsidR="00BB16E5" w:rsidRPr="0020231B">
        <w:rPr>
          <w:rFonts w:ascii="Times New Roman" w:hAnsi="Times New Roman" w:cs="Times New Roman"/>
          <w:szCs w:val="20"/>
          <w:lang w:val="en-US"/>
        </w:rPr>
        <w:t xml:space="preserve">solution </w:t>
      </w:r>
      <w:r w:rsidR="00097938" w:rsidRPr="0020231B">
        <w:rPr>
          <w:rFonts w:ascii="Times New Roman" w:hAnsi="Times New Roman" w:cs="Times New Roman"/>
          <w:szCs w:val="20"/>
          <w:lang w:val="en-US"/>
        </w:rPr>
        <w:t>only</w:t>
      </w:r>
      <w:r w:rsidR="00F5296D" w:rsidRPr="0020231B">
        <w:rPr>
          <w:rFonts w:ascii="Times New Roman" w:hAnsi="Times New Roman" w:cs="Times New Roman"/>
          <w:szCs w:val="20"/>
          <w:lang w:val="en-US"/>
        </w:rPr>
        <w:t>. Specifically,</w:t>
      </w:r>
      <w:r w:rsidR="00097938" w:rsidRPr="0020231B">
        <w:rPr>
          <w:rFonts w:ascii="Times New Roman" w:hAnsi="Times New Roman" w:cs="Times New Roman"/>
          <w:szCs w:val="20"/>
          <w:lang w:val="en-US"/>
        </w:rPr>
        <w:t xml:space="preserve"> </w:t>
      </w:r>
      <w:r w:rsidR="00F5296D" w:rsidRPr="0020231B">
        <w:rPr>
          <w:rFonts w:ascii="Times New Roman" w:hAnsi="Times New Roman" w:cs="Times New Roman"/>
          <w:szCs w:val="20"/>
          <w:lang w:val="en-US"/>
        </w:rPr>
        <w:t>c</w:t>
      </w:r>
      <w:r w:rsidR="00097938" w:rsidRPr="0020231B">
        <w:rPr>
          <w:rFonts w:ascii="Times New Roman" w:hAnsi="Times New Roman" w:cs="Times New Roman"/>
          <w:szCs w:val="20"/>
          <w:lang w:val="en-US"/>
        </w:rPr>
        <w:t xml:space="preserve">ross-TRP PDCCH order is used with CFRA, so UE transmits </w:t>
      </w:r>
      <w:r w:rsidR="00F2238C" w:rsidRPr="0020231B">
        <w:rPr>
          <w:rFonts w:ascii="Times New Roman" w:hAnsi="Times New Roman" w:cs="Times New Roman"/>
          <w:szCs w:val="20"/>
          <w:lang w:val="en-US"/>
        </w:rPr>
        <w:t>PRACH</w:t>
      </w:r>
      <w:r w:rsidR="00097938" w:rsidRPr="0020231B">
        <w:rPr>
          <w:rFonts w:ascii="Times New Roman" w:hAnsi="Times New Roman" w:cs="Times New Roman"/>
          <w:szCs w:val="20"/>
          <w:lang w:val="en-US"/>
        </w:rPr>
        <w:t xml:space="preserve"> and gNB sends RAR (from serving cell) that includes ‘Absolute timing advance’.</w:t>
      </w:r>
      <w:r w:rsidR="00B534EB" w:rsidRPr="0020231B">
        <w:rPr>
          <w:rFonts w:ascii="Times New Roman" w:hAnsi="Times New Roman" w:cs="Times New Roman"/>
          <w:szCs w:val="20"/>
          <w:lang w:val="en-US"/>
        </w:rPr>
        <w:t xml:space="preserve"> In contrast to </w:t>
      </w:r>
      <w:r w:rsidR="00C6380A" w:rsidRPr="0020231B">
        <w:rPr>
          <w:rFonts w:ascii="Times New Roman" w:hAnsi="Times New Roman" w:cs="Times New Roman"/>
          <w:szCs w:val="20"/>
          <w:lang w:val="en-US"/>
        </w:rPr>
        <w:t>RAR-</w:t>
      </w:r>
      <w:r w:rsidR="00107E71" w:rsidRPr="0020231B">
        <w:rPr>
          <w:rFonts w:ascii="Times New Roman" w:hAnsi="Times New Roman" w:cs="Times New Roman"/>
          <w:szCs w:val="20"/>
          <w:lang w:val="en-US"/>
        </w:rPr>
        <w:t>less</w:t>
      </w:r>
      <w:r w:rsidR="00C6380A" w:rsidRPr="0020231B">
        <w:rPr>
          <w:rFonts w:ascii="Times New Roman" w:hAnsi="Times New Roman" w:cs="Times New Roman"/>
          <w:szCs w:val="20"/>
          <w:lang w:val="en-US"/>
        </w:rPr>
        <w:t xml:space="preserve"> solution</w:t>
      </w:r>
      <w:r w:rsidR="00B534EB" w:rsidRPr="0020231B">
        <w:rPr>
          <w:rFonts w:ascii="Times New Roman" w:hAnsi="Times New Roman" w:cs="Times New Roman"/>
          <w:szCs w:val="20"/>
          <w:lang w:val="en-US"/>
        </w:rPr>
        <w:t>,</w:t>
      </w:r>
      <w:r w:rsidR="00B534EB" w:rsidRPr="0020231B">
        <w:rPr>
          <w:rFonts w:ascii="Times New Roman" w:hAnsi="Times New Roman" w:cs="Times New Roman"/>
          <w:b/>
          <w:bCs/>
          <w:szCs w:val="20"/>
          <w:lang w:val="en-US"/>
        </w:rPr>
        <w:t xml:space="preserve"> </w:t>
      </w:r>
      <w:r w:rsidR="00107E71" w:rsidRPr="0020231B">
        <w:rPr>
          <w:rFonts w:ascii="Times New Roman" w:hAnsi="Times New Roman" w:cs="Times New Roman"/>
          <w:szCs w:val="20"/>
          <w:lang w:val="en-US"/>
        </w:rPr>
        <w:t>the agreed RAR-based solution</w:t>
      </w:r>
      <w:r w:rsidR="00B534EB" w:rsidRPr="0020231B">
        <w:rPr>
          <w:rFonts w:ascii="Times New Roman" w:hAnsi="Times New Roman" w:cs="Times New Roman"/>
          <w:szCs w:val="20"/>
          <w:lang w:val="en-US"/>
        </w:rPr>
        <w:t xml:space="preserve"> would allow achieving what we want without the need for a ‘new</w:t>
      </w:r>
      <w:r w:rsidR="00C76206">
        <w:rPr>
          <w:rFonts w:ascii="Times New Roman" w:hAnsi="Times New Roman" w:cs="Times New Roman"/>
          <w:szCs w:val="20"/>
          <w:lang w:val="en-US"/>
        </w:rPr>
        <w:t>’</w:t>
      </w:r>
      <w:r w:rsidR="00B534EB" w:rsidRPr="0020231B">
        <w:rPr>
          <w:rFonts w:ascii="Times New Roman" w:hAnsi="Times New Roman" w:cs="Times New Roman"/>
          <w:szCs w:val="20"/>
          <w:lang w:val="en-US"/>
        </w:rPr>
        <w:t xml:space="preserve"> MAC CE</w:t>
      </w:r>
      <w:r w:rsidR="00BB2FFE" w:rsidRPr="0020231B">
        <w:rPr>
          <w:rFonts w:ascii="Times New Roman" w:hAnsi="Times New Roman" w:cs="Times New Roman"/>
          <w:szCs w:val="20"/>
          <w:lang w:val="en-US"/>
        </w:rPr>
        <w:t xml:space="preserve"> and without </w:t>
      </w:r>
      <w:r w:rsidR="00A3060C" w:rsidRPr="0020231B">
        <w:rPr>
          <w:rFonts w:ascii="Times New Roman" w:hAnsi="Times New Roman" w:cs="Times New Roman"/>
          <w:szCs w:val="20"/>
          <w:lang w:val="en-US"/>
        </w:rPr>
        <w:t>discussing</w:t>
      </w:r>
      <w:r w:rsidR="00BB2FFE" w:rsidRPr="0020231B">
        <w:rPr>
          <w:rFonts w:ascii="Times New Roman" w:hAnsi="Times New Roman" w:cs="Times New Roman"/>
          <w:szCs w:val="20"/>
          <w:lang w:val="en-US"/>
        </w:rPr>
        <w:t xml:space="preserve"> new procedures</w:t>
      </w:r>
      <w:r w:rsidR="00A3060C" w:rsidRPr="0020231B">
        <w:rPr>
          <w:rFonts w:ascii="Times New Roman" w:hAnsi="Times New Roman" w:cs="Times New Roman"/>
          <w:szCs w:val="20"/>
          <w:lang w:val="en-US"/>
        </w:rPr>
        <w:t xml:space="preserve"> or at least updating existing procedures</w:t>
      </w:r>
      <w:r w:rsidR="00B534EB" w:rsidRPr="0020231B">
        <w:rPr>
          <w:rFonts w:ascii="Times New Roman" w:hAnsi="Times New Roman" w:cs="Times New Roman"/>
          <w:szCs w:val="20"/>
          <w:lang w:val="en-US"/>
        </w:rPr>
        <w:t xml:space="preserve">. </w:t>
      </w:r>
      <w:r w:rsidR="009C5AD6" w:rsidRPr="0020231B">
        <w:rPr>
          <w:rFonts w:ascii="Times New Roman" w:hAnsi="Times New Roman" w:cs="Times New Roman"/>
          <w:szCs w:val="20"/>
          <w:lang w:val="en-US"/>
        </w:rPr>
        <w:t>And we</w:t>
      </w:r>
      <w:r w:rsidR="00B534EB" w:rsidRPr="0020231B">
        <w:rPr>
          <w:rFonts w:ascii="Times New Roman" w:hAnsi="Times New Roman" w:cs="Times New Roman"/>
          <w:szCs w:val="20"/>
          <w:lang w:val="en-US"/>
        </w:rPr>
        <w:t xml:space="preserve"> don’t see a</w:t>
      </w:r>
      <w:r w:rsidR="00645207" w:rsidRPr="0020231B">
        <w:rPr>
          <w:rFonts w:ascii="Times New Roman" w:hAnsi="Times New Roman" w:cs="Times New Roman"/>
          <w:szCs w:val="20"/>
          <w:lang w:val="en-US"/>
        </w:rPr>
        <w:t>ny strong</w:t>
      </w:r>
      <w:r w:rsidR="00B534EB" w:rsidRPr="0020231B">
        <w:rPr>
          <w:rFonts w:ascii="Times New Roman" w:hAnsi="Times New Roman" w:cs="Times New Roman"/>
          <w:szCs w:val="20"/>
          <w:lang w:val="en-US"/>
        </w:rPr>
        <w:t xml:space="preserve"> justification to </w:t>
      </w:r>
      <w:r w:rsidR="007E6794" w:rsidRPr="0020231B">
        <w:rPr>
          <w:rFonts w:ascii="Times New Roman" w:hAnsi="Times New Roman" w:cs="Times New Roman"/>
          <w:szCs w:val="20"/>
          <w:lang w:val="en-US"/>
        </w:rPr>
        <w:t xml:space="preserve">discuss and </w:t>
      </w:r>
      <w:r w:rsidR="00B534EB" w:rsidRPr="0020231B">
        <w:rPr>
          <w:rFonts w:ascii="Times New Roman" w:hAnsi="Times New Roman" w:cs="Times New Roman"/>
          <w:szCs w:val="20"/>
          <w:lang w:val="en-US"/>
        </w:rPr>
        <w:t>support</w:t>
      </w:r>
      <w:r w:rsidR="009C5AD6" w:rsidRPr="0020231B">
        <w:rPr>
          <w:rFonts w:ascii="Times New Roman" w:hAnsi="Times New Roman" w:cs="Times New Roman"/>
          <w:szCs w:val="20"/>
          <w:lang w:val="en-US"/>
        </w:rPr>
        <w:t xml:space="preserve"> those</w:t>
      </w:r>
      <w:r w:rsidR="00B534EB" w:rsidRPr="0020231B">
        <w:rPr>
          <w:rFonts w:ascii="Times New Roman" w:hAnsi="Times New Roman" w:cs="Times New Roman"/>
          <w:szCs w:val="20"/>
          <w:lang w:val="en-US"/>
        </w:rPr>
        <w:t xml:space="preserve"> for the </w:t>
      </w:r>
      <w:r w:rsidR="0083182A" w:rsidRPr="0020231B">
        <w:rPr>
          <w:rFonts w:ascii="Times New Roman" w:hAnsi="Times New Roman" w:cs="Times New Roman"/>
          <w:szCs w:val="20"/>
          <w:lang w:val="en-US"/>
        </w:rPr>
        <w:t xml:space="preserve">multi-TA MIMO </w:t>
      </w:r>
      <w:r w:rsidR="00B534EB" w:rsidRPr="0020231B">
        <w:rPr>
          <w:rFonts w:ascii="Times New Roman" w:hAnsi="Times New Roman" w:cs="Times New Roman"/>
          <w:szCs w:val="20"/>
          <w:lang w:val="en-US"/>
        </w:rPr>
        <w:t>objective.</w:t>
      </w:r>
    </w:p>
    <w:p w14:paraId="56ABE44D" w14:textId="77777777" w:rsidR="00F873F4" w:rsidRPr="0020231B" w:rsidRDefault="00F873F4" w:rsidP="00752D5B">
      <w:pPr>
        <w:spacing w:after="0"/>
        <w:jc w:val="both"/>
        <w:rPr>
          <w:rFonts w:ascii="Times New Roman" w:hAnsi="Times New Roman" w:cs="Times New Roman"/>
          <w:b/>
          <w:bCs/>
          <w:szCs w:val="20"/>
          <w:lang w:val="en-US"/>
        </w:rPr>
      </w:pPr>
    </w:p>
    <w:p w14:paraId="47409FFC" w14:textId="7AC2A7CF" w:rsidR="00444DB5" w:rsidRPr="00F70399" w:rsidRDefault="00EB2096" w:rsidP="00215405">
      <w:pPr>
        <w:spacing w:after="0"/>
        <w:jc w:val="both"/>
        <w:rPr>
          <w:rFonts w:ascii="Times New Roman" w:hAnsi="Times New Roman" w:cs="Times New Roman"/>
          <w:b/>
          <w:bCs/>
          <w:szCs w:val="20"/>
          <w:lang w:val="en-US"/>
        </w:rPr>
      </w:pPr>
      <w:r w:rsidRPr="0020231B">
        <w:rPr>
          <w:rFonts w:ascii="Times New Roman" w:hAnsi="Times New Roman" w:cs="Times New Roman"/>
          <w:b/>
          <w:bCs/>
          <w:szCs w:val="20"/>
          <w:lang w:val="en-US"/>
        </w:rPr>
        <w:t xml:space="preserve">Proposal </w:t>
      </w:r>
      <w:r w:rsidR="00A82894">
        <w:rPr>
          <w:rFonts w:ascii="Times New Roman" w:hAnsi="Times New Roman" w:cs="Times New Roman"/>
          <w:b/>
          <w:bCs/>
          <w:szCs w:val="20"/>
          <w:lang w:val="en-US"/>
        </w:rPr>
        <w:t>6</w:t>
      </w:r>
      <w:r w:rsidRPr="0020231B">
        <w:rPr>
          <w:rFonts w:ascii="Times New Roman" w:hAnsi="Times New Roman" w:cs="Times New Roman"/>
          <w:b/>
          <w:bCs/>
          <w:szCs w:val="20"/>
          <w:lang w:val="en-US"/>
        </w:rPr>
        <w:t xml:space="preserve">: </w:t>
      </w:r>
      <w:r w:rsidR="003631D4" w:rsidRPr="0020231B">
        <w:rPr>
          <w:rFonts w:ascii="Times New Roman" w:hAnsi="Times New Roman" w:cs="Times New Roman"/>
          <w:b/>
          <w:szCs w:val="20"/>
          <w:lang w:val="en-US"/>
        </w:rPr>
        <w:t xml:space="preserve">For multi-DCI based </w:t>
      </w:r>
      <w:r w:rsidR="0083182A" w:rsidRPr="0020231B">
        <w:rPr>
          <w:rFonts w:ascii="Times New Roman" w:hAnsi="Times New Roman" w:cs="Times New Roman"/>
          <w:b/>
          <w:szCs w:val="20"/>
          <w:lang w:val="en-US"/>
        </w:rPr>
        <w:t>m</w:t>
      </w:r>
      <w:r w:rsidR="003631D4" w:rsidRPr="0020231B">
        <w:rPr>
          <w:rFonts w:ascii="Times New Roman" w:hAnsi="Times New Roman" w:cs="Times New Roman"/>
          <w:b/>
          <w:szCs w:val="20"/>
          <w:lang w:val="en-US"/>
        </w:rPr>
        <w:t>ulti-TRP operation with two TA enhancement,</w:t>
      </w:r>
      <w:r w:rsidR="003631D4" w:rsidRPr="0020231B">
        <w:rPr>
          <w:rFonts w:ascii="Times New Roman" w:hAnsi="Times New Roman" w:cs="Times New Roman"/>
          <w:b/>
          <w:bCs/>
          <w:szCs w:val="20"/>
          <w:lang w:val="en-US"/>
        </w:rPr>
        <w:t xml:space="preserve"> do not support RAR-less solution</w:t>
      </w:r>
      <w:r w:rsidR="00C6380A" w:rsidRPr="0020231B">
        <w:rPr>
          <w:rFonts w:ascii="Times New Roman" w:hAnsi="Times New Roman" w:cs="Times New Roman"/>
          <w:b/>
          <w:bCs/>
          <w:szCs w:val="20"/>
          <w:lang w:val="en-US"/>
        </w:rPr>
        <w:t>.</w:t>
      </w:r>
    </w:p>
    <w:p w14:paraId="5B45E122" w14:textId="77777777" w:rsidR="00215405" w:rsidRPr="00F70399" w:rsidRDefault="00215405" w:rsidP="004A3E0A">
      <w:pPr>
        <w:spacing w:after="0"/>
        <w:jc w:val="both"/>
        <w:rPr>
          <w:rFonts w:ascii="Times New Roman" w:hAnsi="Times New Roman" w:cs="Times New Roman"/>
          <w:sz w:val="24"/>
          <w:lang w:val="en-US"/>
        </w:rPr>
      </w:pPr>
    </w:p>
    <w:p w14:paraId="13A2435C" w14:textId="27CB839C" w:rsidR="002D5489" w:rsidRPr="003029E0" w:rsidRDefault="00467E3E" w:rsidP="003029E0">
      <w:pPr>
        <w:pStyle w:val="Heading4"/>
      </w:pPr>
      <w:r>
        <w:t xml:space="preserve">Impact on </w:t>
      </w:r>
      <w:r w:rsidR="000167D8" w:rsidRPr="003029E0">
        <w:t>PRACH transmission power</w:t>
      </w:r>
    </w:p>
    <w:p w14:paraId="337850E6" w14:textId="70EFA481" w:rsidR="00DA4495" w:rsidRPr="00F70399" w:rsidRDefault="000167D8" w:rsidP="000167D8">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 xml:space="preserve">Considering </w:t>
      </w:r>
      <w:r w:rsidR="001D1418" w:rsidRPr="00F70399">
        <w:rPr>
          <w:rFonts w:ascii="Times New Roman" w:hAnsi="Times New Roman" w:cs="Times New Roman"/>
          <w:szCs w:val="20"/>
          <w:lang w:val="en-US"/>
        </w:rPr>
        <w:t xml:space="preserve">at least </w:t>
      </w:r>
      <w:r w:rsidRPr="00F70399">
        <w:rPr>
          <w:rFonts w:ascii="Times New Roman" w:hAnsi="Times New Roman" w:cs="Times New Roman"/>
          <w:szCs w:val="20"/>
          <w:lang w:val="en-US"/>
        </w:rPr>
        <w:t>th</w:t>
      </w:r>
      <w:r w:rsidR="00B634CE" w:rsidRPr="00F70399">
        <w:rPr>
          <w:rFonts w:ascii="Times New Roman" w:hAnsi="Times New Roman" w:cs="Times New Roman"/>
          <w:szCs w:val="20"/>
          <w:lang w:val="en-US"/>
        </w:rPr>
        <w:t>at one TRP can trigger PRACH</w:t>
      </w:r>
      <w:r w:rsidR="00A27B6A" w:rsidRPr="00F70399">
        <w:rPr>
          <w:rFonts w:ascii="Times New Roman" w:hAnsi="Times New Roman" w:cs="Times New Roman"/>
          <w:szCs w:val="20"/>
          <w:lang w:val="en-US"/>
        </w:rPr>
        <w:t xml:space="preserve"> transmission</w:t>
      </w:r>
      <w:r w:rsidR="00B634CE" w:rsidRPr="00F70399">
        <w:rPr>
          <w:rFonts w:ascii="Times New Roman" w:hAnsi="Times New Roman" w:cs="Times New Roman"/>
          <w:szCs w:val="20"/>
          <w:lang w:val="en-US"/>
        </w:rPr>
        <w:t xml:space="preserve"> towards another TRP</w:t>
      </w:r>
      <w:r w:rsidRPr="00F70399">
        <w:rPr>
          <w:rFonts w:ascii="Times New Roman" w:hAnsi="Times New Roman" w:cs="Times New Roman"/>
          <w:szCs w:val="20"/>
          <w:lang w:val="en-US"/>
        </w:rPr>
        <w:t xml:space="preserve">, </w:t>
      </w:r>
      <w:r w:rsidR="00A95EAB" w:rsidRPr="00F70399">
        <w:rPr>
          <w:rFonts w:ascii="Times New Roman" w:hAnsi="Times New Roman" w:cs="Times New Roman"/>
          <w:szCs w:val="20"/>
          <w:lang w:val="en-US"/>
        </w:rPr>
        <w:t xml:space="preserve">where these two TRPs belongs to </w:t>
      </w:r>
      <w:r w:rsidR="006148EC" w:rsidRPr="00F70399">
        <w:rPr>
          <w:rFonts w:ascii="Times New Roman" w:hAnsi="Times New Roman" w:cs="Times New Roman"/>
          <w:szCs w:val="20"/>
          <w:lang w:val="en-US"/>
        </w:rPr>
        <w:t xml:space="preserve">a same cell (in case of intra-cell M-TRP) or to </w:t>
      </w:r>
      <w:r w:rsidR="00A95EAB" w:rsidRPr="00F70399">
        <w:rPr>
          <w:rFonts w:ascii="Times New Roman" w:hAnsi="Times New Roman" w:cs="Times New Roman"/>
          <w:szCs w:val="20"/>
          <w:lang w:val="en-US"/>
        </w:rPr>
        <w:t xml:space="preserve">different cells </w:t>
      </w:r>
      <w:r w:rsidR="006148EC" w:rsidRPr="00F70399">
        <w:rPr>
          <w:rFonts w:ascii="Times New Roman" w:hAnsi="Times New Roman" w:cs="Times New Roman"/>
          <w:szCs w:val="20"/>
          <w:lang w:val="en-US"/>
        </w:rPr>
        <w:t>(</w:t>
      </w:r>
      <w:r w:rsidR="00A95EAB" w:rsidRPr="00F70399">
        <w:rPr>
          <w:rFonts w:ascii="Times New Roman" w:hAnsi="Times New Roman" w:cs="Times New Roman"/>
          <w:szCs w:val="20"/>
          <w:lang w:val="en-US"/>
        </w:rPr>
        <w:t xml:space="preserve">in case of intercell </w:t>
      </w:r>
      <w:r w:rsidR="006148EC" w:rsidRPr="00F70399">
        <w:rPr>
          <w:rFonts w:ascii="Times New Roman" w:hAnsi="Times New Roman" w:cs="Times New Roman"/>
          <w:szCs w:val="20"/>
          <w:lang w:val="en-US"/>
        </w:rPr>
        <w:t>M</w:t>
      </w:r>
      <w:r w:rsidR="00A95EAB" w:rsidRPr="00F70399">
        <w:rPr>
          <w:rFonts w:ascii="Times New Roman" w:hAnsi="Times New Roman" w:cs="Times New Roman"/>
          <w:szCs w:val="20"/>
          <w:lang w:val="en-US"/>
        </w:rPr>
        <w:t>-TRP</w:t>
      </w:r>
      <w:r w:rsidR="006148EC" w:rsidRPr="00F70399">
        <w:rPr>
          <w:rFonts w:ascii="Times New Roman" w:hAnsi="Times New Roman" w:cs="Times New Roman"/>
          <w:szCs w:val="20"/>
          <w:lang w:val="en-US"/>
        </w:rPr>
        <w:t>)</w:t>
      </w:r>
      <w:r w:rsidR="00A95EAB" w:rsidRPr="00F70399">
        <w:rPr>
          <w:rFonts w:ascii="Times New Roman" w:hAnsi="Times New Roman" w:cs="Times New Roman"/>
          <w:szCs w:val="20"/>
          <w:lang w:val="en-US"/>
        </w:rPr>
        <w:t xml:space="preserve">, </w:t>
      </w:r>
      <w:r w:rsidRPr="00F70399">
        <w:rPr>
          <w:rFonts w:ascii="Times New Roman" w:hAnsi="Times New Roman" w:cs="Times New Roman"/>
          <w:szCs w:val="20"/>
          <w:lang w:val="en-US"/>
        </w:rPr>
        <w:t xml:space="preserve">it should be discussed whether this would result in any impact on </w:t>
      </w:r>
      <w:r w:rsidR="00B15FEF" w:rsidRPr="00F70399">
        <w:rPr>
          <w:rFonts w:ascii="Times New Roman" w:hAnsi="Times New Roman" w:cs="Times New Roman"/>
          <w:szCs w:val="20"/>
          <w:lang w:val="en-US"/>
        </w:rPr>
        <w:t xml:space="preserve">the </w:t>
      </w:r>
      <w:r w:rsidRPr="00F70399">
        <w:rPr>
          <w:rFonts w:ascii="Times New Roman" w:hAnsi="Times New Roman" w:cs="Times New Roman"/>
          <w:szCs w:val="20"/>
          <w:lang w:val="en-US"/>
        </w:rPr>
        <w:t>PRACH transmission power calculation</w:t>
      </w:r>
      <w:r w:rsidR="0088672A" w:rsidRPr="00F70399">
        <w:rPr>
          <w:rFonts w:ascii="Times New Roman" w:hAnsi="Times New Roman" w:cs="Times New Roman"/>
          <w:szCs w:val="20"/>
          <w:lang w:val="en-US"/>
        </w:rPr>
        <w:t>.</w:t>
      </w:r>
      <w:r w:rsidRPr="00F70399">
        <w:rPr>
          <w:rFonts w:ascii="Times New Roman" w:hAnsi="Times New Roman" w:cs="Times New Roman"/>
          <w:szCs w:val="20"/>
          <w:lang w:val="en-US"/>
        </w:rPr>
        <w:t xml:space="preserve"> </w:t>
      </w:r>
      <w:r w:rsidR="00834BAC" w:rsidRPr="00F70399">
        <w:rPr>
          <w:rFonts w:ascii="Times New Roman" w:hAnsi="Times New Roman" w:cs="Times New Roman"/>
          <w:szCs w:val="20"/>
          <w:lang w:val="en-US"/>
        </w:rPr>
        <w:t xml:space="preserve">The legacy PRACH </w:t>
      </w:r>
      <w:r w:rsidR="006B3BE1" w:rsidRPr="00F70399">
        <w:rPr>
          <w:rFonts w:ascii="Times New Roman" w:hAnsi="Times New Roman" w:cs="Times New Roman"/>
          <w:szCs w:val="20"/>
          <w:lang w:val="en-US"/>
        </w:rPr>
        <w:t>transmission power calculation is as follows (see TS 38.213):</w:t>
      </w:r>
    </w:p>
    <w:p w14:paraId="6E99C8B2" w14:textId="77777777" w:rsidR="00DA4495" w:rsidRPr="00F70399" w:rsidRDefault="00DA4495" w:rsidP="000167D8">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4018A3" w:rsidRPr="00DD5D02" w14:paraId="66710D55" w14:textId="77777777" w:rsidTr="2FB40DE1">
        <w:tc>
          <w:tcPr>
            <w:tcW w:w="9913" w:type="dxa"/>
          </w:tcPr>
          <w:p w14:paraId="43B3297F" w14:textId="77777777" w:rsidR="004018A3" w:rsidRPr="00F70399" w:rsidRDefault="004018A3" w:rsidP="00E86BAD">
            <w:pPr>
              <w:spacing w:after="180"/>
              <w:rPr>
                <w:rFonts w:ascii="Times New Roman" w:eastAsia="SimSun" w:hAnsi="Times New Roman"/>
                <w:sz w:val="16"/>
                <w:szCs w:val="16"/>
                <w:lang w:val="en-US"/>
              </w:rPr>
            </w:pPr>
            <w:r w:rsidRPr="00F70399">
              <w:rPr>
                <w:rFonts w:ascii="Times New Roman" w:eastAsia="SimSun" w:hAnsi="Times New Roman"/>
                <w:sz w:val="16"/>
                <w:szCs w:val="16"/>
                <w:lang w:val="en-US"/>
              </w:rPr>
              <w:t xml:space="preserve">A UE determines a transmission power for a physical random access channel (PRACH), </w:t>
            </w:r>
            <w:r w:rsidRPr="00834BAC">
              <w:rPr>
                <w:rFonts w:ascii="Times New Roman" w:eastAsia="SimSun" w:hAnsi="Times New Roman"/>
                <w:noProof/>
                <w:position w:val="-12"/>
                <w:sz w:val="16"/>
                <w:szCs w:val="18"/>
              </w:rPr>
              <w:drawing>
                <wp:inline distT="0" distB="0" distL="0" distR="0" wp14:anchorId="1A196500" wp14:editId="5B4472C9">
                  <wp:extent cx="738505" cy="182880"/>
                  <wp:effectExtent l="0" t="0" r="4445"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850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on active UL BWP </w:t>
            </w:r>
            <w:r w:rsidRPr="00834BAC">
              <w:rPr>
                <w:rFonts w:ascii="Times New Roman" w:eastAsia="SimSun" w:hAnsi="Times New Roman"/>
                <w:iCs/>
                <w:noProof/>
                <w:position w:val="-6"/>
                <w:sz w:val="16"/>
                <w:szCs w:val="18"/>
              </w:rPr>
              <w:drawing>
                <wp:inline distT="0" distB="0" distL="0" distR="0" wp14:anchorId="6BF4754A" wp14:editId="1C4483C8">
                  <wp:extent cx="984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carrier </w:t>
            </w:r>
            <w:r w:rsidRPr="00834BAC">
              <w:rPr>
                <w:rFonts w:ascii="Times New Roman" w:eastAsia="SimSun" w:hAnsi="Times New Roman"/>
                <w:iCs/>
                <w:noProof/>
                <w:position w:val="-10"/>
                <w:sz w:val="16"/>
                <w:szCs w:val="18"/>
              </w:rPr>
              <w:drawing>
                <wp:inline distT="0" distB="0" distL="0" distR="0" wp14:anchorId="0B8058B7" wp14:editId="55D81BC7">
                  <wp:extent cx="1828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serving cell </w:t>
            </w:r>
            <w:r w:rsidRPr="00834BAC">
              <w:rPr>
                <w:rFonts w:ascii="Times New Roman" w:eastAsia="SimSun" w:hAnsi="Times New Roman"/>
                <w:iCs/>
                <w:noProof/>
                <w:position w:val="-6"/>
                <w:sz w:val="16"/>
                <w:szCs w:val="18"/>
              </w:rPr>
              <w:drawing>
                <wp:inline distT="0" distB="0" distL="0" distR="0" wp14:anchorId="5EAE7D14" wp14:editId="670155A9">
                  <wp:extent cx="98425" cy="1828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based on DL RS for serving cell </w:t>
            </w:r>
            <w:r w:rsidRPr="00834BAC">
              <w:rPr>
                <w:rFonts w:ascii="Times New Roman" w:eastAsia="SimSun" w:hAnsi="Times New Roman"/>
                <w:iCs/>
                <w:noProof/>
                <w:position w:val="-6"/>
                <w:sz w:val="16"/>
                <w:szCs w:val="18"/>
              </w:rPr>
              <w:drawing>
                <wp:inline distT="0" distB="0" distL="0" distR="0" wp14:anchorId="394015BA" wp14:editId="6A8E5889">
                  <wp:extent cx="98425" cy="1828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in transmission occasion </w:t>
            </w:r>
            <w:r w:rsidRPr="00834BAC">
              <w:rPr>
                <w:rFonts w:ascii="Times New Roman" w:eastAsia="SimSun" w:hAnsi="Times New Roman"/>
                <w:noProof/>
                <w:position w:val="-6"/>
                <w:sz w:val="16"/>
                <w:szCs w:val="18"/>
              </w:rPr>
              <w:drawing>
                <wp:inline distT="0" distB="0" distL="0" distR="0" wp14:anchorId="71E7630C" wp14:editId="54CFB70C">
                  <wp:extent cx="98425"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as </w:t>
            </w:r>
          </w:p>
          <w:p w14:paraId="4B4BD895" w14:textId="77777777" w:rsidR="004018A3" w:rsidRPr="00F70399" w:rsidRDefault="004018A3" w:rsidP="00E86BAD">
            <w:pPr>
              <w:keepLines/>
              <w:tabs>
                <w:tab w:val="center" w:pos="4536"/>
                <w:tab w:val="right" w:pos="9072"/>
              </w:tabs>
              <w:spacing w:after="180"/>
              <w:rPr>
                <w:rFonts w:ascii="Times New Roman" w:eastAsia="SimSun" w:hAnsi="Times New Roman"/>
                <w:sz w:val="16"/>
                <w:szCs w:val="16"/>
                <w:lang w:val="en-US"/>
              </w:rPr>
            </w:pPr>
            <w:r w:rsidRPr="00F70399">
              <w:rPr>
                <w:rFonts w:ascii="Times New Roman" w:eastAsia="SimSun" w:hAnsi="Times New Roman"/>
                <w:noProof/>
                <w:sz w:val="16"/>
                <w:szCs w:val="18"/>
                <w:lang w:val="en-US"/>
              </w:rPr>
              <w:tab/>
            </w:r>
            <w:r w:rsidRPr="00834BAC">
              <w:rPr>
                <w:rFonts w:ascii="Times New Roman" w:eastAsia="SimSun" w:hAnsi="Times New Roman"/>
                <w:noProof/>
                <w:position w:val="-12"/>
                <w:sz w:val="16"/>
                <w:szCs w:val="18"/>
              </w:rPr>
              <w:drawing>
                <wp:inline distT="0" distB="0" distL="0" distR="0" wp14:anchorId="3FAE3295" wp14:editId="18D75533">
                  <wp:extent cx="3024505" cy="281305"/>
                  <wp:effectExtent l="0" t="0" r="4445"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505" cy="281305"/>
                          </a:xfrm>
                          <a:prstGeom prst="rect">
                            <a:avLst/>
                          </a:prstGeom>
                          <a:noFill/>
                          <a:ln>
                            <a:noFill/>
                          </a:ln>
                        </pic:spPr>
                      </pic:pic>
                    </a:graphicData>
                  </a:graphic>
                </wp:inline>
              </w:drawing>
            </w:r>
            <w:r w:rsidRPr="00F70399">
              <w:rPr>
                <w:rFonts w:ascii="Times New Roman" w:eastAsia="SimSun" w:hAnsi="Times New Roman"/>
                <w:noProof/>
                <w:sz w:val="16"/>
                <w:szCs w:val="16"/>
                <w:lang w:val="en-US"/>
              </w:rPr>
              <w:t xml:space="preserve"> [dBm],</w:t>
            </w:r>
          </w:p>
          <w:p w14:paraId="37C0B81A" w14:textId="77777777" w:rsidR="004018A3" w:rsidRPr="00F70399" w:rsidRDefault="004018A3" w:rsidP="00E86BAD">
            <w:pPr>
              <w:spacing w:after="180"/>
              <w:rPr>
                <w:rFonts w:ascii="Times New Roman" w:eastAsia="SimSun" w:hAnsi="Times New Roman"/>
                <w:sz w:val="16"/>
                <w:szCs w:val="16"/>
                <w:lang w:val="en-US"/>
              </w:rPr>
            </w:pPr>
            <w:r w:rsidRPr="00F70399">
              <w:rPr>
                <w:rFonts w:ascii="Times New Roman" w:eastAsia="SimSun" w:hAnsi="Times New Roman"/>
                <w:sz w:val="16"/>
                <w:szCs w:val="16"/>
                <w:lang w:val="en-US"/>
              </w:rPr>
              <w:t xml:space="preserve">where </w:t>
            </w:r>
            <w:r w:rsidRPr="00834BAC">
              <w:rPr>
                <w:rFonts w:ascii="Times New Roman" w:eastAsia="SimSun" w:hAnsi="Times New Roman"/>
                <w:noProof/>
                <w:position w:val="-12"/>
                <w:sz w:val="16"/>
                <w:szCs w:val="18"/>
              </w:rPr>
              <w:drawing>
                <wp:inline distT="0" distB="0" distL="0" distR="0" wp14:anchorId="17EC3B8E" wp14:editId="5CB568A3">
                  <wp:extent cx="562610" cy="182880"/>
                  <wp:effectExtent l="0" t="0" r="889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261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the UE configured maximum output power defined in [8-1, TS 38.101-1], [8-2, TS 38.101-2] and [8-3, TS 38.101-3] for carrier </w:t>
            </w:r>
            <w:r w:rsidRPr="00834BAC">
              <w:rPr>
                <w:rFonts w:ascii="Times New Roman" w:eastAsia="SimSun" w:hAnsi="Times New Roman"/>
                <w:iCs/>
                <w:noProof/>
                <w:position w:val="-10"/>
                <w:sz w:val="16"/>
                <w:szCs w:val="18"/>
              </w:rPr>
              <w:drawing>
                <wp:inline distT="0" distB="0" distL="0" distR="0" wp14:anchorId="367C1BF1" wp14:editId="5248C783">
                  <wp:extent cx="18288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serving cell </w:t>
            </w:r>
            <w:r w:rsidRPr="00834BAC">
              <w:rPr>
                <w:rFonts w:ascii="Times New Roman" w:eastAsia="SimSun" w:hAnsi="Times New Roman"/>
                <w:iCs/>
                <w:noProof/>
                <w:position w:val="-6"/>
                <w:sz w:val="16"/>
                <w:szCs w:val="18"/>
              </w:rPr>
              <w:drawing>
                <wp:inline distT="0" distB="0" distL="0" distR="0" wp14:anchorId="4D1ADA0F" wp14:editId="1A2C59C1">
                  <wp:extent cx="98425" cy="1828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within transmission occasion </w:t>
            </w:r>
            <w:r w:rsidRPr="00834BAC">
              <w:rPr>
                <w:rFonts w:ascii="Times New Roman" w:eastAsia="SimSun" w:hAnsi="Times New Roman"/>
                <w:noProof/>
                <w:position w:val="-6"/>
                <w:sz w:val="16"/>
                <w:szCs w:val="18"/>
              </w:rPr>
              <w:drawing>
                <wp:inline distT="0" distB="0" distL="0" distR="0" wp14:anchorId="327BEE99" wp14:editId="577D20DF">
                  <wp:extent cx="98425"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w:t>
            </w:r>
            <w:r w:rsidRPr="00834BAC">
              <w:rPr>
                <w:rFonts w:ascii="Times New Roman" w:eastAsia="SimSun" w:hAnsi="Times New Roman"/>
                <w:noProof/>
                <w:position w:val="-12"/>
                <w:sz w:val="16"/>
                <w:szCs w:val="18"/>
              </w:rPr>
              <w:drawing>
                <wp:inline distT="0" distB="0" distL="0" distR="0" wp14:anchorId="7662FB2D" wp14:editId="4E4AEA54">
                  <wp:extent cx="640080" cy="182880"/>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the PRACH target reception power </w:t>
            </w:r>
            <w:r w:rsidRPr="00F70399">
              <w:rPr>
                <w:rFonts w:ascii="Times New Roman" w:eastAsia="SimSun" w:hAnsi="Times New Roman"/>
                <w:i/>
                <w:iCs/>
                <w:sz w:val="16"/>
                <w:szCs w:val="16"/>
                <w:lang w:val="en-US"/>
              </w:rPr>
              <w:t>PREAMBLE_RECEIVED_TARGET_POWER</w:t>
            </w:r>
            <w:r w:rsidRPr="00F70399">
              <w:rPr>
                <w:rFonts w:ascii="Times New Roman" w:eastAsia="SimSun" w:hAnsi="Times New Roman"/>
                <w:sz w:val="16"/>
                <w:szCs w:val="16"/>
                <w:lang w:val="en-US"/>
              </w:rPr>
              <w:t xml:space="preserve"> provided by higher layers [11, TS 38.321] for the active UL BWP </w:t>
            </w:r>
            <w:r w:rsidRPr="00834BAC">
              <w:rPr>
                <w:rFonts w:ascii="Times New Roman" w:eastAsia="SimSun" w:hAnsi="Times New Roman"/>
                <w:iCs/>
                <w:noProof/>
                <w:position w:val="-6"/>
                <w:sz w:val="16"/>
                <w:szCs w:val="18"/>
              </w:rPr>
              <w:drawing>
                <wp:inline distT="0" distB="0" distL="0" distR="0" wp14:anchorId="2B0C7175" wp14:editId="17696049">
                  <wp:extent cx="98425"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carrier </w:t>
            </w:r>
            <w:r w:rsidRPr="00834BAC">
              <w:rPr>
                <w:rFonts w:ascii="Times New Roman" w:eastAsia="SimSun" w:hAnsi="Times New Roman"/>
                <w:iCs/>
                <w:noProof/>
                <w:position w:val="-10"/>
                <w:sz w:val="16"/>
                <w:szCs w:val="18"/>
              </w:rPr>
              <w:drawing>
                <wp:inline distT="0" distB="0" distL="0" distR="0" wp14:anchorId="409F8EA3" wp14:editId="442FCCF2">
                  <wp:extent cx="18288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serving cell </w:t>
            </w:r>
            <w:r w:rsidRPr="00834BAC">
              <w:rPr>
                <w:rFonts w:ascii="Times New Roman" w:eastAsia="SimSun" w:hAnsi="Times New Roman"/>
                <w:iCs/>
                <w:noProof/>
                <w:position w:val="-6"/>
                <w:sz w:val="16"/>
                <w:szCs w:val="18"/>
              </w:rPr>
              <w:drawing>
                <wp:inline distT="0" distB="0" distL="0" distR="0" wp14:anchorId="78D62F8F" wp14:editId="4BEB8460">
                  <wp:extent cx="98425" cy="18288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and </w:t>
            </w:r>
            <w:r w:rsidRPr="00834BAC">
              <w:rPr>
                <w:rFonts w:ascii="Times New Roman" w:eastAsia="SimSun" w:hAnsi="Times New Roman"/>
                <w:noProof/>
                <w:position w:val="-12"/>
                <w:sz w:val="16"/>
                <w:szCs w:val="18"/>
              </w:rPr>
              <w:drawing>
                <wp:inline distT="0" distB="0" distL="0" distR="0" wp14:anchorId="2542216E" wp14:editId="75094888">
                  <wp:extent cx="358775" cy="182880"/>
                  <wp:effectExtent l="0" t="0" r="3175"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a pathloss for the active UL BWP </w:t>
            </w:r>
            <w:r w:rsidRPr="00834BAC">
              <w:rPr>
                <w:rFonts w:ascii="Times New Roman" w:eastAsia="SimSun" w:hAnsi="Times New Roman"/>
                <w:iCs/>
                <w:noProof/>
                <w:position w:val="-6"/>
                <w:sz w:val="16"/>
                <w:szCs w:val="18"/>
              </w:rPr>
              <w:drawing>
                <wp:inline distT="0" distB="0" distL="0" distR="0" wp14:anchorId="003085DE" wp14:editId="608C3DE2">
                  <wp:extent cx="98425"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carrier </w:t>
            </w:r>
            <w:r w:rsidRPr="00834BAC">
              <w:rPr>
                <w:rFonts w:ascii="Times New Roman" w:eastAsia="SimSun" w:hAnsi="Times New Roman"/>
                <w:iCs/>
                <w:noProof/>
                <w:position w:val="-10"/>
                <w:sz w:val="16"/>
                <w:szCs w:val="18"/>
              </w:rPr>
              <w:drawing>
                <wp:inline distT="0" distB="0" distL="0" distR="0" wp14:anchorId="7F2EF5B2" wp14:editId="479499C9">
                  <wp:extent cx="18288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based on the DL RS associated with the PRACH transmission on the active DL BWP of serving cell </w:t>
            </w:r>
            <w:r w:rsidRPr="00834BAC">
              <w:rPr>
                <w:rFonts w:ascii="Times New Roman" w:eastAsia="SimSun" w:hAnsi="Times New Roman"/>
                <w:iCs/>
                <w:noProof/>
                <w:position w:val="-6"/>
                <w:sz w:val="16"/>
                <w:szCs w:val="18"/>
              </w:rPr>
              <w:drawing>
                <wp:inline distT="0" distB="0" distL="0" distR="0" wp14:anchorId="2ADC920E" wp14:editId="6ADBFB59">
                  <wp:extent cx="98425" cy="18288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and calculated by the UE </w:t>
            </w:r>
            <w:r w:rsidRPr="00F70399">
              <w:rPr>
                <w:rFonts w:ascii="Times New Roman" w:eastAsia="MS Mincho" w:hAnsi="Times New Roman"/>
                <w:sz w:val="16"/>
                <w:szCs w:val="16"/>
                <w:lang w:val="en-US"/>
              </w:rPr>
              <w:t xml:space="preserve">in dB as </w:t>
            </w:r>
            <w:r w:rsidRPr="00F70399">
              <w:rPr>
                <w:rFonts w:ascii="Times New Roman" w:eastAsia="MS Mincho" w:hAnsi="Times New Roman"/>
                <w:i/>
                <w:iCs/>
                <w:sz w:val="16"/>
                <w:szCs w:val="16"/>
                <w:lang w:val="en-US"/>
              </w:rPr>
              <w:t>referenceSignalPower</w:t>
            </w:r>
            <w:r w:rsidRPr="00F70399">
              <w:rPr>
                <w:rFonts w:ascii="Times New Roman" w:eastAsia="MS Mincho" w:hAnsi="Times New Roman"/>
                <w:sz w:val="16"/>
                <w:szCs w:val="16"/>
                <w:lang w:val="en-US"/>
              </w:rPr>
              <w:t xml:space="preserve"> – higher layer filtered RSRP in dBm, where RSRP is defined in </w:t>
            </w:r>
            <w:r w:rsidRPr="00F70399">
              <w:rPr>
                <w:rFonts w:ascii="Times New Roman" w:eastAsia="SimSun" w:hAnsi="Times New Roman"/>
                <w:sz w:val="16"/>
                <w:szCs w:val="16"/>
                <w:lang w:val="en-US" w:eastAsia="zh-CN"/>
              </w:rPr>
              <w:t>[7, TS 38.215] and</w:t>
            </w:r>
            <w:r w:rsidRPr="00F70399">
              <w:rPr>
                <w:rFonts w:ascii="Times New Roman" w:eastAsia="MS Mincho" w:hAnsi="Times New Roman"/>
                <w:sz w:val="16"/>
                <w:szCs w:val="16"/>
                <w:lang w:val="en-US"/>
              </w:rPr>
              <w:t xml:space="preserve"> the higher layer filter configuration is defined in </w:t>
            </w:r>
            <w:r w:rsidRPr="00F70399">
              <w:rPr>
                <w:rFonts w:ascii="Times New Roman" w:eastAsia="SimSun" w:hAnsi="Times New Roman"/>
                <w:sz w:val="16"/>
                <w:szCs w:val="16"/>
                <w:lang w:val="en-US"/>
              </w:rPr>
              <w:t xml:space="preserve">[12, TS 38.331]. If the active DL BWP is the initial DL BWP and for SS/PBCH block and CORESET multiplexing pattern 2 or 3, as described in clause 13, the UE determines </w:t>
            </w:r>
            <w:r w:rsidRPr="00834BAC">
              <w:rPr>
                <w:rFonts w:ascii="Times New Roman" w:eastAsia="SimSun" w:hAnsi="Times New Roman"/>
                <w:noProof/>
                <w:position w:val="-12"/>
                <w:sz w:val="16"/>
                <w:szCs w:val="18"/>
              </w:rPr>
              <w:drawing>
                <wp:inline distT="0" distB="0" distL="0" distR="0" wp14:anchorId="1446847D" wp14:editId="70556C53">
                  <wp:extent cx="358775" cy="182880"/>
                  <wp:effectExtent l="0" t="0" r="3175"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based on the SS/PBCH block associated with the PRACH transmission.</w:t>
            </w:r>
          </w:p>
          <w:p w14:paraId="77638D77" w14:textId="77777777" w:rsidR="004018A3" w:rsidRPr="00F70399" w:rsidRDefault="004018A3" w:rsidP="00E86BAD">
            <w:pPr>
              <w:spacing w:after="180"/>
              <w:rPr>
                <w:rFonts w:ascii="Times New Roman" w:eastAsia="SimSun" w:hAnsi="Times New Roman"/>
                <w:sz w:val="16"/>
                <w:szCs w:val="16"/>
                <w:lang w:val="en-US"/>
              </w:rPr>
            </w:pPr>
            <w:r w:rsidRPr="00F70399">
              <w:rPr>
                <w:rFonts w:ascii="Times New Roman" w:eastAsia="SimSun" w:hAnsi="Times New Roman"/>
                <w:sz w:val="16"/>
                <w:szCs w:val="16"/>
                <w:lang w:val="en-US"/>
              </w:rPr>
              <w:t xml:space="preserve">If a PRACH transmission from a UE is not in response to a detection of a PDCCH order by the UE, or </w:t>
            </w:r>
            <w:r w:rsidRPr="00F70399">
              <w:rPr>
                <w:rFonts w:ascii="Times New Roman" w:eastAsia="Yu Mincho" w:hAnsi="Times New Roman"/>
                <w:sz w:val="16"/>
                <w:szCs w:val="16"/>
                <w:lang w:val="en-US"/>
              </w:rPr>
              <w:t>is in response to a detection of a PDCCH order by the UE that triggers a contention based random access procedure</w:t>
            </w:r>
            <w:r w:rsidRPr="00F70399">
              <w:rPr>
                <w:rFonts w:ascii="Times New Roman" w:eastAsia="SimSun" w:hAnsi="Times New Roman"/>
                <w:sz w:val="16"/>
                <w:szCs w:val="16"/>
                <w:lang w:val="en-US"/>
              </w:rPr>
              <w:t xml:space="preserve">, or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18299FD8" wp14:editId="0FE5E655">
                  <wp:extent cx="281305" cy="182880"/>
                  <wp:effectExtent l="0" t="0" r="4445"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associated with a SS/PBCH block, as described in clause 6, </w:t>
            </w:r>
            <w:r w:rsidRPr="00F70399">
              <w:rPr>
                <w:rFonts w:ascii="Times New Roman" w:eastAsia="MS Mincho" w:hAnsi="Times New Roman"/>
                <w:i/>
                <w:iCs/>
                <w:sz w:val="16"/>
                <w:szCs w:val="16"/>
                <w:lang w:val="en-US"/>
              </w:rPr>
              <w:t>referenceSignalPower</w:t>
            </w:r>
            <w:r w:rsidRPr="00F70399">
              <w:rPr>
                <w:rFonts w:ascii="Times New Roman" w:eastAsia="MS Mincho" w:hAnsi="Times New Roman"/>
                <w:sz w:val="16"/>
                <w:szCs w:val="16"/>
                <w:lang w:val="en-US"/>
              </w:rPr>
              <w:t xml:space="preserve"> is provided by </w:t>
            </w:r>
            <w:r w:rsidRPr="00F70399">
              <w:rPr>
                <w:rFonts w:ascii="Times New Roman" w:eastAsia="SimSun" w:hAnsi="Times New Roman"/>
                <w:i/>
                <w:iCs/>
                <w:sz w:val="16"/>
                <w:szCs w:val="16"/>
                <w:lang w:val="en-US"/>
              </w:rPr>
              <w:t>ss-PBCH-BlockPower</w:t>
            </w:r>
            <w:r w:rsidRPr="00F70399">
              <w:rPr>
                <w:rFonts w:ascii="Times New Roman" w:eastAsia="SimSun" w:hAnsi="Times New Roman"/>
                <w:sz w:val="16"/>
                <w:szCs w:val="16"/>
                <w:lang w:val="en-US"/>
              </w:rPr>
              <w:t xml:space="preserve">. </w:t>
            </w:r>
          </w:p>
          <w:p w14:paraId="78260A96" w14:textId="5B50BEC6" w:rsidR="004018A3" w:rsidRPr="00F70399" w:rsidRDefault="004018A3" w:rsidP="2FB40DE1">
            <w:pPr>
              <w:spacing w:after="180"/>
              <w:rPr>
                <w:rFonts w:ascii="Times New Roman" w:eastAsia="MS Mincho" w:hAnsi="Times New Roman"/>
                <w:sz w:val="20"/>
                <w:szCs w:val="20"/>
                <w:lang w:val="en-US"/>
              </w:rPr>
            </w:pPr>
            <w:r w:rsidRPr="00F70399">
              <w:rPr>
                <w:rFonts w:ascii="Times New Roman" w:eastAsia="SimSun" w:hAnsi="Times New Roman"/>
                <w:sz w:val="16"/>
                <w:szCs w:val="16"/>
                <w:lang w:val="en-US"/>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F70399">
              <w:rPr>
                <w:rFonts w:ascii="Times New Roman" w:eastAsia="MS Mincho" w:hAnsi="Times New Roman"/>
                <w:i/>
                <w:iCs/>
                <w:sz w:val="16"/>
                <w:szCs w:val="16"/>
                <w:lang w:val="en-US"/>
              </w:rPr>
              <w:t>referenceSignalPower</w:t>
            </w:r>
            <w:r w:rsidRPr="00F70399">
              <w:rPr>
                <w:rFonts w:ascii="Times New Roman" w:eastAsia="MS Mincho" w:hAnsi="Times New Roman"/>
                <w:sz w:val="16"/>
                <w:szCs w:val="16"/>
                <w:lang w:val="en-US"/>
              </w:rPr>
              <w:t xml:space="preserve"> is provided by </w:t>
            </w:r>
            <w:r w:rsidRPr="00F70399">
              <w:rPr>
                <w:rFonts w:ascii="Times New Roman" w:eastAsia="SimSun" w:hAnsi="Times New Roman"/>
                <w:i/>
                <w:iCs/>
                <w:sz w:val="16"/>
                <w:szCs w:val="16"/>
                <w:lang w:val="en-US"/>
              </w:rPr>
              <w:t>ss-PBCH-BlockPower</w:t>
            </w:r>
            <w:r w:rsidRPr="00F70399">
              <w:rPr>
                <w:rFonts w:ascii="Times New Roman" w:eastAsia="MS Mincho" w:hAnsi="Times New Roman"/>
                <w:sz w:val="16"/>
                <w:szCs w:val="16"/>
                <w:lang w:val="en-US"/>
              </w:rPr>
              <w:t xml:space="preserve"> or, if the UE is configured resources for a periodic CSI-RS reception or the </w:t>
            </w:r>
            <w:r w:rsidRPr="00F70399">
              <w:rPr>
                <w:rFonts w:ascii="Times New Roman" w:eastAsia="SimSun" w:hAnsi="Times New Roman"/>
                <w:sz w:val="16"/>
                <w:szCs w:val="16"/>
                <w:lang w:val="en-US"/>
              </w:rPr>
              <w:t xml:space="preserve">PRACH transmission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01C1FB96" wp14:editId="09DD5F85">
                  <wp:extent cx="281305" cy="182880"/>
                  <wp:effectExtent l="0" t="0" r="4445"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associated with a periodic CSI-RS configuration as described in clause 6</w:t>
            </w:r>
            <w:r w:rsidRPr="00F70399">
              <w:rPr>
                <w:rFonts w:ascii="Times New Roman" w:eastAsia="MS Mincho" w:hAnsi="Times New Roman"/>
                <w:sz w:val="16"/>
                <w:szCs w:val="16"/>
                <w:lang w:val="en-US"/>
              </w:rPr>
              <w:t xml:space="preserve">, </w:t>
            </w:r>
            <w:r w:rsidRPr="00F70399">
              <w:rPr>
                <w:rFonts w:ascii="Times New Roman" w:eastAsia="MS Mincho" w:hAnsi="Times New Roman"/>
                <w:i/>
                <w:iCs/>
                <w:sz w:val="16"/>
                <w:szCs w:val="16"/>
                <w:lang w:val="en-US"/>
              </w:rPr>
              <w:t>referenceSignalPower</w:t>
            </w:r>
            <w:r w:rsidRPr="00F70399">
              <w:rPr>
                <w:rFonts w:ascii="Times New Roman" w:eastAsia="MS Mincho" w:hAnsi="Times New Roman"/>
                <w:sz w:val="16"/>
                <w:szCs w:val="16"/>
                <w:lang w:val="en-US"/>
              </w:rPr>
              <w:t xml:space="preserve"> is obtained by </w:t>
            </w:r>
            <w:r w:rsidRPr="00F70399">
              <w:rPr>
                <w:rFonts w:ascii="Times New Roman" w:eastAsia="SimSun" w:hAnsi="Times New Roman"/>
                <w:i/>
                <w:iCs/>
                <w:sz w:val="16"/>
                <w:szCs w:val="16"/>
                <w:lang w:val="en-US"/>
              </w:rPr>
              <w:t>ss-PBCH-BlockPower</w:t>
            </w:r>
            <w:r w:rsidRPr="00F70399">
              <w:rPr>
                <w:rFonts w:ascii="Times New Roman" w:eastAsia="SimSun" w:hAnsi="Times New Roman"/>
                <w:sz w:val="16"/>
                <w:szCs w:val="16"/>
                <w:lang w:val="en-US"/>
              </w:rPr>
              <w:t xml:space="preserve"> and </w:t>
            </w:r>
            <w:r w:rsidRPr="00F70399">
              <w:rPr>
                <w:rFonts w:ascii="Times New Roman" w:eastAsia="SimSun" w:hAnsi="Times New Roman"/>
                <w:i/>
                <w:iCs/>
                <w:sz w:val="16"/>
                <w:szCs w:val="16"/>
                <w:lang w:val="en-US"/>
              </w:rPr>
              <w:t>powerControlOffsetSS</w:t>
            </w:r>
            <w:r w:rsidRPr="00F70399">
              <w:rPr>
                <w:rFonts w:ascii="Times New Roman" w:eastAsia="SimSun" w:hAnsi="Times New Roman"/>
                <w:sz w:val="16"/>
                <w:szCs w:val="16"/>
                <w:lang w:val="en-US"/>
              </w:rPr>
              <w:t xml:space="preserve"> where </w:t>
            </w:r>
            <w:r w:rsidRPr="00F70399">
              <w:rPr>
                <w:rFonts w:ascii="Times New Roman" w:eastAsia="SimSun" w:hAnsi="Times New Roman"/>
                <w:i/>
                <w:iCs/>
                <w:sz w:val="16"/>
                <w:szCs w:val="16"/>
                <w:lang w:val="en-US"/>
              </w:rPr>
              <w:t xml:space="preserve">powerControlOffsetSS </w:t>
            </w:r>
            <w:r w:rsidRPr="00F70399">
              <w:rPr>
                <w:rFonts w:ascii="Times New Roman" w:eastAsia="SimSun" w:hAnsi="Times New Roman"/>
                <w:sz w:val="16"/>
                <w:szCs w:val="16"/>
                <w:lang w:val="en-US"/>
              </w:rPr>
              <w:t xml:space="preserve">provides an offset of CSI-RS transmission power relative to SS/PBCH block transmission power [6, TS 38.214]. If </w:t>
            </w:r>
            <w:r w:rsidRPr="00F70399">
              <w:rPr>
                <w:rFonts w:ascii="Times New Roman" w:eastAsia="SimSun" w:hAnsi="Times New Roman"/>
                <w:i/>
                <w:iCs/>
                <w:sz w:val="16"/>
                <w:szCs w:val="16"/>
                <w:lang w:val="en-US"/>
              </w:rPr>
              <w:t>powerControlOffsetSS</w:t>
            </w:r>
            <w:r w:rsidRPr="00F70399">
              <w:rPr>
                <w:rFonts w:ascii="Times New Roman" w:eastAsia="SimSun" w:hAnsi="Times New Roman"/>
                <w:sz w:val="16"/>
                <w:szCs w:val="16"/>
                <w:lang w:val="en-US"/>
              </w:rPr>
              <w:t xml:space="preserve"> is not provided to the UE, the UE assumes an offset of 0 dB.</w:t>
            </w:r>
            <w:bookmarkStart w:id="10" w:name="_Hlk528933777"/>
            <w:r w:rsidRPr="00F70399">
              <w:rPr>
                <w:rFonts w:ascii="Times New Roman" w:eastAsia="SimSun" w:hAnsi="Times New Roman"/>
                <w:sz w:val="16"/>
                <w:szCs w:val="16"/>
                <w:lang w:val="en-US" w:eastAsia="ja-JP"/>
              </w:rPr>
              <w:t xml:space="preserve"> If </w:t>
            </w:r>
            <w:r w:rsidRPr="00F70399">
              <w:rPr>
                <w:rFonts w:ascii="Times New Roman" w:eastAsia="SimSun" w:hAnsi="Times New Roman"/>
                <w:sz w:val="16"/>
                <w:szCs w:val="16"/>
                <w:lang w:val="en-US"/>
              </w:rPr>
              <w:t xml:space="preserve">the </w:t>
            </w:r>
            <w:r w:rsidRPr="00F70399">
              <w:rPr>
                <w:rFonts w:ascii="Times New Roman" w:eastAsia="SimSun" w:hAnsi="Times New Roman"/>
                <w:sz w:val="16"/>
                <w:szCs w:val="16"/>
                <w:lang w:val="en-US" w:eastAsia="ja-JP"/>
              </w:rPr>
              <w:t xml:space="preserve">active TCI state for the PDCCH that provides the PDCCH order includes two RS, the UE expects that one RS is configured with </w:t>
            </w:r>
            <w:r w:rsidRPr="00F70399">
              <w:rPr>
                <w:rFonts w:ascii="Times New Roman" w:eastAsia="SimSun" w:hAnsi="Times New Roman"/>
                <w:i/>
                <w:iCs/>
                <w:sz w:val="16"/>
                <w:szCs w:val="16"/>
                <w:lang w:val="en-US" w:eastAsia="ja-JP"/>
              </w:rPr>
              <w:t>qcl-Type</w:t>
            </w:r>
            <w:r w:rsidRPr="00F70399">
              <w:rPr>
                <w:rFonts w:ascii="Times New Roman" w:eastAsia="SimSun" w:hAnsi="Times New Roman"/>
                <w:sz w:val="16"/>
                <w:szCs w:val="16"/>
                <w:lang w:val="en-US" w:eastAsia="ja-JP"/>
              </w:rPr>
              <w:t xml:space="preserve"> set to 'typeD' and the UE uses the one RS when applying a value provided by </w:t>
            </w:r>
            <w:r w:rsidRPr="00F70399">
              <w:rPr>
                <w:rFonts w:ascii="Times New Roman" w:eastAsia="SimSun" w:hAnsi="Times New Roman"/>
                <w:i/>
                <w:iCs/>
                <w:sz w:val="16"/>
                <w:szCs w:val="16"/>
                <w:lang w:val="en-US"/>
              </w:rPr>
              <w:t>powerControlOffsetSS</w:t>
            </w:r>
            <w:r w:rsidRPr="00F70399">
              <w:rPr>
                <w:rFonts w:ascii="Times New Roman" w:eastAsia="SimSun" w:hAnsi="Times New Roman"/>
                <w:sz w:val="16"/>
                <w:szCs w:val="16"/>
                <w:lang w:val="en-US"/>
              </w:rPr>
              <w:t>.</w:t>
            </w:r>
            <w:bookmarkEnd w:id="10"/>
          </w:p>
        </w:tc>
      </w:tr>
    </w:tbl>
    <w:p w14:paraId="5F9FCEE3" w14:textId="77777777" w:rsidR="004018A3" w:rsidRPr="00F70399" w:rsidRDefault="004018A3" w:rsidP="000167D8">
      <w:pPr>
        <w:spacing w:after="0"/>
        <w:jc w:val="both"/>
        <w:rPr>
          <w:rFonts w:ascii="Times New Roman" w:hAnsi="Times New Roman" w:cs="Times New Roman"/>
          <w:szCs w:val="20"/>
          <w:lang w:val="en-US"/>
        </w:rPr>
      </w:pPr>
    </w:p>
    <w:p w14:paraId="3AB9C55A" w14:textId="7004D9F7" w:rsidR="00401B1A" w:rsidRPr="00F70399" w:rsidRDefault="001965DC" w:rsidP="000167D8">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As can be see</w:t>
      </w:r>
      <w:r w:rsidR="00313546" w:rsidRPr="00F70399">
        <w:rPr>
          <w:rFonts w:ascii="Times New Roman" w:hAnsi="Times New Roman" w:cs="Times New Roman"/>
          <w:szCs w:val="20"/>
          <w:lang w:val="en-US"/>
        </w:rPr>
        <w:t>n</w:t>
      </w:r>
      <w:r w:rsidRPr="00F70399">
        <w:rPr>
          <w:rFonts w:ascii="Times New Roman" w:hAnsi="Times New Roman" w:cs="Times New Roman"/>
          <w:szCs w:val="20"/>
          <w:lang w:val="en-US"/>
        </w:rPr>
        <w:t xml:space="preserve"> above, the case with PDCCH order along with CFRA relies on the assumption that the</w:t>
      </w:r>
      <w:r w:rsidR="00A16F8E" w:rsidRPr="00F70399">
        <w:rPr>
          <w:rFonts w:ascii="Times New Roman" w:hAnsi="Times New Roman" w:cs="Times New Roman"/>
          <w:szCs w:val="20"/>
          <w:lang w:val="en-US"/>
        </w:rPr>
        <w:t xml:space="preserve"> RS used for</w:t>
      </w:r>
      <w:r w:rsidR="006A4123" w:rsidRPr="00F70399">
        <w:rPr>
          <w:rFonts w:ascii="Times New Roman" w:hAnsi="Times New Roman" w:cs="Times New Roman"/>
          <w:szCs w:val="20"/>
          <w:lang w:val="en-US"/>
        </w:rPr>
        <w:t xml:space="preserve"> power calculation is based on</w:t>
      </w:r>
      <w:r w:rsidR="00401B1A" w:rsidRPr="00F70399">
        <w:rPr>
          <w:rFonts w:ascii="Times New Roman" w:hAnsi="Times New Roman" w:cs="Times New Roman"/>
          <w:szCs w:val="20"/>
          <w:lang w:val="en-US"/>
        </w:rPr>
        <w:t xml:space="preserve"> the </w:t>
      </w:r>
      <w:r w:rsidR="00313546" w:rsidRPr="00F70399">
        <w:rPr>
          <w:rFonts w:ascii="Times New Roman" w:hAnsi="Times New Roman" w:cs="Times New Roman"/>
          <w:szCs w:val="20"/>
          <w:lang w:val="en-US"/>
        </w:rPr>
        <w:t>DL-</w:t>
      </w:r>
      <w:r w:rsidR="00401B1A" w:rsidRPr="00F70399">
        <w:rPr>
          <w:rFonts w:ascii="Times New Roman" w:hAnsi="Times New Roman" w:cs="Times New Roman"/>
          <w:szCs w:val="20"/>
          <w:lang w:val="en-US"/>
        </w:rPr>
        <w:t>RS the</w:t>
      </w:r>
      <w:r w:rsidRPr="00F70399">
        <w:rPr>
          <w:rFonts w:ascii="Times New Roman" w:hAnsi="Times New Roman" w:cs="Times New Roman"/>
          <w:szCs w:val="20"/>
          <w:lang w:val="en-US"/>
        </w:rPr>
        <w:t xml:space="preserve"> </w:t>
      </w:r>
      <w:r w:rsidR="00401B1A" w:rsidRPr="00F70399">
        <w:rPr>
          <w:rFonts w:ascii="Times New Roman" w:hAnsi="Times New Roman" w:cs="Times New Roman"/>
          <w:szCs w:val="20"/>
          <w:lang w:val="en-US"/>
        </w:rPr>
        <w:t xml:space="preserve">PDCCH order is quasi-collocated with. This DL-RS is then used for pathloss determination. </w:t>
      </w:r>
      <w:r w:rsidR="000B43BF" w:rsidRPr="00F70399">
        <w:rPr>
          <w:rFonts w:ascii="Times New Roman" w:hAnsi="Times New Roman" w:cs="Times New Roman"/>
          <w:szCs w:val="20"/>
          <w:lang w:val="en-US"/>
        </w:rPr>
        <w:t xml:space="preserve">In addition, another element in the </w:t>
      </w:r>
      <w:r w:rsidR="003C08BE" w:rsidRPr="00F70399">
        <w:rPr>
          <w:rFonts w:ascii="Times New Roman" w:hAnsi="Times New Roman" w:cs="Times New Roman"/>
          <w:szCs w:val="20"/>
          <w:lang w:val="en-US"/>
        </w:rPr>
        <w:t xml:space="preserve">above </w:t>
      </w:r>
      <w:r w:rsidR="000B43BF" w:rsidRPr="00F70399">
        <w:rPr>
          <w:rFonts w:ascii="Times New Roman" w:hAnsi="Times New Roman" w:cs="Times New Roman"/>
          <w:szCs w:val="20"/>
          <w:lang w:val="en-US"/>
        </w:rPr>
        <w:t xml:space="preserve">power formula is the </w:t>
      </w:r>
      <w:r w:rsidR="003D3AC3" w:rsidRPr="00F70399">
        <w:rPr>
          <w:rFonts w:ascii="Times New Roman" w:hAnsi="Times New Roman" w:cs="Times New Roman"/>
          <w:i/>
          <w:iCs/>
          <w:szCs w:val="20"/>
          <w:lang w:val="en-US"/>
        </w:rPr>
        <w:t>preambleReceivedTargetPower</w:t>
      </w:r>
      <w:r w:rsidR="003D3AC3" w:rsidRPr="00F70399">
        <w:rPr>
          <w:rFonts w:ascii="Times New Roman" w:hAnsi="Times New Roman" w:cs="Times New Roman"/>
          <w:szCs w:val="20"/>
          <w:lang w:val="en-US"/>
        </w:rPr>
        <w:t xml:space="preserve">. </w:t>
      </w:r>
      <w:r w:rsidR="00A73C4A" w:rsidRPr="00F70399">
        <w:rPr>
          <w:rFonts w:ascii="Times New Roman" w:hAnsi="Times New Roman" w:cs="Times New Roman"/>
          <w:szCs w:val="20"/>
          <w:lang w:val="en-US"/>
        </w:rPr>
        <w:t>How</w:t>
      </w:r>
      <w:r w:rsidR="00A93F76" w:rsidRPr="00F70399">
        <w:rPr>
          <w:rFonts w:ascii="Times New Roman" w:hAnsi="Times New Roman" w:cs="Times New Roman"/>
          <w:szCs w:val="20"/>
          <w:lang w:val="en-US"/>
        </w:rPr>
        <w:t xml:space="preserve"> these aspects</w:t>
      </w:r>
      <w:r w:rsidR="008F7463" w:rsidRPr="00F70399">
        <w:rPr>
          <w:rFonts w:ascii="Times New Roman" w:hAnsi="Times New Roman" w:cs="Times New Roman"/>
          <w:szCs w:val="20"/>
          <w:lang w:val="en-US"/>
        </w:rPr>
        <w:t xml:space="preserve"> and </w:t>
      </w:r>
      <w:r w:rsidR="00F032DB" w:rsidRPr="00F70399">
        <w:rPr>
          <w:rFonts w:ascii="Times New Roman" w:hAnsi="Times New Roman" w:cs="Times New Roman"/>
          <w:szCs w:val="20"/>
          <w:lang w:val="en-US"/>
        </w:rPr>
        <w:t>assumptions</w:t>
      </w:r>
      <w:r w:rsidR="00A93F76" w:rsidRPr="00F70399">
        <w:rPr>
          <w:rFonts w:ascii="Times New Roman" w:hAnsi="Times New Roman" w:cs="Times New Roman"/>
          <w:szCs w:val="20"/>
          <w:lang w:val="en-US"/>
        </w:rPr>
        <w:t xml:space="preserve"> are impacted by allowing one TRP to trigger PRACH transmission towards another TRP</w:t>
      </w:r>
      <w:r w:rsidR="00F032DB" w:rsidRPr="00F70399">
        <w:rPr>
          <w:rFonts w:ascii="Times New Roman" w:hAnsi="Times New Roman" w:cs="Times New Roman"/>
          <w:szCs w:val="20"/>
          <w:lang w:val="en-US"/>
        </w:rPr>
        <w:t>, where these two TRPs can be in the same cell or in different cells,</w:t>
      </w:r>
      <w:r w:rsidR="00A93F76" w:rsidRPr="00F70399">
        <w:rPr>
          <w:rFonts w:ascii="Times New Roman" w:hAnsi="Times New Roman" w:cs="Times New Roman"/>
          <w:szCs w:val="20"/>
          <w:lang w:val="en-US"/>
        </w:rPr>
        <w:t xml:space="preserve"> should be discussed.</w:t>
      </w:r>
    </w:p>
    <w:p w14:paraId="0727069B" w14:textId="77777777" w:rsidR="00237924" w:rsidRPr="00F70399" w:rsidRDefault="00237924" w:rsidP="000167D8">
      <w:pPr>
        <w:spacing w:after="0"/>
        <w:jc w:val="both"/>
        <w:rPr>
          <w:rFonts w:ascii="Times New Roman" w:hAnsi="Times New Roman" w:cs="Times New Roman"/>
          <w:szCs w:val="20"/>
          <w:lang w:val="en-US"/>
        </w:rPr>
      </w:pPr>
    </w:p>
    <w:p w14:paraId="7C6DE931" w14:textId="738C66C1" w:rsidR="003066B5" w:rsidRPr="00F70399" w:rsidRDefault="003066B5" w:rsidP="003066B5">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lastRenderedPageBreak/>
        <w:t>This aspect was discussed in RAN1#112bis-e, where the following agreement was made</w:t>
      </w:r>
      <w:r w:rsidR="000F5E39" w:rsidRPr="00F70399">
        <w:rPr>
          <w:rFonts w:ascii="Times New Roman" w:hAnsi="Times New Roman" w:cs="Times New Roman"/>
          <w:szCs w:val="20"/>
          <w:lang w:val="en-US"/>
        </w:rPr>
        <w:t>:</w:t>
      </w:r>
    </w:p>
    <w:p w14:paraId="1F97EF4B" w14:textId="77777777" w:rsidR="003066B5" w:rsidRPr="00F70399" w:rsidRDefault="003066B5" w:rsidP="003066B5">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3066B5" w:rsidRPr="00DD5D02" w14:paraId="6A139F83" w14:textId="77777777">
        <w:tc>
          <w:tcPr>
            <w:tcW w:w="9629" w:type="dxa"/>
          </w:tcPr>
          <w:p w14:paraId="22C3D8B4" w14:textId="77777777" w:rsidR="003066B5" w:rsidRPr="00F70399" w:rsidRDefault="003066B5">
            <w:pPr>
              <w:pStyle w:val="NormalWeb"/>
              <w:spacing w:before="0" w:beforeAutospacing="0" w:after="0" w:afterAutospacing="0"/>
              <w:rPr>
                <w:lang w:val="en-US"/>
              </w:rPr>
            </w:pPr>
            <w:r w:rsidRPr="00F70399">
              <w:rPr>
                <w:rFonts w:ascii="Times" w:eastAsia="Batang" w:hAnsi="Times"/>
                <w:b/>
                <w:color w:val="493118"/>
                <w:kern w:val="24"/>
                <w:sz w:val="18"/>
                <w:szCs w:val="18"/>
                <w:highlight w:val="green"/>
                <w:lang w:val="en-US"/>
              </w:rPr>
              <w:t>Agreement</w:t>
            </w:r>
          </w:p>
          <w:p w14:paraId="4E5D3DAB" w14:textId="77777777" w:rsidR="003066B5" w:rsidRPr="00F70399" w:rsidRDefault="003066B5">
            <w:pPr>
              <w:pStyle w:val="NormalWeb"/>
              <w:spacing w:before="0" w:beforeAutospacing="0" w:after="0" w:afterAutospacing="0"/>
              <w:rPr>
                <w:color w:val="000000" w:themeColor="text1"/>
                <w:lang w:val="en-US"/>
              </w:rPr>
            </w:pPr>
            <w:r w:rsidRPr="00F70399">
              <w:rPr>
                <w:rFonts w:ascii="Times" w:eastAsia="SimSun" w:hAnsi="Times" w:cs="+mn-cs"/>
                <w:color w:val="000000" w:themeColor="text1"/>
                <w:kern w:val="24"/>
                <w:sz w:val="20"/>
                <w:szCs w:val="20"/>
                <w:lang w:val="en-US"/>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79049FEB" w14:textId="77777777" w:rsidR="003066B5" w:rsidRPr="00F70399" w:rsidRDefault="003066B5" w:rsidP="00253780">
      <w:pPr>
        <w:spacing w:after="0" w:line="240" w:lineRule="auto"/>
        <w:jc w:val="both"/>
        <w:rPr>
          <w:rFonts w:ascii="Times New Roman" w:hAnsi="Times New Roman" w:cs="Times New Roman"/>
          <w:szCs w:val="20"/>
          <w:lang w:val="en-US"/>
        </w:rPr>
      </w:pPr>
    </w:p>
    <w:p w14:paraId="7B1834AA" w14:textId="5F3F904E" w:rsidR="00877524" w:rsidRPr="00F70399" w:rsidRDefault="00D34080" w:rsidP="00253780">
      <w:pPr>
        <w:spacing w:after="0" w:line="240" w:lineRule="auto"/>
        <w:jc w:val="both"/>
        <w:rPr>
          <w:rFonts w:ascii="Times New Roman" w:hAnsi="Times New Roman" w:cs="Times New Roman"/>
          <w:szCs w:val="20"/>
          <w:lang w:val="en-US"/>
        </w:rPr>
      </w:pPr>
      <w:r w:rsidRPr="00F70399">
        <w:rPr>
          <w:rFonts w:ascii="Times New Roman" w:hAnsi="Times New Roman" w:cs="Times New Roman"/>
          <w:szCs w:val="20"/>
          <w:lang w:val="en-US"/>
        </w:rPr>
        <w:t>I</w:t>
      </w:r>
      <w:r w:rsidR="005B2A50" w:rsidRPr="00F70399">
        <w:rPr>
          <w:rFonts w:ascii="Times New Roman" w:hAnsi="Times New Roman" w:cs="Times New Roman"/>
          <w:szCs w:val="20"/>
          <w:lang w:val="en-US"/>
        </w:rPr>
        <w:t xml:space="preserve">n case of </w:t>
      </w:r>
      <w:r w:rsidR="008A26BE" w:rsidRPr="00F70399">
        <w:rPr>
          <w:rFonts w:ascii="Times New Roman" w:hAnsi="Times New Roman" w:cs="Times New Roman"/>
          <w:szCs w:val="20"/>
          <w:lang w:val="en-US"/>
        </w:rPr>
        <w:t>cross</w:t>
      </w:r>
      <w:r w:rsidR="004D4684" w:rsidRPr="00F70399">
        <w:rPr>
          <w:rFonts w:ascii="Times New Roman" w:hAnsi="Times New Roman" w:cs="Times New Roman"/>
          <w:szCs w:val="20"/>
          <w:lang w:val="en-US"/>
        </w:rPr>
        <w:t>-</w:t>
      </w:r>
      <w:r w:rsidR="008A26BE" w:rsidRPr="00F70399">
        <w:rPr>
          <w:rFonts w:ascii="Times New Roman" w:hAnsi="Times New Roman" w:cs="Times New Roman"/>
          <w:szCs w:val="20"/>
          <w:lang w:val="en-US"/>
        </w:rPr>
        <w:t xml:space="preserve">TRP </w:t>
      </w:r>
      <w:r w:rsidR="004D4684" w:rsidRPr="00F70399">
        <w:rPr>
          <w:rFonts w:ascii="Times New Roman" w:hAnsi="Times New Roman" w:cs="Times New Roman"/>
          <w:szCs w:val="20"/>
          <w:lang w:val="en-US"/>
        </w:rPr>
        <w:t>PDCCH-ordered PRACH</w:t>
      </w:r>
      <w:r w:rsidR="005B2A50" w:rsidRPr="00F70399">
        <w:rPr>
          <w:rFonts w:ascii="Times New Roman" w:hAnsi="Times New Roman" w:cs="Times New Roman"/>
          <w:szCs w:val="20"/>
          <w:lang w:val="en-US"/>
        </w:rPr>
        <w:t>,</w:t>
      </w:r>
      <w:r w:rsidR="008A26BE" w:rsidRPr="00F70399">
        <w:rPr>
          <w:rFonts w:ascii="Times New Roman" w:hAnsi="Times New Roman" w:cs="Times New Roman"/>
          <w:szCs w:val="20"/>
          <w:lang w:val="en-US"/>
        </w:rPr>
        <w:t xml:space="preserve"> the DL-RS the PDCCH is quasi-collocated wit</w:t>
      </w:r>
      <w:r w:rsidR="004B1B3C" w:rsidRPr="00F70399">
        <w:rPr>
          <w:rFonts w:ascii="Times New Roman" w:hAnsi="Times New Roman" w:cs="Times New Roman"/>
          <w:szCs w:val="20"/>
          <w:lang w:val="en-US"/>
        </w:rPr>
        <w:t xml:space="preserve">h and the </w:t>
      </w:r>
      <w:r w:rsidR="0025649D" w:rsidRPr="00F70399">
        <w:rPr>
          <w:rFonts w:ascii="Times New Roman" w:hAnsi="Times New Roman" w:cs="Times New Roman"/>
          <w:szCs w:val="20"/>
          <w:lang w:val="en-US"/>
        </w:rPr>
        <w:t>PRACH transmission corresponds to different TRPs/ directions</w:t>
      </w:r>
      <w:r w:rsidR="0021631B" w:rsidRPr="00F70399">
        <w:rPr>
          <w:rFonts w:ascii="Times New Roman" w:hAnsi="Times New Roman" w:cs="Times New Roman"/>
          <w:szCs w:val="20"/>
          <w:lang w:val="en-US"/>
        </w:rPr>
        <w:t>. We</w:t>
      </w:r>
      <w:r w:rsidR="0025649D" w:rsidRPr="00F70399">
        <w:rPr>
          <w:rFonts w:ascii="Times New Roman" w:hAnsi="Times New Roman" w:cs="Times New Roman"/>
          <w:szCs w:val="20"/>
          <w:lang w:val="en-US"/>
        </w:rPr>
        <w:t xml:space="preserve"> </w:t>
      </w:r>
      <w:r w:rsidR="0021631B" w:rsidRPr="00F70399">
        <w:rPr>
          <w:rFonts w:ascii="Times New Roman" w:hAnsi="Times New Roman" w:cs="Times New Roman"/>
          <w:szCs w:val="20"/>
          <w:lang w:val="en-US"/>
        </w:rPr>
        <w:t xml:space="preserve">thus </w:t>
      </w:r>
      <w:r w:rsidR="0025649D" w:rsidRPr="00F70399">
        <w:rPr>
          <w:rFonts w:ascii="Times New Roman" w:hAnsi="Times New Roman" w:cs="Times New Roman"/>
          <w:szCs w:val="20"/>
          <w:lang w:val="en-US"/>
        </w:rPr>
        <w:t xml:space="preserve">think that the assumption on the DL-RS used for the PRACH power calculation should </w:t>
      </w:r>
      <w:r w:rsidR="00857BF3" w:rsidRPr="00F70399">
        <w:rPr>
          <w:rFonts w:ascii="Times New Roman" w:hAnsi="Times New Roman" w:cs="Times New Roman"/>
          <w:szCs w:val="20"/>
          <w:lang w:val="en-US"/>
        </w:rPr>
        <w:t>be modified</w:t>
      </w:r>
      <w:r w:rsidR="00FC05D6" w:rsidRPr="00F70399">
        <w:rPr>
          <w:rFonts w:ascii="Times New Roman" w:hAnsi="Times New Roman" w:cs="Times New Roman"/>
          <w:szCs w:val="20"/>
          <w:lang w:val="en-US"/>
        </w:rPr>
        <w:t xml:space="preserve"> so that </w:t>
      </w:r>
      <w:r w:rsidR="009C5039" w:rsidRPr="00F70399">
        <w:rPr>
          <w:rFonts w:ascii="Times New Roman" w:hAnsi="Times New Roman" w:cs="Times New Roman"/>
          <w:szCs w:val="20"/>
          <w:lang w:val="en-US"/>
        </w:rPr>
        <w:t>suitable pathloss estimation is guaranteed</w:t>
      </w:r>
      <w:r w:rsidR="0025649D" w:rsidRPr="00F70399">
        <w:rPr>
          <w:rFonts w:ascii="Times New Roman" w:hAnsi="Times New Roman" w:cs="Times New Roman"/>
          <w:szCs w:val="20"/>
          <w:lang w:val="en-US"/>
        </w:rPr>
        <w:t xml:space="preserve">. </w:t>
      </w:r>
      <w:r w:rsidR="00857BF3" w:rsidRPr="00F70399">
        <w:rPr>
          <w:rFonts w:ascii="Times New Roman" w:hAnsi="Times New Roman" w:cs="Times New Roman"/>
          <w:szCs w:val="20"/>
          <w:lang w:val="en-US"/>
        </w:rPr>
        <w:t xml:space="preserve">Specifically, </w:t>
      </w:r>
      <w:r w:rsidR="00A01D0C" w:rsidRPr="00F70399">
        <w:rPr>
          <w:rFonts w:ascii="Times New Roman" w:hAnsi="Times New Roman" w:cs="Times New Roman"/>
          <w:szCs w:val="20"/>
          <w:lang w:val="en-US"/>
        </w:rPr>
        <w:t>pathloss estimation should be based on the SSB corresponding to the PRACH transmission</w:t>
      </w:r>
      <w:r w:rsidR="00AA2875" w:rsidRPr="00F70399">
        <w:rPr>
          <w:rFonts w:ascii="Times New Roman" w:hAnsi="Times New Roman" w:cs="Times New Roman"/>
          <w:szCs w:val="20"/>
          <w:lang w:val="en-US"/>
        </w:rPr>
        <w:t xml:space="preserve"> in this case</w:t>
      </w:r>
      <w:r w:rsidR="0062346C" w:rsidRPr="00F70399">
        <w:rPr>
          <w:rFonts w:ascii="Times New Roman" w:hAnsi="Times New Roman" w:cs="Times New Roman"/>
          <w:szCs w:val="20"/>
          <w:lang w:val="en-US"/>
        </w:rPr>
        <w:t xml:space="preserve"> to correctly reflect the pathloss</w:t>
      </w:r>
      <w:r w:rsidR="00AA2875" w:rsidRPr="00F70399">
        <w:rPr>
          <w:rFonts w:ascii="Times New Roman" w:hAnsi="Times New Roman" w:cs="Times New Roman"/>
          <w:szCs w:val="20"/>
          <w:lang w:val="en-US"/>
        </w:rPr>
        <w:t>.</w:t>
      </w:r>
      <w:r w:rsidR="00877524" w:rsidRPr="00F70399">
        <w:rPr>
          <w:rFonts w:ascii="Times New Roman" w:hAnsi="Times New Roman" w:cs="Times New Roman"/>
          <w:szCs w:val="20"/>
          <w:lang w:val="en-US"/>
        </w:rPr>
        <w:t xml:space="preserve"> This is also </w:t>
      </w:r>
      <w:r w:rsidR="00F56989" w:rsidRPr="00F70399">
        <w:rPr>
          <w:rFonts w:ascii="Times New Roman" w:hAnsi="Times New Roman" w:cs="Times New Roman"/>
          <w:szCs w:val="20"/>
          <w:lang w:val="en-US"/>
        </w:rPr>
        <w:t xml:space="preserve">in line </w:t>
      </w:r>
      <w:r w:rsidR="00877524" w:rsidRPr="00F70399">
        <w:rPr>
          <w:rFonts w:ascii="Times New Roman" w:hAnsi="Times New Roman" w:cs="Times New Roman"/>
          <w:szCs w:val="20"/>
          <w:lang w:val="en-US"/>
        </w:rPr>
        <w:t>with the following RAN1#113 proposal</w:t>
      </w:r>
      <w:r w:rsidR="00F56989" w:rsidRPr="00F70399">
        <w:rPr>
          <w:rFonts w:ascii="Times New Roman" w:hAnsi="Times New Roman" w:cs="Times New Roman"/>
          <w:szCs w:val="20"/>
          <w:lang w:val="en-US"/>
        </w:rPr>
        <w:t xml:space="preserve"> which received</w:t>
      </w:r>
      <w:r w:rsidR="00EE4D31" w:rsidRPr="00F70399">
        <w:rPr>
          <w:rFonts w:ascii="Times New Roman" w:hAnsi="Times New Roman" w:cs="Times New Roman"/>
          <w:szCs w:val="20"/>
          <w:lang w:val="en-US"/>
        </w:rPr>
        <w:t xml:space="preserve"> a</w:t>
      </w:r>
      <w:r w:rsidR="00F56989" w:rsidRPr="00F70399">
        <w:rPr>
          <w:rFonts w:ascii="Times New Roman" w:hAnsi="Times New Roman" w:cs="Times New Roman"/>
          <w:szCs w:val="20"/>
          <w:lang w:val="en-US"/>
        </w:rPr>
        <w:t xml:space="preserve"> majority support</w:t>
      </w:r>
      <w:r w:rsidR="00877524" w:rsidRPr="00F70399">
        <w:rPr>
          <w:rFonts w:ascii="Times New Roman" w:hAnsi="Times New Roman" w:cs="Times New Roman"/>
          <w:szCs w:val="20"/>
          <w:lang w:val="en-US"/>
        </w:rPr>
        <w:t>:</w:t>
      </w:r>
    </w:p>
    <w:p w14:paraId="6F19DE11" w14:textId="77777777" w:rsidR="00877524" w:rsidRPr="00F70399" w:rsidRDefault="00877524" w:rsidP="00253780">
      <w:pPr>
        <w:spacing w:after="0" w:line="240" w:lineRule="auto"/>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597C36" w:rsidRPr="00DD5D02" w14:paraId="2D68773A" w14:textId="77777777" w:rsidTr="00877524">
        <w:tc>
          <w:tcPr>
            <w:tcW w:w="9629" w:type="dxa"/>
          </w:tcPr>
          <w:p w14:paraId="772A7177" w14:textId="77777777" w:rsidR="00877524" w:rsidRPr="00F70399" w:rsidRDefault="00877524" w:rsidP="006171B5">
            <w:pPr>
              <w:keepNext/>
              <w:keepLines/>
              <w:spacing w:before="40" w:after="0" w:line="256" w:lineRule="auto"/>
              <w:outlineLvl w:val="1"/>
              <w:rPr>
                <w:rFonts w:ascii="Times New Roman" w:eastAsia="DengXian Light" w:hAnsi="Times New Roman" w:cs="Times New Roman"/>
                <w:b/>
                <w:bCs/>
                <w:i/>
                <w:iCs/>
                <w:sz w:val="20"/>
                <w:szCs w:val="20"/>
                <w:highlight w:val="yellow"/>
                <w:lang w:val="en-US" w:eastAsia="zh-CN"/>
              </w:rPr>
            </w:pPr>
            <w:r w:rsidRPr="00F70399">
              <w:rPr>
                <w:rFonts w:ascii="Times New Roman" w:eastAsia="DengXian Light" w:hAnsi="Times New Roman" w:cs="Times New Roman"/>
                <w:b/>
                <w:bCs/>
                <w:i/>
                <w:iCs/>
                <w:sz w:val="20"/>
                <w:szCs w:val="20"/>
                <w:highlight w:val="yellow"/>
                <w:lang w:val="en-US" w:eastAsia="zh-CN"/>
              </w:rPr>
              <w:t>Proposal 10.0</w:t>
            </w:r>
          </w:p>
          <w:p w14:paraId="72D62C23" w14:textId="21B8FE1A" w:rsidR="00877524" w:rsidRPr="006171B5" w:rsidRDefault="00877524" w:rsidP="006171B5">
            <w:pPr>
              <w:spacing w:after="0" w:line="256" w:lineRule="auto"/>
              <w:jc w:val="both"/>
              <w:rPr>
                <w:rFonts w:ascii="Calibri" w:eastAsia="DengXian" w:hAnsi="Calibri" w:cs="Times"/>
                <w:i/>
                <w:iCs/>
                <w:lang w:val="en-CA"/>
              </w:rPr>
            </w:pPr>
            <w:r w:rsidRPr="009F579B">
              <w:rPr>
                <w:rFonts w:ascii="Calibri" w:eastAsia="DengXian" w:hAnsi="Calibri" w:cs="Times"/>
                <w:i/>
                <w:iCs/>
                <w:sz w:val="20"/>
                <w:szCs w:val="20"/>
                <w:lang w:val="en-CA"/>
              </w:rPr>
              <w:t>For multi-DCI based inter-cell multi-TRP [and intra-cell multi-TRP] operation with two TAGs configured in a CC, when a PDCCH order sent by TRP</w:t>
            </w:r>
            <w:r w:rsidRPr="009F579B">
              <w:rPr>
                <w:rFonts w:ascii="Calibri" w:eastAsia="DengXian" w:hAnsi="Calibri" w:cs="Times"/>
                <w:i/>
                <w:iCs/>
                <w:sz w:val="20"/>
                <w:szCs w:val="20"/>
                <w:vertAlign w:val="subscript"/>
                <w:lang w:val="en-CA"/>
              </w:rPr>
              <w:t>X</w:t>
            </w:r>
            <w:r w:rsidRPr="009F579B">
              <w:rPr>
                <w:rFonts w:ascii="Calibri" w:eastAsia="DengXian" w:hAnsi="Calibri" w:cs="Times"/>
                <w:i/>
                <w:iCs/>
                <w:sz w:val="20"/>
                <w:szCs w:val="20"/>
                <w:lang w:val="en-CA"/>
              </w:rPr>
              <w:t xml:space="preserve"> triggers RACH procedure towards TRP</w:t>
            </w:r>
            <w:r w:rsidRPr="009F579B">
              <w:rPr>
                <w:rFonts w:ascii="Calibri" w:eastAsia="DengXian" w:hAnsi="Calibri" w:cs="Times"/>
                <w:i/>
                <w:iCs/>
                <w:sz w:val="20"/>
                <w:szCs w:val="20"/>
                <w:vertAlign w:val="subscript"/>
                <w:lang w:val="en-CA"/>
              </w:rPr>
              <w:t>Y</w:t>
            </w:r>
            <w:r w:rsidRPr="009F579B">
              <w:rPr>
                <w:rFonts w:ascii="Calibri" w:eastAsia="DengXian" w:hAnsi="Calibri" w:cs="Times"/>
                <w:i/>
                <w:iCs/>
                <w:sz w:val="20"/>
                <w:szCs w:val="20"/>
                <w:lang w:val="en-CA"/>
              </w:rPr>
              <w:t>, the SSB indicated in the CFRA based PDCCH order is used as the PL-RS for determining the transmit power of the triggered PRACH transmission</w:t>
            </w:r>
          </w:p>
        </w:tc>
      </w:tr>
    </w:tbl>
    <w:p w14:paraId="47CFBDCB" w14:textId="7A0862ED" w:rsidR="00FC104D" w:rsidRPr="00F70399" w:rsidRDefault="00877524" w:rsidP="009F579B">
      <w:pPr>
        <w:spacing w:after="0" w:line="240" w:lineRule="auto"/>
        <w:jc w:val="both"/>
        <w:rPr>
          <w:rFonts w:ascii="Times New Roman" w:hAnsi="Times New Roman" w:cs="Times New Roman"/>
          <w:szCs w:val="20"/>
          <w:lang w:val="en-US"/>
        </w:rPr>
      </w:pPr>
      <w:r w:rsidRPr="00F70399">
        <w:rPr>
          <w:rFonts w:ascii="Times New Roman" w:hAnsi="Times New Roman" w:cs="Times New Roman"/>
          <w:szCs w:val="20"/>
          <w:lang w:val="en-US"/>
        </w:rPr>
        <w:t xml:space="preserve"> </w:t>
      </w:r>
    </w:p>
    <w:p w14:paraId="5BEC9F51" w14:textId="571283C8" w:rsidR="00DE1A93" w:rsidRPr="00F70399" w:rsidRDefault="0062346C" w:rsidP="004F08D2">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From another perspective, a</w:t>
      </w:r>
      <w:r w:rsidR="00DE1A93" w:rsidRPr="00F70399">
        <w:rPr>
          <w:rFonts w:ascii="Times New Roman" w:hAnsi="Times New Roman" w:cs="Times New Roman"/>
          <w:szCs w:val="20"/>
          <w:lang w:val="en-US"/>
        </w:rPr>
        <w:t>s can be seen from the PRACH transmission power formula, PRACH target reception power is the same regardless of the cell/TRP towards which the PRACH is being transmitted</w:t>
      </w:r>
      <w:r w:rsidR="00DF2204" w:rsidRPr="00F70399">
        <w:rPr>
          <w:rFonts w:ascii="Times New Roman" w:hAnsi="Times New Roman" w:cs="Times New Roman"/>
          <w:szCs w:val="20"/>
          <w:lang w:val="en-US"/>
        </w:rPr>
        <w:t>.</w:t>
      </w:r>
      <w:r w:rsidR="001965DC" w:rsidRPr="00F70399">
        <w:rPr>
          <w:rFonts w:ascii="Times New Roman" w:hAnsi="Times New Roman" w:cs="Times New Roman"/>
          <w:szCs w:val="20"/>
          <w:lang w:val="en-US"/>
        </w:rPr>
        <w:t xml:space="preserve"> </w:t>
      </w:r>
      <w:r w:rsidR="00284207" w:rsidRPr="00F70399">
        <w:rPr>
          <w:rFonts w:ascii="Times New Roman" w:hAnsi="Times New Roman" w:cs="Times New Roman"/>
          <w:szCs w:val="20"/>
          <w:lang w:val="en-US"/>
        </w:rPr>
        <w:t xml:space="preserve">However, </w:t>
      </w:r>
      <w:r w:rsidR="00835E62" w:rsidRPr="00F70399">
        <w:rPr>
          <w:rFonts w:ascii="Times New Roman" w:hAnsi="Times New Roman" w:cs="Times New Roman"/>
          <w:szCs w:val="20"/>
          <w:lang w:val="en-US"/>
        </w:rPr>
        <w:t xml:space="preserve">suitable </w:t>
      </w:r>
      <w:r w:rsidR="00835E62" w:rsidRPr="00F70399">
        <w:rPr>
          <w:rFonts w:ascii="Times New Roman" w:hAnsi="Times New Roman" w:cs="Times New Roman"/>
          <w:i/>
          <w:szCs w:val="20"/>
          <w:lang w:val="en-US"/>
        </w:rPr>
        <w:t>preambleReceivedTargetPower</w:t>
      </w:r>
      <w:r w:rsidR="00835E62" w:rsidRPr="00F70399">
        <w:rPr>
          <w:rFonts w:ascii="Times New Roman" w:hAnsi="Times New Roman" w:cs="Times New Roman"/>
          <w:szCs w:val="20"/>
          <w:lang w:val="en-US"/>
        </w:rPr>
        <w:t xml:space="preserve"> may differ </w:t>
      </w:r>
      <w:r w:rsidR="00513FD1" w:rsidRPr="00F70399">
        <w:rPr>
          <w:rFonts w:ascii="Times New Roman" w:hAnsi="Times New Roman" w:cs="Times New Roman"/>
          <w:szCs w:val="20"/>
          <w:lang w:val="en-US"/>
        </w:rPr>
        <w:t xml:space="preserve">between </w:t>
      </w:r>
      <w:r w:rsidR="008B7C79" w:rsidRPr="00F70399">
        <w:rPr>
          <w:rFonts w:ascii="Times New Roman" w:hAnsi="Times New Roman" w:cs="Times New Roman"/>
          <w:szCs w:val="20"/>
          <w:lang w:val="en-US"/>
        </w:rPr>
        <w:t xml:space="preserve">cells/TRPs. Hence, at least for the inter-cell case, </w:t>
      </w:r>
      <w:r w:rsidR="00B11417" w:rsidRPr="00F70399">
        <w:rPr>
          <w:rFonts w:ascii="Times New Roman" w:hAnsi="Times New Roman" w:cs="Times New Roman"/>
          <w:szCs w:val="20"/>
          <w:lang w:val="en-US"/>
        </w:rPr>
        <w:t>PRACH target reception power may be configured per PCI/TRP.</w:t>
      </w:r>
    </w:p>
    <w:p w14:paraId="6486EF57" w14:textId="77777777" w:rsidR="00DE1A93" w:rsidRPr="00F70399" w:rsidRDefault="00DE1A93" w:rsidP="004F08D2">
      <w:pPr>
        <w:spacing w:after="0"/>
        <w:jc w:val="both"/>
        <w:rPr>
          <w:rFonts w:ascii="Times New Roman" w:hAnsi="Times New Roman" w:cs="Times New Roman"/>
          <w:b/>
          <w:bCs/>
          <w:szCs w:val="20"/>
          <w:lang w:val="en-US"/>
        </w:rPr>
      </w:pPr>
    </w:p>
    <w:p w14:paraId="678FA8AB" w14:textId="388DF783" w:rsidR="0038780F" w:rsidRPr="00F70399" w:rsidRDefault="00ED22EB" w:rsidP="004F08D2">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Proposal</w:t>
      </w:r>
      <w:r w:rsidR="000167D8" w:rsidRPr="00F70399">
        <w:rPr>
          <w:rFonts w:ascii="Times New Roman" w:hAnsi="Times New Roman" w:cs="Times New Roman"/>
          <w:b/>
          <w:bCs/>
          <w:szCs w:val="20"/>
          <w:lang w:val="en-US"/>
        </w:rPr>
        <w:t xml:space="preserve"> </w:t>
      </w:r>
      <w:r w:rsidR="00A82894">
        <w:rPr>
          <w:rFonts w:ascii="Times New Roman" w:hAnsi="Times New Roman" w:cs="Times New Roman"/>
          <w:b/>
          <w:bCs/>
          <w:szCs w:val="20"/>
          <w:lang w:val="en-US"/>
        </w:rPr>
        <w:t>7</w:t>
      </w:r>
      <w:r w:rsidR="000167D8" w:rsidRPr="00F70399">
        <w:rPr>
          <w:rFonts w:ascii="Times New Roman" w:hAnsi="Times New Roman" w:cs="Times New Roman"/>
          <w:b/>
          <w:bCs/>
          <w:szCs w:val="20"/>
          <w:lang w:val="en-US"/>
        </w:rPr>
        <w:t xml:space="preserve">: </w:t>
      </w:r>
      <w:r w:rsidR="009C702B" w:rsidRPr="00F70399">
        <w:rPr>
          <w:rFonts w:ascii="Times New Roman" w:hAnsi="Times New Roman" w:cs="Times New Roman"/>
          <w:b/>
          <w:bCs/>
          <w:szCs w:val="20"/>
          <w:lang w:val="en-US"/>
        </w:rPr>
        <w:t>For cross-TRP PDCCH ordered PRACH</w:t>
      </w:r>
      <w:r w:rsidR="00335961" w:rsidRPr="00F70399">
        <w:rPr>
          <w:rFonts w:ascii="Times New Roman" w:hAnsi="Times New Roman" w:cs="Times New Roman"/>
          <w:b/>
          <w:bCs/>
          <w:szCs w:val="20"/>
          <w:lang w:val="en-US"/>
        </w:rPr>
        <w:t xml:space="preserve"> at least for </w:t>
      </w:r>
      <w:r w:rsidR="00AF570E" w:rsidRPr="00F70399">
        <w:rPr>
          <w:rFonts w:ascii="Times New Roman" w:hAnsi="Times New Roman" w:cs="Times New Roman"/>
          <w:b/>
          <w:bCs/>
          <w:szCs w:val="20"/>
          <w:lang w:val="en-US"/>
        </w:rPr>
        <w:t xml:space="preserve">the </w:t>
      </w:r>
      <w:r w:rsidR="00335961" w:rsidRPr="00F70399">
        <w:rPr>
          <w:rFonts w:ascii="Times New Roman" w:hAnsi="Times New Roman" w:cs="Times New Roman"/>
          <w:b/>
          <w:bCs/>
          <w:szCs w:val="20"/>
          <w:lang w:val="en-US"/>
        </w:rPr>
        <w:t>inter-cell case</w:t>
      </w:r>
      <w:r w:rsidR="006C6BA8" w:rsidRPr="00F70399">
        <w:rPr>
          <w:rFonts w:ascii="Times New Roman" w:hAnsi="Times New Roman" w:cs="Times New Roman"/>
          <w:b/>
          <w:bCs/>
          <w:szCs w:val="20"/>
          <w:lang w:val="en-US"/>
        </w:rPr>
        <w:t xml:space="preserve">, </w:t>
      </w:r>
      <w:r w:rsidR="0038780F" w:rsidRPr="00F70399">
        <w:rPr>
          <w:rFonts w:ascii="Times New Roman" w:hAnsi="Times New Roman" w:cs="Times New Roman"/>
          <w:b/>
          <w:bCs/>
          <w:szCs w:val="20"/>
          <w:lang w:val="en-US"/>
        </w:rPr>
        <w:t>for pathloss estimation for PRACH transmission power</w:t>
      </w:r>
      <w:r w:rsidR="006F7AAF" w:rsidRPr="00F70399">
        <w:rPr>
          <w:rFonts w:ascii="Times New Roman" w:hAnsi="Times New Roman" w:cs="Times New Roman"/>
          <w:b/>
          <w:bCs/>
          <w:szCs w:val="20"/>
          <w:lang w:val="en-US"/>
        </w:rPr>
        <w:t xml:space="preserve"> calculation</w:t>
      </w:r>
      <w:r w:rsidR="008B0EFD" w:rsidRPr="00F70399">
        <w:rPr>
          <w:rFonts w:ascii="Times New Roman" w:hAnsi="Times New Roman" w:cs="Times New Roman"/>
          <w:b/>
          <w:bCs/>
          <w:szCs w:val="20"/>
          <w:lang w:val="en-US"/>
        </w:rPr>
        <w:t>:</w:t>
      </w:r>
      <w:r w:rsidR="0038780F" w:rsidRPr="00F70399">
        <w:rPr>
          <w:rFonts w:ascii="Times New Roman" w:hAnsi="Times New Roman" w:cs="Times New Roman"/>
          <w:b/>
          <w:bCs/>
          <w:szCs w:val="20"/>
          <w:lang w:val="en-US"/>
        </w:rPr>
        <w:t xml:space="preserve"> the UE shall use the SSB corresponding to the PRACH transmission</w:t>
      </w:r>
      <w:r w:rsidR="008B0EFD" w:rsidRPr="00F70399">
        <w:rPr>
          <w:rFonts w:ascii="Times New Roman" w:hAnsi="Times New Roman" w:cs="Times New Roman"/>
          <w:b/>
          <w:bCs/>
          <w:szCs w:val="20"/>
          <w:lang w:val="en-US"/>
        </w:rPr>
        <w:t>.</w:t>
      </w:r>
    </w:p>
    <w:p w14:paraId="52FED04D" w14:textId="77777777" w:rsidR="0038780F" w:rsidRPr="00F70399" w:rsidRDefault="0038780F" w:rsidP="004F08D2">
      <w:pPr>
        <w:spacing w:after="0"/>
        <w:jc w:val="both"/>
        <w:rPr>
          <w:rFonts w:ascii="Times New Roman" w:hAnsi="Times New Roman" w:cs="Times New Roman"/>
          <w:b/>
          <w:bCs/>
          <w:szCs w:val="20"/>
          <w:lang w:val="en-US"/>
        </w:rPr>
      </w:pPr>
    </w:p>
    <w:p w14:paraId="1C7FB3C4" w14:textId="27EB609A" w:rsidR="008B0EFD" w:rsidRPr="00F70399" w:rsidRDefault="008B0EFD" w:rsidP="004F08D2">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sidR="00A82894">
        <w:rPr>
          <w:rFonts w:ascii="Times New Roman" w:hAnsi="Times New Roman" w:cs="Times New Roman"/>
          <w:b/>
          <w:bCs/>
          <w:szCs w:val="20"/>
          <w:lang w:val="en-US"/>
        </w:rPr>
        <w:t>8</w:t>
      </w:r>
      <w:r w:rsidRPr="00F70399">
        <w:rPr>
          <w:rFonts w:ascii="Times New Roman" w:hAnsi="Times New Roman" w:cs="Times New Roman"/>
          <w:b/>
          <w:bCs/>
          <w:szCs w:val="20"/>
          <w:lang w:val="en-US"/>
        </w:rPr>
        <w:t>: For cross-TRP PDCCH ordered PRACH, for PRACH transmission power</w:t>
      </w:r>
      <w:r w:rsidR="006F7AAF" w:rsidRPr="00F70399">
        <w:rPr>
          <w:rFonts w:ascii="Times New Roman" w:hAnsi="Times New Roman" w:cs="Times New Roman"/>
          <w:b/>
          <w:bCs/>
          <w:szCs w:val="20"/>
          <w:lang w:val="en-US"/>
        </w:rPr>
        <w:t xml:space="preserve"> </w:t>
      </w:r>
      <w:r w:rsidR="00F438F2" w:rsidRPr="00F70399">
        <w:rPr>
          <w:rFonts w:ascii="Times New Roman" w:hAnsi="Times New Roman" w:cs="Times New Roman"/>
          <w:b/>
          <w:bCs/>
          <w:szCs w:val="20"/>
          <w:lang w:val="en-US"/>
        </w:rPr>
        <w:t>consider</w:t>
      </w:r>
      <w:r w:rsidR="006F7AAF" w:rsidRPr="00F70399">
        <w:rPr>
          <w:rFonts w:ascii="Times New Roman" w:hAnsi="Times New Roman" w:cs="Times New Roman"/>
          <w:b/>
          <w:bCs/>
          <w:szCs w:val="20"/>
          <w:lang w:val="en-US"/>
        </w:rPr>
        <w:t xml:space="preserve"> </w:t>
      </w:r>
      <w:r w:rsidR="005A294B" w:rsidRPr="00F70399">
        <w:rPr>
          <w:rFonts w:ascii="Times New Roman" w:hAnsi="Times New Roman" w:cs="Times New Roman"/>
          <w:b/>
          <w:bCs/>
          <w:szCs w:val="20"/>
          <w:lang w:val="en-US"/>
        </w:rPr>
        <w:t xml:space="preserve">configuring </w:t>
      </w:r>
      <w:r w:rsidR="006F7AAF" w:rsidRPr="00F70399">
        <w:rPr>
          <w:rFonts w:ascii="Times New Roman" w:hAnsi="Times New Roman" w:cs="Times New Roman"/>
          <w:b/>
          <w:bCs/>
          <w:szCs w:val="20"/>
          <w:lang w:val="en-US"/>
        </w:rPr>
        <w:t xml:space="preserve">different </w:t>
      </w:r>
      <w:r w:rsidR="006F7AAF" w:rsidRPr="00F70399">
        <w:rPr>
          <w:rFonts w:ascii="Times New Roman" w:hAnsi="Times New Roman" w:cs="Times New Roman"/>
          <w:b/>
          <w:i/>
          <w:sz w:val="24"/>
          <w:lang w:val="en-US"/>
        </w:rPr>
        <w:t>preambleReceivedTargetPower</w:t>
      </w:r>
      <w:r w:rsidR="006F7AAF" w:rsidRPr="00F70399">
        <w:rPr>
          <w:rFonts w:ascii="Times New Roman" w:hAnsi="Times New Roman" w:cs="Times New Roman"/>
          <w:b/>
          <w:bCs/>
          <w:szCs w:val="20"/>
          <w:lang w:val="en-US"/>
        </w:rPr>
        <w:t xml:space="preserve"> </w:t>
      </w:r>
      <w:r w:rsidR="005D1013" w:rsidRPr="00F70399">
        <w:rPr>
          <w:rFonts w:ascii="Times New Roman" w:hAnsi="Times New Roman" w:cs="Times New Roman"/>
          <w:b/>
          <w:bCs/>
          <w:szCs w:val="20"/>
          <w:lang w:val="en-US"/>
        </w:rPr>
        <w:t>for different</w:t>
      </w:r>
      <w:r w:rsidR="006F7AAF" w:rsidRPr="00F70399">
        <w:rPr>
          <w:rFonts w:ascii="Times New Roman" w:hAnsi="Times New Roman" w:cs="Times New Roman"/>
          <w:b/>
          <w:bCs/>
          <w:szCs w:val="20"/>
          <w:lang w:val="en-US"/>
        </w:rPr>
        <w:t xml:space="preserve"> PCI</w:t>
      </w:r>
      <w:r w:rsidR="005D1013" w:rsidRPr="00F70399">
        <w:rPr>
          <w:rFonts w:ascii="Times New Roman" w:hAnsi="Times New Roman" w:cs="Times New Roman"/>
          <w:b/>
          <w:bCs/>
          <w:szCs w:val="20"/>
          <w:lang w:val="en-US"/>
        </w:rPr>
        <w:t>s</w:t>
      </w:r>
      <w:r w:rsidR="006F7AAF" w:rsidRPr="00F70399">
        <w:rPr>
          <w:rFonts w:ascii="Times New Roman" w:hAnsi="Times New Roman" w:cs="Times New Roman"/>
          <w:b/>
          <w:bCs/>
          <w:szCs w:val="20"/>
          <w:lang w:val="en-US"/>
        </w:rPr>
        <w:t>/TRP</w:t>
      </w:r>
      <w:r w:rsidR="005D1013" w:rsidRPr="00F70399">
        <w:rPr>
          <w:rFonts w:ascii="Times New Roman" w:hAnsi="Times New Roman" w:cs="Times New Roman"/>
          <w:b/>
          <w:bCs/>
          <w:szCs w:val="20"/>
          <w:lang w:val="en-US"/>
        </w:rPr>
        <w:t>s</w:t>
      </w:r>
      <w:r w:rsidR="006F7AAF" w:rsidRPr="00F70399">
        <w:rPr>
          <w:rFonts w:ascii="Times New Roman" w:hAnsi="Times New Roman" w:cs="Times New Roman"/>
          <w:b/>
          <w:bCs/>
          <w:szCs w:val="20"/>
          <w:lang w:val="en-US"/>
        </w:rPr>
        <w:t>.</w:t>
      </w:r>
    </w:p>
    <w:p w14:paraId="4E4AEDB3" w14:textId="77777777" w:rsidR="00C4524D" w:rsidRPr="00D41B4A" w:rsidRDefault="00C4524D" w:rsidP="004F08D2">
      <w:pPr>
        <w:spacing w:after="0"/>
        <w:jc w:val="both"/>
        <w:rPr>
          <w:rFonts w:ascii="Times New Roman" w:hAnsi="Times New Roman" w:cs="Times New Roman"/>
          <w:sz w:val="24"/>
          <w:lang w:val="en-US"/>
        </w:rPr>
      </w:pPr>
    </w:p>
    <w:p w14:paraId="61B9DB7B" w14:textId="5C0568D3" w:rsidR="004E5B7D" w:rsidRPr="00E33210" w:rsidRDefault="004E5B7D" w:rsidP="004E5B7D">
      <w:pPr>
        <w:pStyle w:val="Heading3"/>
        <w:rPr>
          <w:rFonts w:cs="Arial"/>
          <w:szCs w:val="24"/>
          <w:lang w:val="en-US"/>
        </w:rPr>
      </w:pPr>
      <w:r w:rsidRPr="00E33210">
        <w:rPr>
          <w:rFonts w:cs="Arial"/>
          <w:szCs w:val="24"/>
          <w:lang w:val="en-US"/>
        </w:rPr>
        <w:t>TAG ID indication</w:t>
      </w:r>
    </w:p>
    <w:p w14:paraId="0D0E81EE" w14:textId="16924F63" w:rsidR="00AC57A4" w:rsidRPr="00F70399" w:rsidRDefault="008F6046" w:rsidP="00290094">
      <w:pPr>
        <w:jc w:val="both"/>
        <w:rPr>
          <w:rFonts w:ascii="Times New Roman" w:hAnsi="Times New Roman" w:cs="Times New Roman"/>
          <w:color w:val="000000" w:themeColor="text1"/>
          <w:lang w:val="en-US" w:eastAsia="ja-JP"/>
        </w:rPr>
      </w:pPr>
      <w:r w:rsidRPr="00F70399">
        <w:rPr>
          <w:rFonts w:ascii="Times New Roman" w:hAnsi="Times New Roman" w:cs="Times New Roman"/>
          <w:color w:val="000000" w:themeColor="text1"/>
          <w:lang w:val="en-US" w:eastAsia="ja-JP"/>
        </w:rPr>
        <w:t>In RAN1#11</w:t>
      </w:r>
      <w:r w:rsidR="00CD4B62" w:rsidRPr="00F70399">
        <w:rPr>
          <w:rFonts w:ascii="Times New Roman" w:hAnsi="Times New Roman" w:cs="Times New Roman"/>
          <w:color w:val="000000" w:themeColor="text1"/>
          <w:lang w:val="en-US" w:eastAsia="ja-JP"/>
        </w:rPr>
        <w:t>2</w:t>
      </w:r>
      <w:r w:rsidRPr="00F70399">
        <w:rPr>
          <w:rFonts w:ascii="Times New Roman" w:hAnsi="Times New Roman" w:cs="Times New Roman"/>
          <w:color w:val="000000" w:themeColor="text1"/>
          <w:lang w:val="en-US" w:eastAsia="ja-JP"/>
        </w:rPr>
        <w:t>bis-e, the following Conclusion was made regarding TAG ID indication:</w:t>
      </w:r>
    </w:p>
    <w:tbl>
      <w:tblPr>
        <w:tblStyle w:val="TableGrid"/>
        <w:tblW w:w="0" w:type="auto"/>
        <w:tblLook w:val="04A0" w:firstRow="1" w:lastRow="0" w:firstColumn="1" w:lastColumn="0" w:noHBand="0" w:noVBand="1"/>
      </w:tblPr>
      <w:tblGrid>
        <w:gridCol w:w="9629"/>
      </w:tblGrid>
      <w:tr w:rsidR="008F6046" w:rsidRPr="00DD5D02" w14:paraId="79CDEDD2" w14:textId="77777777" w:rsidTr="008F6046">
        <w:tc>
          <w:tcPr>
            <w:tcW w:w="9629" w:type="dxa"/>
          </w:tcPr>
          <w:p w14:paraId="42DE7EF1" w14:textId="77777777" w:rsidR="008F6046" w:rsidRPr="00F70399" w:rsidRDefault="008F6046" w:rsidP="00253780">
            <w:pPr>
              <w:spacing w:after="0" w:line="240" w:lineRule="auto"/>
              <w:rPr>
                <w:rFonts w:ascii="Times New Roman" w:eastAsia="Times New Roman" w:hAnsi="Times New Roman" w:cs="Times New Roman"/>
                <w:sz w:val="28"/>
                <w:szCs w:val="28"/>
                <w:lang w:val="en-US" w:eastAsia="fr-FR"/>
              </w:rPr>
            </w:pPr>
            <w:r w:rsidRPr="00F70399">
              <w:rPr>
                <w:rFonts w:ascii="Times" w:eastAsia="Malgun Gothic" w:hAnsi="Times" w:cs="Times"/>
                <w:b/>
                <w:color w:val="001135"/>
                <w:kern w:val="24"/>
                <w:sz w:val="20"/>
                <w:szCs w:val="20"/>
                <w:lang w:val="en-US" w:eastAsia="fr-FR"/>
              </w:rPr>
              <w:t xml:space="preserve">Conclusion </w:t>
            </w:r>
          </w:p>
          <w:p w14:paraId="6CB8B91E" w14:textId="77777777" w:rsidR="008F6046" w:rsidRPr="00F70399" w:rsidRDefault="008F6046" w:rsidP="00253780">
            <w:pPr>
              <w:spacing w:after="0" w:line="240" w:lineRule="auto"/>
              <w:jc w:val="both"/>
              <w:rPr>
                <w:rFonts w:ascii="Times New Roman" w:eastAsia="Times New Roman" w:hAnsi="Times New Roman" w:cs="Times New Roman"/>
                <w:sz w:val="28"/>
                <w:szCs w:val="28"/>
                <w:lang w:val="en-US" w:eastAsia="fr-FR"/>
              </w:rPr>
            </w:pPr>
            <w:r w:rsidRPr="00253780">
              <w:rPr>
                <w:rFonts w:ascii="Times" w:eastAsia="Batang" w:hAnsi="Times" w:cs="Times New Roman"/>
                <w:color w:val="001135"/>
                <w:kern w:val="24"/>
                <w:sz w:val="20"/>
                <w:szCs w:val="20"/>
                <w:lang w:val="en-CA" w:eastAsia="fr-FR"/>
              </w:rPr>
              <w:t>For multi-DCI based Multi-TRP operation with two TA enhancement, how to indicate the TAG ID via absolute TA command MAC CE is left up to RAN2:</w:t>
            </w:r>
          </w:p>
          <w:p w14:paraId="05A29E60" w14:textId="77777777" w:rsidR="008F6046" w:rsidRPr="00F70399" w:rsidRDefault="008F6046" w:rsidP="008F6046">
            <w:pPr>
              <w:numPr>
                <w:ilvl w:val="0"/>
                <w:numId w:val="30"/>
              </w:numPr>
              <w:tabs>
                <w:tab w:val="left" w:pos="720"/>
              </w:tabs>
              <w:spacing w:after="0" w:line="240" w:lineRule="auto"/>
              <w:ind w:left="1267"/>
              <w:contextualSpacing/>
              <w:rPr>
                <w:rFonts w:ascii="Times New Roman" w:eastAsia="Times New Roman" w:hAnsi="Times New Roman" w:cs="Times New Roman"/>
                <w:szCs w:val="28"/>
                <w:lang w:val="en-US" w:eastAsia="fr-FR"/>
              </w:rPr>
            </w:pPr>
            <w:r w:rsidRPr="00F70399">
              <w:rPr>
                <w:rFonts w:ascii="Times" w:eastAsia="Batang" w:hAnsi="Times" w:cs="Times New Roman"/>
                <w:color w:val="001135"/>
                <w:kern w:val="24"/>
                <w:sz w:val="20"/>
                <w:szCs w:val="20"/>
                <w:lang w:val="en-US" w:eastAsia="fr-FR"/>
              </w:rPr>
              <w:t>One of two TAG IDs configured in the SpCell can be indicated</w:t>
            </w:r>
          </w:p>
          <w:p w14:paraId="71B2F780" w14:textId="77777777" w:rsidR="008F6046" w:rsidRPr="00F70399" w:rsidRDefault="008F6046" w:rsidP="004F08D2">
            <w:pPr>
              <w:spacing w:after="0"/>
              <w:jc w:val="both"/>
              <w:rPr>
                <w:rFonts w:ascii="Times New Roman" w:hAnsi="Times New Roman" w:cs="Times New Roman"/>
                <w:sz w:val="24"/>
                <w:lang w:val="en-US"/>
              </w:rPr>
            </w:pPr>
          </w:p>
        </w:tc>
      </w:tr>
    </w:tbl>
    <w:p w14:paraId="54DEA7DD" w14:textId="77777777" w:rsidR="00FD2547" w:rsidRPr="00F70399" w:rsidRDefault="00FD2547" w:rsidP="004F08D2">
      <w:pPr>
        <w:spacing w:after="0"/>
        <w:jc w:val="both"/>
        <w:rPr>
          <w:rFonts w:ascii="Times New Roman" w:hAnsi="Times New Roman" w:cs="Times New Roman"/>
          <w:sz w:val="24"/>
          <w:lang w:val="en-US"/>
        </w:rPr>
      </w:pPr>
    </w:p>
    <w:p w14:paraId="4FDC4CD5" w14:textId="2234C3BE" w:rsidR="00FD2547" w:rsidRPr="00F70399" w:rsidRDefault="00F24926" w:rsidP="004F08D2">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 xml:space="preserve">It’s clear from this conclusion </w:t>
      </w:r>
      <w:r w:rsidR="00833621" w:rsidRPr="00F70399">
        <w:rPr>
          <w:rFonts w:ascii="Times New Roman" w:hAnsi="Times New Roman" w:cs="Times New Roman"/>
          <w:szCs w:val="20"/>
          <w:lang w:val="en-US"/>
        </w:rPr>
        <w:t>that how</w:t>
      </w:r>
      <w:r w:rsidR="00EA6EC9" w:rsidRPr="00F70399">
        <w:rPr>
          <w:rFonts w:ascii="Times New Roman" w:hAnsi="Times New Roman" w:cs="Times New Roman"/>
          <w:szCs w:val="20"/>
          <w:lang w:val="en-US"/>
        </w:rPr>
        <w:t xml:space="preserve"> TAG ID</w:t>
      </w:r>
      <w:r w:rsidR="00833621" w:rsidRPr="00F70399">
        <w:rPr>
          <w:rFonts w:ascii="Times New Roman" w:hAnsi="Times New Roman" w:cs="Times New Roman"/>
          <w:szCs w:val="20"/>
          <w:lang w:val="en-US"/>
        </w:rPr>
        <w:t xml:space="preserve"> </w:t>
      </w:r>
      <w:r w:rsidR="00253300" w:rsidRPr="00F70399">
        <w:rPr>
          <w:rFonts w:ascii="Times New Roman" w:hAnsi="Times New Roman" w:cs="Times New Roman"/>
          <w:szCs w:val="20"/>
          <w:lang w:val="en-US"/>
        </w:rPr>
        <w:t>is indicated via absolute TA command MAC CE is up to RAN2</w:t>
      </w:r>
      <w:r w:rsidR="00C5080E" w:rsidRPr="00F70399">
        <w:rPr>
          <w:rFonts w:ascii="Times New Roman" w:hAnsi="Times New Roman" w:cs="Times New Roman"/>
          <w:szCs w:val="20"/>
          <w:lang w:val="en-US"/>
        </w:rPr>
        <w:t>.</w:t>
      </w:r>
    </w:p>
    <w:p w14:paraId="696BED92" w14:textId="77777777" w:rsidR="00FD0927" w:rsidRPr="00F70399" w:rsidRDefault="00FD0927" w:rsidP="004F08D2">
      <w:pPr>
        <w:spacing w:after="0"/>
        <w:jc w:val="both"/>
        <w:rPr>
          <w:rFonts w:ascii="Times New Roman" w:hAnsi="Times New Roman" w:cs="Times New Roman"/>
          <w:sz w:val="24"/>
          <w:lang w:val="en-US"/>
        </w:rPr>
      </w:pPr>
    </w:p>
    <w:p w14:paraId="0028E291" w14:textId="166ECED9" w:rsidR="001E2F00" w:rsidRPr="00F70399" w:rsidRDefault="00F33F91" w:rsidP="004F08D2">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A somewhat related agreement listing three alternatives was made in</w:t>
      </w:r>
      <w:r w:rsidR="00D243D7" w:rsidRPr="00F70399">
        <w:rPr>
          <w:rFonts w:ascii="Times New Roman" w:hAnsi="Times New Roman" w:cs="Times New Roman"/>
          <w:szCs w:val="20"/>
          <w:lang w:val="en-US"/>
        </w:rPr>
        <w:t xml:space="preserve"> RAN1#112bis-e</w:t>
      </w:r>
      <w:r w:rsidRPr="00F70399">
        <w:rPr>
          <w:rFonts w:ascii="Times New Roman" w:hAnsi="Times New Roman" w:cs="Times New Roman"/>
          <w:szCs w:val="20"/>
          <w:lang w:val="en-US"/>
        </w:rPr>
        <w:t>:</w:t>
      </w:r>
    </w:p>
    <w:p w14:paraId="36EB5E97" w14:textId="6D1B7705" w:rsidR="00FD0927" w:rsidRPr="00F70399" w:rsidRDefault="00FD0927" w:rsidP="004F08D2">
      <w:pPr>
        <w:spacing w:after="0"/>
        <w:jc w:val="both"/>
        <w:rPr>
          <w:rFonts w:ascii="Times New Roman" w:hAnsi="Times New Roman" w:cs="Times New Roman"/>
          <w:sz w:val="24"/>
          <w:lang w:val="en-US"/>
        </w:rPr>
      </w:pPr>
    </w:p>
    <w:tbl>
      <w:tblPr>
        <w:tblStyle w:val="TableGrid"/>
        <w:tblW w:w="0" w:type="auto"/>
        <w:tblLook w:val="04A0" w:firstRow="1" w:lastRow="0" w:firstColumn="1" w:lastColumn="0" w:noHBand="0" w:noVBand="1"/>
      </w:tblPr>
      <w:tblGrid>
        <w:gridCol w:w="9629"/>
      </w:tblGrid>
      <w:tr w:rsidR="00C03137" w:rsidRPr="00DD5D02" w14:paraId="3EEA3D61" w14:textId="77777777" w:rsidTr="00C03137">
        <w:tc>
          <w:tcPr>
            <w:tcW w:w="9629" w:type="dxa"/>
          </w:tcPr>
          <w:p w14:paraId="7F3994F5" w14:textId="77777777" w:rsidR="00C03137" w:rsidRPr="00F70399" w:rsidRDefault="00C03137" w:rsidP="00253780">
            <w:pPr>
              <w:spacing w:after="0" w:line="240" w:lineRule="auto"/>
              <w:rPr>
                <w:rFonts w:ascii="Times New Roman" w:eastAsia="Times New Roman" w:hAnsi="Times New Roman" w:cs="Times New Roman"/>
                <w:color w:val="000000" w:themeColor="text1"/>
                <w:sz w:val="28"/>
                <w:szCs w:val="28"/>
                <w:lang w:val="en-US" w:eastAsia="fr-FR"/>
              </w:rPr>
            </w:pPr>
            <w:r w:rsidRPr="00F70399">
              <w:rPr>
                <w:rFonts w:ascii="Times" w:eastAsia="Batang" w:hAnsi="Times" w:cs="Times New Roman"/>
                <w:b/>
                <w:color w:val="000000" w:themeColor="text1"/>
                <w:kern w:val="24"/>
                <w:sz w:val="20"/>
                <w:szCs w:val="20"/>
                <w:highlight w:val="green"/>
                <w:lang w:val="en-US" w:eastAsia="fr-FR"/>
              </w:rPr>
              <w:t>Agreement</w:t>
            </w:r>
          </w:p>
          <w:p w14:paraId="5F14822C" w14:textId="77777777" w:rsidR="00C03137" w:rsidRPr="00F70399" w:rsidRDefault="00C03137" w:rsidP="00253780">
            <w:pPr>
              <w:spacing w:after="0" w:line="240" w:lineRule="auto"/>
              <w:jc w:val="both"/>
              <w:rPr>
                <w:rFonts w:ascii="Times New Roman" w:eastAsia="Times New Roman" w:hAnsi="Times New Roman" w:cs="Times New Roman"/>
                <w:color w:val="000000" w:themeColor="text1"/>
                <w:sz w:val="28"/>
                <w:szCs w:val="28"/>
                <w:lang w:val="en-US" w:eastAsia="fr-FR"/>
              </w:rPr>
            </w:pPr>
            <w:r w:rsidRPr="00EF702B">
              <w:rPr>
                <w:rFonts w:ascii="Times" w:eastAsia="Batang" w:hAnsi="Times" w:cs="Times New Roman"/>
                <w:color w:val="000000" w:themeColor="text1"/>
                <w:kern w:val="24"/>
                <w:sz w:val="20"/>
                <w:szCs w:val="20"/>
                <w:lang w:val="en-CA" w:eastAsia="fr-FR"/>
              </w:rPr>
              <w:t>For intra-cell multi-DCI based Multi-TRP operation with two TA enhancement, down-select one of the following alternatives:</w:t>
            </w:r>
          </w:p>
          <w:p w14:paraId="30D2C5E6" w14:textId="77777777" w:rsidR="00C03137" w:rsidRPr="00F70399" w:rsidRDefault="00C03137" w:rsidP="00C03137">
            <w:pPr>
              <w:numPr>
                <w:ilvl w:val="0"/>
                <w:numId w:val="31"/>
              </w:numPr>
              <w:tabs>
                <w:tab w:val="left" w:pos="720"/>
              </w:tabs>
              <w:spacing w:after="0" w:line="240" w:lineRule="auto"/>
              <w:ind w:left="1267"/>
              <w:contextualSpacing/>
              <w:rPr>
                <w:rFonts w:ascii="Times New Roman" w:eastAsia="Times New Roman" w:hAnsi="Times New Roman" w:cs="Times New Roman"/>
                <w:color w:val="000000" w:themeColor="text1"/>
                <w:szCs w:val="28"/>
                <w:lang w:val="en-US" w:eastAsia="fr-FR"/>
              </w:rPr>
            </w:pPr>
            <w:r w:rsidRPr="00EF702B">
              <w:rPr>
                <w:rFonts w:ascii="Times" w:eastAsia="Batang" w:hAnsi="Times" w:cs="Times New Roman"/>
                <w:color w:val="000000" w:themeColor="text1"/>
                <w:kern w:val="24"/>
                <w:sz w:val="20"/>
                <w:szCs w:val="20"/>
                <w:lang w:val="en-CA" w:eastAsia="fr-FR"/>
              </w:rPr>
              <w:t>Alt 1: indicate TAG ID as part of TA command in RAR</w:t>
            </w:r>
          </w:p>
          <w:p w14:paraId="20FEE252" w14:textId="77777777" w:rsidR="00C03137" w:rsidRPr="00F70399" w:rsidRDefault="00C03137" w:rsidP="00C03137">
            <w:pPr>
              <w:numPr>
                <w:ilvl w:val="0"/>
                <w:numId w:val="31"/>
              </w:numPr>
              <w:tabs>
                <w:tab w:val="left" w:pos="720"/>
              </w:tabs>
              <w:spacing w:after="0" w:line="240" w:lineRule="auto"/>
              <w:ind w:left="1267"/>
              <w:contextualSpacing/>
              <w:rPr>
                <w:rFonts w:ascii="Times New Roman" w:eastAsia="Times New Roman" w:hAnsi="Times New Roman" w:cs="Times New Roman"/>
                <w:color w:val="000000" w:themeColor="text1"/>
                <w:szCs w:val="28"/>
                <w:lang w:val="en-US" w:eastAsia="fr-FR"/>
              </w:rPr>
            </w:pPr>
            <w:r w:rsidRPr="00EF702B">
              <w:rPr>
                <w:rFonts w:ascii="Times" w:eastAsia="Batang" w:hAnsi="Times" w:cs="Times New Roman"/>
                <w:color w:val="000000" w:themeColor="text1"/>
                <w:kern w:val="24"/>
                <w:sz w:val="20"/>
                <w:szCs w:val="20"/>
                <w:lang w:val="en-CA" w:eastAsia="fr-FR"/>
              </w:rPr>
              <w:t>Alt 2: indicate TAG ID as part of PDCCH order</w:t>
            </w:r>
          </w:p>
          <w:p w14:paraId="5D73CF72" w14:textId="73BB3703" w:rsidR="00C03137" w:rsidRPr="00F70399" w:rsidRDefault="00C03137" w:rsidP="00EF702B">
            <w:pPr>
              <w:numPr>
                <w:ilvl w:val="0"/>
                <w:numId w:val="31"/>
              </w:numPr>
              <w:tabs>
                <w:tab w:val="left" w:pos="720"/>
              </w:tabs>
              <w:spacing w:after="0" w:line="240" w:lineRule="auto"/>
              <w:ind w:left="1267"/>
              <w:contextualSpacing/>
              <w:rPr>
                <w:rFonts w:ascii="Times New Roman" w:eastAsia="Times New Roman" w:hAnsi="Times New Roman" w:cs="Times New Roman"/>
                <w:color w:val="000000" w:themeColor="text1"/>
                <w:szCs w:val="28"/>
                <w:lang w:val="en-US" w:eastAsia="fr-FR"/>
              </w:rPr>
            </w:pPr>
            <w:r w:rsidRPr="00EF702B">
              <w:rPr>
                <w:rFonts w:ascii="Times" w:eastAsia="Batang" w:hAnsi="Times" w:cs="Times New Roman"/>
                <w:color w:val="000000" w:themeColor="text1"/>
                <w:kern w:val="24"/>
                <w:sz w:val="20"/>
                <w:szCs w:val="20"/>
                <w:lang w:val="en-CA" w:eastAsia="fr-FR"/>
              </w:rPr>
              <w:t>Alt 3: divide SSBs into two groups, one for each TRP. If a SSB associated to a RACH procedure belongs to the nth group (n=1, 2), then the TA obtained via the RACH procedure corresponds to the nth TRP.</w:t>
            </w:r>
          </w:p>
        </w:tc>
      </w:tr>
    </w:tbl>
    <w:p w14:paraId="21B0E9CD" w14:textId="77777777" w:rsidR="00253300" w:rsidRPr="00F70399" w:rsidRDefault="00253300" w:rsidP="004F08D2">
      <w:pPr>
        <w:spacing w:after="0"/>
        <w:jc w:val="both"/>
        <w:rPr>
          <w:rFonts w:ascii="Times New Roman" w:hAnsi="Times New Roman" w:cs="Times New Roman"/>
          <w:lang w:val="en-US"/>
        </w:rPr>
      </w:pPr>
    </w:p>
    <w:p w14:paraId="68E88D5D" w14:textId="76B8D762" w:rsidR="00C958A7" w:rsidRPr="00F70399" w:rsidRDefault="00C958A7" w:rsidP="004F08D2">
      <w:pPr>
        <w:spacing w:after="0"/>
        <w:jc w:val="both"/>
        <w:rPr>
          <w:rFonts w:ascii="Times New Roman" w:hAnsi="Times New Roman" w:cs="Times New Roman"/>
          <w:lang w:val="en-US"/>
        </w:rPr>
      </w:pPr>
      <w:r w:rsidRPr="00F70399">
        <w:rPr>
          <w:rFonts w:ascii="Times New Roman" w:hAnsi="Times New Roman" w:cs="Times New Roman"/>
          <w:lang w:val="en-US"/>
        </w:rPr>
        <w:t>A down-selection has been made in RAN1#11</w:t>
      </w:r>
      <w:r w:rsidR="002065BC" w:rsidRPr="00F70399">
        <w:rPr>
          <w:rFonts w:ascii="Times New Roman" w:hAnsi="Times New Roman" w:cs="Times New Roman"/>
          <w:lang w:val="en-US"/>
        </w:rPr>
        <w:t>3 where the following agreement was made:</w:t>
      </w:r>
    </w:p>
    <w:p w14:paraId="321B869D" w14:textId="77777777" w:rsidR="002065BC" w:rsidRPr="00F70399" w:rsidRDefault="002065BC" w:rsidP="004F08D2">
      <w:pPr>
        <w:spacing w:after="0"/>
        <w:jc w:val="both"/>
        <w:rPr>
          <w:rFonts w:ascii="Times New Roman" w:hAnsi="Times New Roman" w:cs="Times New Roman"/>
          <w:lang w:val="en-US"/>
        </w:rPr>
      </w:pPr>
    </w:p>
    <w:tbl>
      <w:tblPr>
        <w:tblStyle w:val="TableGrid"/>
        <w:tblW w:w="0" w:type="auto"/>
        <w:tblLook w:val="04A0" w:firstRow="1" w:lastRow="0" w:firstColumn="1" w:lastColumn="0" w:noHBand="0" w:noVBand="1"/>
      </w:tblPr>
      <w:tblGrid>
        <w:gridCol w:w="9629"/>
      </w:tblGrid>
      <w:tr w:rsidR="00AC29DA" w:rsidRPr="00FC717F" w14:paraId="2700C246" w14:textId="77777777" w:rsidTr="002065BC">
        <w:tc>
          <w:tcPr>
            <w:tcW w:w="9629" w:type="dxa"/>
          </w:tcPr>
          <w:p w14:paraId="718F11BB" w14:textId="77777777" w:rsidR="002065BC" w:rsidRPr="00F70399" w:rsidRDefault="002065BC" w:rsidP="002065BC">
            <w:pPr>
              <w:spacing w:after="0" w:line="240" w:lineRule="auto"/>
              <w:rPr>
                <w:rFonts w:ascii="Times New Roman" w:eastAsia="Times New Roman" w:hAnsi="Times New Roman" w:cs="Times New Roman"/>
                <w:color w:val="000000" w:themeColor="text1"/>
                <w:sz w:val="20"/>
                <w:szCs w:val="20"/>
                <w:lang w:val="en-US" w:eastAsia="fr-FR"/>
              </w:rPr>
            </w:pPr>
            <w:r w:rsidRPr="00DD094C">
              <w:rPr>
                <w:rFonts w:ascii="Times" w:eastAsia="Batang" w:hAnsi="Times" w:cs="Times"/>
                <w:b/>
                <w:color w:val="000000" w:themeColor="text1"/>
                <w:kern w:val="24"/>
                <w:sz w:val="20"/>
                <w:szCs w:val="20"/>
                <w:highlight w:val="green"/>
                <w:lang w:eastAsia="fr-FR"/>
              </w:rPr>
              <w:t>Agreement</w:t>
            </w:r>
          </w:p>
          <w:p w14:paraId="18A81E75" w14:textId="77777777" w:rsidR="002065BC" w:rsidRPr="00F70399" w:rsidRDefault="002065BC" w:rsidP="002065BC">
            <w:pPr>
              <w:spacing w:after="0" w:line="240" w:lineRule="auto"/>
              <w:jc w:val="both"/>
              <w:rPr>
                <w:rFonts w:ascii="Times New Roman" w:eastAsia="Times New Roman" w:hAnsi="Times New Roman" w:cs="Times New Roman"/>
                <w:color w:val="000000" w:themeColor="text1"/>
                <w:sz w:val="20"/>
                <w:szCs w:val="20"/>
                <w:lang w:val="en-US" w:eastAsia="fr-FR"/>
              </w:rPr>
            </w:pPr>
            <w:r w:rsidRPr="00FC717F">
              <w:rPr>
                <w:rFonts w:ascii="Times" w:eastAsia="Batang" w:hAnsi="Times" w:cs="Times New Roman"/>
                <w:color w:val="000000" w:themeColor="text1"/>
                <w:kern w:val="24"/>
                <w:sz w:val="20"/>
                <w:szCs w:val="20"/>
                <w:lang w:val="en-US" w:eastAsia="fr-FR"/>
              </w:rPr>
              <w:t>For intra-cell multi-DCI based Multi-TRP operation with two TA enhancement, down-select one of the following alternatives:</w:t>
            </w:r>
          </w:p>
          <w:p w14:paraId="2EF6CBC4" w14:textId="77777777" w:rsidR="002065BC" w:rsidRPr="00F70399" w:rsidRDefault="002065BC" w:rsidP="002065BC">
            <w:pPr>
              <w:numPr>
                <w:ilvl w:val="0"/>
                <w:numId w:val="40"/>
              </w:numPr>
              <w:tabs>
                <w:tab w:val="left" w:pos="720"/>
              </w:tabs>
              <w:spacing w:after="0" w:line="240" w:lineRule="auto"/>
              <w:ind w:left="1267"/>
              <w:contextualSpacing/>
              <w:rPr>
                <w:rFonts w:ascii="Times New Roman" w:eastAsia="Times New Roman" w:hAnsi="Times New Roman" w:cs="Times New Roman"/>
                <w:color w:val="000000" w:themeColor="text1"/>
                <w:kern w:val="0"/>
                <w:sz w:val="16"/>
                <w:szCs w:val="20"/>
                <w:lang w:val="en-US" w:eastAsia="fr-FR"/>
              </w:rPr>
            </w:pPr>
            <w:r w:rsidRPr="00FC717F">
              <w:rPr>
                <w:rFonts w:ascii="Times" w:eastAsia="Batang" w:hAnsi="Times" w:cs="Times New Roman"/>
                <w:color w:val="000000" w:themeColor="text1"/>
                <w:kern w:val="24"/>
                <w:sz w:val="20"/>
                <w:szCs w:val="20"/>
                <w:lang w:val="en-US" w:eastAsia="fr-FR"/>
              </w:rPr>
              <w:t>Alt 1:  indicate TAG ID as part of TA command in RAR</w:t>
            </w:r>
          </w:p>
          <w:p w14:paraId="15D39288" w14:textId="5E20E4CF" w:rsidR="002065BC" w:rsidRPr="00F70399" w:rsidRDefault="002065BC" w:rsidP="00DD094C">
            <w:pPr>
              <w:numPr>
                <w:ilvl w:val="0"/>
                <w:numId w:val="40"/>
              </w:numPr>
              <w:tabs>
                <w:tab w:val="left" w:pos="720"/>
              </w:tabs>
              <w:spacing w:after="0" w:line="240" w:lineRule="auto"/>
              <w:ind w:left="1267"/>
              <w:contextualSpacing/>
              <w:rPr>
                <w:rFonts w:ascii="Times New Roman" w:eastAsia="Times New Roman" w:hAnsi="Times New Roman" w:cs="Times New Roman"/>
                <w:sz w:val="16"/>
                <w:szCs w:val="20"/>
                <w:lang w:val="en-US" w:eastAsia="fr-FR"/>
              </w:rPr>
            </w:pPr>
            <w:r w:rsidRPr="00FC717F">
              <w:rPr>
                <w:rFonts w:ascii="Times" w:eastAsia="Batang" w:hAnsi="Times" w:cs="Times New Roman"/>
                <w:color w:val="000000" w:themeColor="text1"/>
                <w:kern w:val="24"/>
                <w:sz w:val="20"/>
                <w:szCs w:val="20"/>
                <w:lang w:val="en-US" w:eastAsia="fr-FR"/>
              </w:rPr>
              <w:t>Alt 3:  divide SSBs into two groups, one for each TRP.    If a SSB associated to a RACH procedure belongs to the nth group (n=1,2), then the TA obtained via the RACH procedure corresponds to the nth TRP.</w:t>
            </w:r>
          </w:p>
        </w:tc>
      </w:tr>
    </w:tbl>
    <w:p w14:paraId="3879402B" w14:textId="77777777" w:rsidR="002065BC" w:rsidRPr="00F70399" w:rsidRDefault="002065BC" w:rsidP="004F08D2">
      <w:pPr>
        <w:spacing w:after="0"/>
        <w:jc w:val="both"/>
        <w:rPr>
          <w:rFonts w:ascii="Times New Roman" w:hAnsi="Times New Roman" w:cs="Times New Roman"/>
          <w:lang w:val="en-US"/>
        </w:rPr>
      </w:pPr>
    </w:p>
    <w:p w14:paraId="42C0C213" w14:textId="5F26A72F" w:rsidR="0063026D" w:rsidRPr="00F70399" w:rsidRDefault="001E73E0" w:rsidP="004F08D2">
      <w:pPr>
        <w:spacing w:after="0"/>
        <w:jc w:val="both"/>
        <w:rPr>
          <w:rFonts w:ascii="Times New Roman" w:hAnsi="Times New Roman" w:cs="Times New Roman"/>
          <w:lang w:val="en-US"/>
        </w:rPr>
      </w:pPr>
      <w:r w:rsidRPr="00F70399">
        <w:rPr>
          <w:rFonts w:ascii="Times New Roman" w:hAnsi="Times New Roman" w:cs="Times New Roman"/>
          <w:lang w:val="en-US"/>
        </w:rPr>
        <w:t xml:space="preserve">In our view, </w:t>
      </w:r>
      <w:r w:rsidR="00547691" w:rsidRPr="00F70399">
        <w:rPr>
          <w:rFonts w:ascii="Times New Roman" w:hAnsi="Times New Roman" w:cs="Times New Roman"/>
          <w:lang w:val="en-US"/>
        </w:rPr>
        <w:t>similar to TAG ID indication via absolute TA command MAC CE, we think there is a need for TAG ID indication as part of the TA command RAR.</w:t>
      </w:r>
      <w:r w:rsidR="00FB4878" w:rsidRPr="00F70399">
        <w:rPr>
          <w:rFonts w:ascii="Times New Roman" w:hAnsi="Times New Roman" w:cs="Times New Roman"/>
          <w:lang w:val="en-US"/>
        </w:rPr>
        <w:t xml:space="preserve"> This is </w:t>
      </w:r>
      <w:r w:rsidR="0014784D" w:rsidRPr="00F70399">
        <w:rPr>
          <w:rFonts w:ascii="Times New Roman" w:hAnsi="Times New Roman" w:cs="Times New Roman"/>
          <w:lang w:val="en-US"/>
        </w:rPr>
        <w:t xml:space="preserve">essentially </w:t>
      </w:r>
      <w:r w:rsidR="00BC5F64" w:rsidRPr="00F70399">
        <w:rPr>
          <w:rFonts w:ascii="Times New Roman" w:hAnsi="Times New Roman" w:cs="Times New Roman"/>
          <w:lang w:val="en-US"/>
        </w:rPr>
        <w:t>to inform the UE which TAG</w:t>
      </w:r>
      <w:r w:rsidR="0014784D" w:rsidRPr="00F70399">
        <w:rPr>
          <w:rFonts w:ascii="Times New Roman" w:hAnsi="Times New Roman" w:cs="Times New Roman"/>
          <w:lang w:val="en-US"/>
        </w:rPr>
        <w:t>, and thus which TA loop, to associate the indicated TA command with.</w:t>
      </w:r>
      <w:r w:rsidR="001D1158" w:rsidRPr="00F70399">
        <w:rPr>
          <w:rFonts w:ascii="Times New Roman" w:hAnsi="Times New Roman" w:cs="Times New Roman"/>
          <w:lang w:val="en-US"/>
        </w:rPr>
        <w:t xml:space="preserve"> </w:t>
      </w:r>
      <w:r w:rsidR="00CA27A0" w:rsidRPr="00F70399">
        <w:rPr>
          <w:rFonts w:ascii="Times New Roman" w:hAnsi="Times New Roman" w:cs="Times New Roman"/>
          <w:lang w:val="en-US"/>
        </w:rPr>
        <w:t xml:space="preserve">Note that this indication </w:t>
      </w:r>
      <w:r w:rsidR="0079455F" w:rsidRPr="00F70399">
        <w:rPr>
          <w:rFonts w:ascii="Times New Roman" w:hAnsi="Times New Roman" w:cs="Times New Roman"/>
          <w:lang w:val="en-US"/>
        </w:rPr>
        <w:t xml:space="preserve">to the UE </w:t>
      </w:r>
      <w:r w:rsidR="00CA27A0" w:rsidRPr="00F70399">
        <w:rPr>
          <w:rFonts w:ascii="Times New Roman" w:hAnsi="Times New Roman" w:cs="Times New Roman"/>
          <w:lang w:val="en-US"/>
        </w:rPr>
        <w:t xml:space="preserve">would </w:t>
      </w:r>
      <w:r w:rsidR="00F94C7B" w:rsidRPr="00F70399">
        <w:rPr>
          <w:rFonts w:ascii="Times New Roman" w:hAnsi="Times New Roman" w:cs="Times New Roman"/>
          <w:lang w:val="en-US"/>
        </w:rPr>
        <w:t xml:space="preserve">be </w:t>
      </w:r>
      <w:r w:rsidR="006F3EDA" w:rsidRPr="00F70399">
        <w:rPr>
          <w:rFonts w:ascii="Times New Roman" w:hAnsi="Times New Roman" w:cs="Times New Roman"/>
          <w:lang w:val="en-US"/>
        </w:rPr>
        <w:t>especially</w:t>
      </w:r>
      <w:r w:rsidR="00CA27A0" w:rsidRPr="00F70399">
        <w:rPr>
          <w:rFonts w:ascii="Times New Roman" w:hAnsi="Times New Roman" w:cs="Times New Roman"/>
          <w:lang w:val="en-US"/>
        </w:rPr>
        <w:t xml:space="preserve"> need</w:t>
      </w:r>
      <w:r w:rsidR="006F3EDA" w:rsidRPr="00F70399">
        <w:rPr>
          <w:rFonts w:ascii="Times New Roman" w:hAnsi="Times New Roman" w:cs="Times New Roman"/>
          <w:lang w:val="en-US"/>
        </w:rPr>
        <w:t>ed</w:t>
      </w:r>
      <w:r w:rsidR="00CA27A0" w:rsidRPr="00F70399">
        <w:rPr>
          <w:rFonts w:ascii="Times New Roman" w:hAnsi="Times New Roman" w:cs="Times New Roman"/>
          <w:lang w:val="en-US"/>
        </w:rPr>
        <w:t xml:space="preserve"> in case </w:t>
      </w:r>
      <w:r w:rsidR="00147179" w:rsidRPr="00F70399">
        <w:rPr>
          <w:rFonts w:ascii="Times New Roman" w:hAnsi="Times New Roman" w:cs="Times New Roman"/>
          <w:lang w:val="en-US"/>
        </w:rPr>
        <w:t>the UE initiate</w:t>
      </w:r>
      <w:r w:rsidR="0094525E" w:rsidRPr="00F70399">
        <w:rPr>
          <w:rFonts w:ascii="Times New Roman" w:hAnsi="Times New Roman" w:cs="Times New Roman"/>
          <w:lang w:val="en-US"/>
        </w:rPr>
        <w:t>s</w:t>
      </w:r>
      <w:r w:rsidR="00147179" w:rsidRPr="00F70399">
        <w:rPr>
          <w:rFonts w:ascii="Times New Roman" w:hAnsi="Times New Roman" w:cs="Times New Roman"/>
          <w:lang w:val="en-US"/>
        </w:rPr>
        <w:t xml:space="preserve"> RACH </w:t>
      </w:r>
      <w:r w:rsidR="00E74175" w:rsidRPr="00F70399">
        <w:rPr>
          <w:rFonts w:ascii="Times New Roman" w:hAnsi="Times New Roman" w:cs="Times New Roman"/>
          <w:lang w:val="en-US"/>
        </w:rPr>
        <w:t>based on CBRA</w:t>
      </w:r>
      <w:r w:rsidR="004943AE" w:rsidRPr="00F70399">
        <w:rPr>
          <w:rFonts w:ascii="Times New Roman" w:hAnsi="Times New Roman" w:cs="Times New Roman"/>
          <w:lang w:val="en-US"/>
        </w:rPr>
        <w:t>.</w:t>
      </w:r>
    </w:p>
    <w:p w14:paraId="31B954A1" w14:textId="77777777" w:rsidR="0063026D" w:rsidRPr="00F70399" w:rsidRDefault="0063026D" w:rsidP="004F08D2">
      <w:pPr>
        <w:spacing w:after="0"/>
        <w:jc w:val="both"/>
        <w:rPr>
          <w:rFonts w:ascii="Times New Roman" w:hAnsi="Times New Roman" w:cs="Times New Roman"/>
          <w:lang w:val="en-US"/>
        </w:rPr>
      </w:pPr>
    </w:p>
    <w:p w14:paraId="0A970660" w14:textId="74C50990" w:rsidR="00F24926" w:rsidRPr="00F70399" w:rsidRDefault="00624D12" w:rsidP="004F08D2">
      <w:pPr>
        <w:spacing w:after="0"/>
        <w:jc w:val="both"/>
        <w:rPr>
          <w:rFonts w:ascii="Times New Roman" w:hAnsi="Times New Roman" w:cs="Times New Roman"/>
          <w:lang w:val="en-US"/>
        </w:rPr>
      </w:pPr>
      <w:r w:rsidRPr="00F70399">
        <w:rPr>
          <w:rFonts w:ascii="Times New Roman" w:hAnsi="Times New Roman" w:cs="Times New Roman"/>
          <w:lang w:val="en-US"/>
        </w:rPr>
        <w:t>Similar to the conclusion made for</w:t>
      </w:r>
      <w:r w:rsidR="00793ADB" w:rsidRPr="00F70399">
        <w:rPr>
          <w:rFonts w:ascii="Times New Roman" w:hAnsi="Times New Roman" w:cs="Times New Roman"/>
          <w:lang w:val="en-US"/>
        </w:rPr>
        <w:t xml:space="preserve"> </w:t>
      </w:r>
      <w:r w:rsidR="00793ADB" w:rsidRPr="00253780">
        <w:rPr>
          <w:rFonts w:ascii="Times" w:eastAsia="Batang" w:hAnsi="Times" w:cs="Times New Roman"/>
          <w:color w:val="001135"/>
          <w:kern w:val="24"/>
          <w:sz w:val="20"/>
          <w:szCs w:val="20"/>
          <w:lang w:val="en-CA" w:eastAsia="fr-FR"/>
        </w:rPr>
        <w:t>TAG ID</w:t>
      </w:r>
      <w:r w:rsidR="00793ADB">
        <w:rPr>
          <w:rFonts w:ascii="Times" w:eastAsia="Batang" w:hAnsi="Times" w:cs="Times New Roman"/>
          <w:color w:val="001135"/>
          <w:kern w:val="24"/>
          <w:sz w:val="20"/>
          <w:szCs w:val="20"/>
          <w:lang w:val="en-CA" w:eastAsia="fr-FR"/>
        </w:rPr>
        <w:t xml:space="preserve"> indication</w:t>
      </w:r>
      <w:r w:rsidR="00793ADB" w:rsidRPr="00253780">
        <w:rPr>
          <w:rFonts w:ascii="Times" w:eastAsia="Batang" w:hAnsi="Times" w:cs="Times New Roman"/>
          <w:color w:val="001135"/>
          <w:kern w:val="24"/>
          <w:sz w:val="20"/>
          <w:szCs w:val="20"/>
          <w:lang w:val="en-CA" w:eastAsia="fr-FR"/>
        </w:rPr>
        <w:t xml:space="preserve"> via absolute TA command MAC CE</w:t>
      </w:r>
      <w:r w:rsidR="00793ADB">
        <w:rPr>
          <w:rFonts w:ascii="Times" w:eastAsia="Batang" w:hAnsi="Times" w:cs="Times New Roman"/>
          <w:color w:val="001135"/>
          <w:kern w:val="24"/>
          <w:sz w:val="20"/>
          <w:szCs w:val="20"/>
          <w:lang w:val="en-CA" w:eastAsia="fr-FR"/>
        </w:rPr>
        <w:t>,</w:t>
      </w:r>
      <w:r w:rsidRPr="00F70399">
        <w:rPr>
          <w:rFonts w:ascii="Times New Roman" w:hAnsi="Times New Roman" w:cs="Times New Roman"/>
          <w:lang w:val="en-US"/>
        </w:rPr>
        <w:t xml:space="preserve"> </w:t>
      </w:r>
      <w:r w:rsidR="00793ADB" w:rsidRPr="00F70399">
        <w:rPr>
          <w:rFonts w:ascii="Times New Roman" w:hAnsi="Times New Roman" w:cs="Times New Roman"/>
          <w:lang w:val="en-US"/>
        </w:rPr>
        <w:t>t</w:t>
      </w:r>
      <w:r w:rsidR="001D1158" w:rsidRPr="00F70399">
        <w:rPr>
          <w:rFonts w:ascii="Times New Roman" w:hAnsi="Times New Roman" w:cs="Times New Roman"/>
          <w:lang w:val="en-US"/>
        </w:rPr>
        <w:t xml:space="preserve">he design details </w:t>
      </w:r>
      <w:r w:rsidR="009D2585" w:rsidRPr="00F70399">
        <w:rPr>
          <w:rFonts w:ascii="Times New Roman" w:hAnsi="Times New Roman" w:cs="Times New Roman"/>
          <w:lang w:val="en-US"/>
        </w:rPr>
        <w:t xml:space="preserve">of </w:t>
      </w:r>
      <w:r w:rsidR="00793ADB" w:rsidRPr="00F70399">
        <w:rPr>
          <w:rFonts w:ascii="Times New Roman" w:hAnsi="Times New Roman" w:cs="Times New Roman"/>
          <w:lang w:val="en-US"/>
        </w:rPr>
        <w:t>the</w:t>
      </w:r>
      <w:r w:rsidR="009D2585" w:rsidRPr="00F70399">
        <w:rPr>
          <w:rFonts w:ascii="Times New Roman" w:hAnsi="Times New Roman" w:cs="Times New Roman"/>
          <w:lang w:val="en-US"/>
        </w:rPr>
        <w:t xml:space="preserve"> indication </w:t>
      </w:r>
      <w:r w:rsidR="00793ADB" w:rsidRPr="00F70399">
        <w:rPr>
          <w:rFonts w:ascii="Times New Roman" w:hAnsi="Times New Roman" w:cs="Times New Roman"/>
          <w:lang w:val="en-US"/>
        </w:rPr>
        <w:t xml:space="preserve">of TAG ID as part of TA command in RAR </w:t>
      </w:r>
      <w:r w:rsidR="009D2585" w:rsidRPr="00F70399">
        <w:rPr>
          <w:rFonts w:ascii="Times New Roman" w:hAnsi="Times New Roman" w:cs="Times New Roman"/>
          <w:lang w:val="en-US"/>
        </w:rPr>
        <w:t>could be left up to RAN2.</w:t>
      </w:r>
    </w:p>
    <w:p w14:paraId="2788D5BF" w14:textId="77777777" w:rsidR="0014784D" w:rsidRPr="00F70399" w:rsidRDefault="0014784D" w:rsidP="004F08D2">
      <w:pPr>
        <w:spacing w:after="0"/>
        <w:jc w:val="both"/>
        <w:rPr>
          <w:rFonts w:ascii="Times New Roman" w:hAnsi="Times New Roman" w:cs="Times New Roman"/>
          <w:lang w:val="en-US"/>
        </w:rPr>
      </w:pPr>
    </w:p>
    <w:p w14:paraId="46DA9C33" w14:textId="208757C0" w:rsidR="0014784D" w:rsidRPr="005E3F36" w:rsidRDefault="0014784D" w:rsidP="00B9542F">
      <w:pPr>
        <w:spacing w:after="0"/>
        <w:jc w:val="both"/>
        <w:rPr>
          <w:rFonts w:ascii="Times New Roman" w:hAnsi="Times New Roman" w:cs="Times New Roman"/>
          <w:b/>
          <w:bCs/>
          <w:lang w:val="en-CA"/>
        </w:rPr>
      </w:pPr>
      <w:r w:rsidRPr="00F70399">
        <w:rPr>
          <w:rFonts w:ascii="Times New Roman" w:hAnsi="Times New Roman" w:cs="Times New Roman"/>
          <w:b/>
          <w:bCs/>
          <w:lang w:val="en-US"/>
        </w:rPr>
        <w:t xml:space="preserve">Proposal </w:t>
      </w:r>
      <w:r w:rsidR="00A82894">
        <w:rPr>
          <w:rFonts w:ascii="Times New Roman" w:hAnsi="Times New Roman" w:cs="Times New Roman"/>
          <w:b/>
          <w:bCs/>
          <w:lang w:val="en-US"/>
        </w:rPr>
        <w:t>9</w:t>
      </w:r>
      <w:r w:rsidRPr="00F70399">
        <w:rPr>
          <w:rFonts w:ascii="Times New Roman" w:hAnsi="Times New Roman" w:cs="Times New Roman"/>
          <w:b/>
          <w:bCs/>
          <w:lang w:val="en-US"/>
        </w:rPr>
        <w:t xml:space="preserve">: </w:t>
      </w:r>
      <w:r w:rsidRPr="005E3F36">
        <w:rPr>
          <w:rFonts w:ascii="Times New Roman" w:hAnsi="Times New Roman" w:cs="Times New Roman"/>
          <w:b/>
          <w:bCs/>
          <w:lang w:val="en-CA"/>
        </w:rPr>
        <w:t>For intra-cell multi-DCI based multi-TRP operation with two TA enhancement, adopt Alt 1: indicate TAG ID as part of TA command in RAR.</w:t>
      </w:r>
    </w:p>
    <w:p w14:paraId="09DA782A" w14:textId="348F26A2" w:rsidR="00B9542F" w:rsidRDefault="00B9542F" w:rsidP="00253780">
      <w:pPr>
        <w:pStyle w:val="ListParagraph"/>
        <w:numPr>
          <w:ilvl w:val="0"/>
          <w:numId w:val="33"/>
        </w:numPr>
        <w:spacing w:after="0"/>
        <w:jc w:val="both"/>
        <w:rPr>
          <w:rFonts w:ascii="Times New Roman" w:hAnsi="Times New Roman" w:cs="Times New Roman"/>
          <w:b/>
          <w:bCs/>
          <w:lang w:val="en-US"/>
        </w:rPr>
      </w:pPr>
      <w:r w:rsidRPr="00F70399">
        <w:rPr>
          <w:rFonts w:ascii="Times New Roman" w:hAnsi="Times New Roman" w:cs="Times New Roman"/>
          <w:b/>
          <w:bCs/>
          <w:lang w:val="en-US"/>
        </w:rPr>
        <w:t xml:space="preserve">Design details are </w:t>
      </w:r>
      <w:r w:rsidR="00A743FF" w:rsidRPr="00F70399">
        <w:rPr>
          <w:rFonts w:ascii="Times New Roman" w:hAnsi="Times New Roman" w:cs="Times New Roman"/>
          <w:b/>
          <w:bCs/>
          <w:lang w:val="en-US"/>
        </w:rPr>
        <w:t xml:space="preserve">left </w:t>
      </w:r>
      <w:r w:rsidRPr="00F70399">
        <w:rPr>
          <w:rFonts w:ascii="Times New Roman" w:hAnsi="Times New Roman" w:cs="Times New Roman"/>
          <w:b/>
          <w:bCs/>
          <w:lang w:val="en-US"/>
        </w:rPr>
        <w:t>up to RAN2.</w:t>
      </w:r>
    </w:p>
    <w:p w14:paraId="7EE24D16" w14:textId="77777777" w:rsidR="00F70399" w:rsidRPr="00F70399" w:rsidRDefault="00F70399" w:rsidP="00F70399">
      <w:pPr>
        <w:spacing w:after="0"/>
        <w:jc w:val="both"/>
        <w:rPr>
          <w:rFonts w:ascii="Times New Roman" w:hAnsi="Times New Roman" w:cs="Times New Roman"/>
          <w:b/>
          <w:bCs/>
          <w:lang w:val="en-US"/>
        </w:rPr>
      </w:pPr>
    </w:p>
    <w:p w14:paraId="147299DD" w14:textId="091ACB37" w:rsidR="00AC57A4" w:rsidRPr="004D51CD" w:rsidRDefault="00F234DF" w:rsidP="00253780">
      <w:pPr>
        <w:pStyle w:val="Heading3"/>
      </w:pPr>
      <w:r>
        <w:t>PRACH configuration related indication</w:t>
      </w:r>
    </w:p>
    <w:p w14:paraId="55A30FC4" w14:textId="59A6A573" w:rsidR="008C38B7" w:rsidRPr="00F70399" w:rsidRDefault="00DB2870" w:rsidP="004F08D2">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For the intercell case, o</w:t>
      </w:r>
      <w:r w:rsidR="009C11A5" w:rsidRPr="00F70399">
        <w:rPr>
          <w:rFonts w:ascii="Times New Roman" w:hAnsi="Times New Roman" w:cs="Times New Roman"/>
          <w:szCs w:val="20"/>
          <w:lang w:val="en-US"/>
        </w:rPr>
        <w:t xml:space="preserve">n the indication of which PRACH </w:t>
      </w:r>
      <w:r w:rsidR="004E7E24" w:rsidRPr="00F70399">
        <w:rPr>
          <w:rFonts w:ascii="Times New Roman" w:hAnsi="Times New Roman" w:cs="Times New Roman"/>
          <w:szCs w:val="20"/>
          <w:lang w:val="en-US"/>
        </w:rPr>
        <w:t>configuration</w:t>
      </w:r>
      <w:r w:rsidR="009C11A5" w:rsidRPr="00F70399">
        <w:rPr>
          <w:rFonts w:ascii="Times New Roman" w:hAnsi="Times New Roman" w:cs="Times New Roman"/>
          <w:szCs w:val="20"/>
          <w:lang w:val="en-US"/>
        </w:rPr>
        <w:t xml:space="preserve"> to</w:t>
      </w:r>
      <w:r w:rsidR="004E7E24" w:rsidRPr="00F70399">
        <w:rPr>
          <w:rFonts w:ascii="Times New Roman" w:hAnsi="Times New Roman" w:cs="Times New Roman"/>
          <w:szCs w:val="20"/>
          <w:lang w:val="en-US"/>
        </w:rPr>
        <w:t xml:space="preserve"> use</w:t>
      </w:r>
      <w:r w:rsidR="00C15C21" w:rsidRPr="00F70399">
        <w:rPr>
          <w:rFonts w:ascii="Times New Roman" w:hAnsi="Times New Roman" w:cs="Times New Roman"/>
          <w:szCs w:val="20"/>
          <w:lang w:val="en-US"/>
        </w:rPr>
        <w:t xml:space="preserve"> in the RACH procedure</w:t>
      </w:r>
      <w:r w:rsidR="00830819" w:rsidRPr="00F70399">
        <w:rPr>
          <w:rFonts w:ascii="Times New Roman" w:hAnsi="Times New Roman" w:cs="Times New Roman"/>
          <w:szCs w:val="20"/>
          <w:lang w:val="en-US"/>
        </w:rPr>
        <w:t xml:space="preserve">, the following </w:t>
      </w:r>
      <w:r w:rsidR="00C15C21" w:rsidRPr="00F70399">
        <w:rPr>
          <w:rFonts w:ascii="Times New Roman" w:hAnsi="Times New Roman" w:cs="Times New Roman"/>
          <w:szCs w:val="20"/>
          <w:lang w:val="en-US"/>
        </w:rPr>
        <w:t>agreement was made in RAN1#112bis-e</w:t>
      </w:r>
      <w:r w:rsidR="00835C83" w:rsidRPr="00F70399">
        <w:rPr>
          <w:rFonts w:ascii="Times New Roman" w:hAnsi="Times New Roman" w:cs="Times New Roman"/>
          <w:szCs w:val="20"/>
          <w:lang w:val="en-US"/>
        </w:rPr>
        <w:t>:</w:t>
      </w:r>
      <w:r w:rsidR="004E7E24" w:rsidRPr="00F70399">
        <w:rPr>
          <w:rFonts w:ascii="Times New Roman" w:hAnsi="Times New Roman" w:cs="Times New Roman"/>
          <w:szCs w:val="20"/>
          <w:lang w:val="en-US"/>
        </w:rPr>
        <w:t xml:space="preserve"> </w:t>
      </w:r>
    </w:p>
    <w:p w14:paraId="7848934E" w14:textId="77777777" w:rsidR="004D51CD" w:rsidRPr="00F70399" w:rsidRDefault="004D51CD" w:rsidP="004F08D2">
      <w:pPr>
        <w:spacing w:after="0"/>
        <w:jc w:val="both"/>
        <w:rPr>
          <w:rFonts w:ascii="Times New Roman" w:hAnsi="Times New Roman" w:cs="Times New Roman"/>
          <w:sz w:val="24"/>
          <w:lang w:val="en-US"/>
        </w:rPr>
      </w:pPr>
    </w:p>
    <w:tbl>
      <w:tblPr>
        <w:tblStyle w:val="TableGrid"/>
        <w:tblW w:w="0" w:type="auto"/>
        <w:tblLook w:val="04A0" w:firstRow="1" w:lastRow="0" w:firstColumn="1" w:lastColumn="0" w:noHBand="0" w:noVBand="1"/>
      </w:tblPr>
      <w:tblGrid>
        <w:gridCol w:w="9629"/>
      </w:tblGrid>
      <w:tr w:rsidR="008C38B7" w:rsidRPr="00DD5D02" w14:paraId="0B5CA06D" w14:textId="77777777" w:rsidTr="008C38B7">
        <w:tc>
          <w:tcPr>
            <w:tcW w:w="9629" w:type="dxa"/>
          </w:tcPr>
          <w:p w14:paraId="03C241AA" w14:textId="77777777" w:rsidR="008C38B7" w:rsidRPr="00F70399" w:rsidRDefault="008C38B7" w:rsidP="008C38B7">
            <w:pPr>
              <w:spacing w:after="0" w:line="240" w:lineRule="auto"/>
              <w:rPr>
                <w:rFonts w:ascii="Times New Roman" w:eastAsia="Times New Roman" w:hAnsi="Times New Roman" w:cs="Times New Roman"/>
                <w:color w:val="000000" w:themeColor="text1"/>
                <w:sz w:val="28"/>
                <w:szCs w:val="28"/>
                <w:lang w:val="en-US" w:eastAsia="fr-FR"/>
              </w:rPr>
            </w:pPr>
            <w:r w:rsidRPr="00F70399">
              <w:rPr>
                <w:rFonts w:ascii="Times" w:eastAsia="Batang" w:hAnsi="Times" w:cs="Times New Roman"/>
                <w:b/>
                <w:color w:val="000000" w:themeColor="text1"/>
                <w:kern w:val="24"/>
                <w:sz w:val="20"/>
                <w:szCs w:val="20"/>
                <w:highlight w:val="green"/>
                <w:lang w:val="en-US" w:eastAsia="fr-FR"/>
              </w:rPr>
              <w:t>Agreement</w:t>
            </w:r>
          </w:p>
          <w:p w14:paraId="4E5DDC41" w14:textId="77777777" w:rsidR="008C38B7" w:rsidRPr="00F70399" w:rsidRDefault="008C38B7" w:rsidP="008C38B7">
            <w:pPr>
              <w:spacing w:after="0" w:line="240" w:lineRule="auto"/>
              <w:jc w:val="both"/>
              <w:rPr>
                <w:rFonts w:ascii="Times New Roman" w:eastAsia="Times New Roman" w:hAnsi="Times New Roman" w:cs="Times New Roman"/>
                <w:color w:val="000000" w:themeColor="text1"/>
                <w:sz w:val="28"/>
                <w:szCs w:val="28"/>
                <w:lang w:val="en-US" w:eastAsia="fr-FR"/>
              </w:rPr>
            </w:pPr>
            <w:bookmarkStart w:id="11" w:name="_Hlk134121553"/>
            <w:r w:rsidRPr="00253780">
              <w:rPr>
                <w:rFonts w:ascii="Times" w:eastAsia="Batang" w:hAnsi="Times" w:cs="Times New Roman"/>
                <w:color w:val="000000" w:themeColor="text1"/>
                <w:kern w:val="24"/>
                <w:sz w:val="20"/>
                <w:szCs w:val="20"/>
                <w:lang w:val="en-CA" w:eastAsia="fr-FR"/>
              </w:rPr>
              <w:t>For intercell multi-DCI based Multi-TRP operation with two TA enhancement, support indication of which PRACH configuration to be used in the RACH procedure in the PDCCH order.</w:t>
            </w:r>
          </w:p>
          <w:p w14:paraId="01D7825F" w14:textId="77777777" w:rsidR="005D56A0" w:rsidRPr="00F70399" w:rsidRDefault="005D56A0" w:rsidP="008C38B7">
            <w:pPr>
              <w:numPr>
                <w:ilvl w:val="0"/>
                <w:numId w:val="34"/>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253780">
              <w:rPr>
                <w:rFonts w:ascii="Times" w:eastAsia="Batang" w:hAnsi="Times" w:cs="Times New Roman"/>
                <w:color w:val="000000" w:themeColor="text1"/>
                <w:kern w:val="24"/>
                <w:sz w:val="20"/>
                <w:szCs w:val="20"/>
                <w:lang w:val="en-CA" w:eastAsia="fr-FR"/>
              </w:rPr>
              <w:t xml:space="preserve">FFS: Whether </w:t>
            </w:r>
            <w:bookmarkStart w:id="12" w:name="_Hlk134120468"/>
            <w:r w:rsidRPr="00253780">
              <w:rPr>
                <w:rFonts w:ascii="Times" w:eastAsia="Batang" w:hAnsi="Times" w:cs="Times New Roman"/>
                <w:i/>
                <w:iCs/>
                <w:color w:val="000000" w:themeColor="text1"/>
                <w:kern w:val="24"/>
                <w:sz w:val="20"/>
                <w:szCs w:val="20"/>
                <w:lang w:val="en-CA" w:eastAsia="fr-FR"/>
              </w:rPr>
              <w:t>additionalPCI</w:t>
            </w:r>
            <w:bookmarkEnd w:id="12"/>
            <w:r w:rsidRPr="00253780">
              <w:rPr>
                <w:rFonts w:ascii="Times" w:eastAsia="Batang" w:hAnsi="Times" w:cs="Times New Roman"/>
                <w:color w:val="000000" w:themeColor="text1"/>
                <w:kern w:val="24"/>
                <w:sz w:val="20"/>
                <w:szCs w:val="20"/>
                <w:lang w:val="en-CA" w:eastAsia="fr-FR"/>
              </w:rPr>
              <w:t xml:space="preserve"> or a generic identifier is indicated in PDCCH order</w:t>
            </w:r>
          </w:p>
          <w:bookmarkEnd w:id="11"/>
          <w:p w14:paraId="2E4E4292" w14:textId="302213C2" w:rsidR="008C38B7" w:rsidRPr="00F70399" w:rsidRDefault="005D56A0" w:rsidP="00253780">
            <w:pPr>
              <w:numPr>
                <w:ilvl w:val="0"/>
                <w:numId w:val="34"/>
              </w:numPr>
              <w:spacing w:after="0" w:line="240" w:lineRule="auto"/>
              <w:ind w:left="1267"/>
              <w:contextualSpacing/>
              <w:jc w:val="both"/>
              <w:rPr>
                <w:rFonts w:ascii="Times New Roman" w:eastAsia="Times New Roman" w:hAnsi="Times New Roman" w:cs="Times New Roman"/>
                <w:color w:val="000000" w:themeColor="text1"/>
                <w:sz w:val="18"/>
                <w:szCs w:val="24"/>
                <w:lang w:val="en-US" w:eastAsia="fr-FR"/>
              </w:rPr>
            </w:pPr>
            <w:r w:rsidRPr="00253780">
              <w:rPr>
                <w:rFonts w:ascii="Times" w:eastAsia="Batang" w:hAnsi="Times" w:cs="Times New Roman"/>
                <w:color w:val="000000" w:themeColor="text1"/>
                <w:kern w:val="24"/>
                <w:sz w:val="20"/>
                <w:szCs w:val="20"/>
                <w:lang w:val="en-CA" w:eastAsia="fr-FR"/>
              </w:rPr>
              <w:t>FFS: The detail of the indication in PDCCH order in terms of whether to support PRACH</w:t>
            </w:r>
            <w:r w:rsidRPr="00253780">
              <w:rPr>
                <w:rFonts w:ascii="Times" w:eastAsia="Batang" w:hAnsi="Times" w:cs="Times"/>
                <w:i/>
                <w:iCs/>
                <w:color w:val="000000" w:themeColor="text1"/>
                <w:kern w:val="24"/>
                <w:sz w:val="20"/>
                <w:szCs w:val="20"/>
                <w:lang w:val="en-CA" w:eastAsia="fr-FR"/>
              </w:rPr>
              <w:t> </w:t>
            </w:r>
            <w:r w:rsidRPr="00253780">
              <w:rPr>
                <w:rFonts w:ascii="Times" w:eastAsia="Batang" w:hAnsi="Times" w:cs="Times New Roman"/>
                <w:color w:val="000000" w:themeColor="text1"/>
                <w:kern w:val="24"/>
                <w:sz w:val="20"/>
                <w:szCs w:val="20"/>
                <w:lang w:val="en-CA" w:eastAsia="fr-FR"/>
              </w:rPr>
              <w:t xml:space="preserve">triggered for inactive </w:t>
            </w:r>
            <w:r w:rsidRPr="00253780">
              <w:rPr>
                <w:rFonts w:ascii="Times" w:eastAsia="Batang" w:hAnsi="Times" w:cs="Times New Roman"/>
                <w:i/>
                <w:iCs/>
                <w:color w:val="000000" w:themeColor="text1"/>
                <w:kern w:val="24"/>
                <w:sz w:val="20"/>
                <w:szCs w:val="20"/>
                <w:lang w:val="en-CA" w:eastAsia="fr-FR"/>
              </w:rPr>
              <w:t>additionalPCI</w:t>
            </w:r>
            <w:r w:rsidRPr="00253780">
              <w:rPr>
                <w:rFonts w:ascii="Times" w:eastAsia="Batang" w:hAnsi="Times" w:cs="Times New Roman"/>
                <w:color w:val="000000" w:themeColor="text1"/>
                <w:kern w:val="24"/>
                <w:sz w:val="20"/>
                <w:szCs w:val="20"/>
                <w:lang w:val="en-CA" w:eastAsia="fr-FR"/>
              </w:rPr>
              <w:t>.</w:t>
            </w:r>
          </w:p>
        </w:tc>
      </w:tr>
    </w:tbl>
    <w:p w14:paraId="0B78ACA7" w14:textId="77777777" w:rsidR="008C38B7" w:rsidRPr="00F70399" w:rsidRDefault="008C38B7" w:rsidP="004F08D2">
      <w:pPr>
        <w:spacing w:after="0"/>
        <w:jc w:val="both"/>
        <w:rPr>
          <w:rFonts w:ascii="Times New Roman" w:hAnsi="Times New Roman" w:cs="Times New Roman"/>
          <w:lang w:val="en-US"/>
        </w:rPr>
      </w:pPr>
    </w:p>
    <w:p w14:paraId="485A57B1" w14:textId="4E8D9BCB" w:rsidR="00CC3E93" w:rsidRPr="00F70399" w:rsidRDefault="00940971" w:rsidP="004F08D2">
      <w:pPr>
        <w:spacing w:after="0"/>
        <w:jc w:val="both"/>
        <w:rPr>
          <w:rFonts w:ascii="Times New Roman" w:hAnsi="Times New Roman" w:cs="Times New Roman"/>
          <w:lang w:val="en-US"/>
        </w:rPr>
      </w:pPr>
      <w:r w:rsidRPr="00F70399">
        <w:rPr>
          <w:rFonts w:ascii="Times New Roman" w:hAnsi="Times New Roman" w:cs="Times New Roman"/>
          <w:lang w:val="en-US"/>
        </w:rPr>
        <w:t xml:space="preserve">To decide on the first FFS point, it should be first concluded whether </w:t>
      </w:r>
      <w:r w:rsidR="00167EAD" w:rsidRPr="00F70399">
        <w:rPr>
          <w:rFonts w:ascii="Times New Roman" w:hAnsi="Times New Roman" w:cs="Times New Roman"/>
          <w:lang w:val="en-US"/>
        </w:rPr>
        <w:t xml:space="preserve">PRACH triggering </w:t>
      </w:r>
      <w:bookmarkStart w:id="13" w:name="_Hlk141117139"/>
      <w:r w:rsidR="00167EAD" w:rsidRPr="00F70399">
        <w:rPr>
          <w:rFonts w:ascii="Times New Roman" w:hAnsi="Times New Roman" w:cs="Times New Roman"/>
          <w:lang w:val="en-US"/>
        </w:rPr>
        <w:t xml:space="preserve">towards inactive </w:t>
      </w:r>
      <w:r w:rsidR="00814F80" w:rsidRPr="00F70399">
        <w:rPr>
          <w:rFonts w:ascii="Times New Roman" w:hAnsi="Times New Roman" w:cs="Times New Roman"/>
          <w:i/>
          <w:iCs/>
          <w:lang w:val="en-US"/>
        </w:rPr>
        <w:t>additionalPCI</w:t>
      </w:r>
      <w:r w:rsidR="00814F80" w:rsidRPr="00F70399">
        <w:rPr>
          <w:rFonts w:ascii="Times New Roman" w:hAnsi="Times New Roman" w:cs="Times New Roman"/>
          <w:lang w:val="en-US"/>
        </w:rPr>
        <w:t xml:space="preserve"> </w:t>
      </w:r>
      <w:bookmarkEnd w:id="13"/>
      <w:r w:rsidR="00814F80" w:rsidRPr="00F70399">
        <w:rPr>
          <w:rFonts w:ascii="Times New Roman" w:hAnsi="Times New Roman" w:cs="Times New Roman"/>
          <w:lang w:val="en-US"/>
        </w:rPr>
        <w:t xml:space="preserve">should be allowed. On this point, </w:t>
      </w:r>
      <w:r w:rsidR="00CC3E93" w:rsidRPr="00F70399">
        <w:rPr>
          <w:rFonts w:ascii="Times New Roman" w:hAnsi="Times New Roman" w:cs="Times New Roman"/>
          <w:lang w:val="en-US"/>
        </w:rPr>
        <w:t xml:space="preserve">the following proposal </w:t>
      </w:r>
      <w:r w:rsidR="00B26A48" w:rsidRPr="00F70399">
        <w:rPr>
          <w:rFonts w:ascii="Times New Roman" w:hAnsi="Times New Roman" w:cs="Times New Roman"/>
          <w:lang w:val="en-US"/>
        </w:rPr>
        <w:t>cases have been considered in the RAN1#113 discussions</w:t>
      </w:r>
      <w:r w:rsidR="00CC3E93" w:rsidRPr="00F70399">
        <w:rPr>
          <w:rFonts w:ascii="Times New Roman" w:hAnsi="Times New Roman" w:cs="Times New Roman"/>
          <w:lang w:val="en-US"/>
        </w:rPr>
        <w:t>:</w:t>
      </w:r>
    </w:p>
    <w:p w14:paraId="5C2447FF" w14:textId="77777777" w:rsidR="00B26A48" w:rsidRPr="00DD5D02" w:rsidRDefault="00B26A48" w:rsidP="00B26A48">
      <w:pPr>
        <w:numPr>
          <w:ilvl w:val="0"/>
          <w:numId w:val="44"/>
        </w:numPr>
        <w:spacing w:after="0"/>
        <w:jc w:val="both"/>
        <w:rPr>
          <w:rFonts w:ascii="Times New Roman" w:hAnsi="Times New Roman" w:cs="Times New Roman"/>
          <w:i/>
          <w:lang w:val="en-US"/>
        </w:rPr>
      </w:pPr>
      <w:r w:rsidRPr="00DD5D02">
        <w:rPr>
          <w:rFonts w:ascii="Times New Roman" w:hAnsi="Times New Roman" w:cs="Times New Roman"/>
          <w:i/>
          <w:lang w:val="en-US"/>
        </w:rPr>
        <w:t>Case 1:  PRACH triggering towards inactive additionalPCI is supported =&gt; support indicating additionalPCI indicator (3 bits) in PDCCH order</w:t>
      </w:r>
    </w:p>
    <w:p w14:paraId="76EAEAC2" w14:textId="77777777" w:rsidR="00B26A48" w:rsidRPr="00DD5D02" w:rsidRDefault="00B26A48" w:rsidP="00B26A48">
      <w:pPr>
        <w:numPr>
          <w:ilvl w:val="0"/>
          <w:numId w:val="44"/>
        </w:numPr>
        <w:spacing w:after="0"/>
        <w:jc w:val="both"/>
        <w:rPr>
          <w:rFonts w:ascii="Times New Roman" w:hAnsi="Times New Roman" w:cs="Times New Roman"/>
          <w:i/>
          <w:lang w:val="en-US"/>
        </w:rPr>
      </w:pPr>
      <w:r w:rsidRPr="00DD5D02">
        <w:rPr>
          <w:rFonts w:ascii="Times New Roman" w:hAnsi="Times New Roman" w:cs="Times New Roman"/>
          <w:i/>
          <w:lang w:val="en-US"/>
        </w:rPr>
        <w:t>Case 2:  PRACH triggering towards inactive additionalPCI is not supported =&gt; support a one bit indicator in PDCCH order which indicates whether PRACH is triggered towards the active additionalPCI or the serving cell PCI.</w:t>
      </w:r>
    </w:p>
    <w:p w14:paraId="0CDADEA5" w14:textId="77777777" w:rsidR="00CC3E93" w:rsidRPr="00F70399" w:rsidRDefault="00CC3E93" w:rsidP="004F08D2">
      <w:pPr>
        <w:spacing w:after="0"/>
        <w:jc w:val="both"/>
        <w:rPr>
          <w:rFonts w:ascii="Times New Roman" w:hAnsi="Times New Roman" w:cs="Times New Roman"/>
          <w:lang w:val="en-US"/>
        </w:rPr>
      </w:pPr>
    </w:p>
    <w:p w14:paraId="515CDDF1" w14:textId="733BDD27" w:rsidR="00940971" w:rsidRPr="00F70399" w:rsidRDefault="00B26A48" w:rsidP="004F08D2">
      <w:pPr>
        <w:spacing w:after="0"/>
        <w:jc w:val="both"/>
        <w:rPr>
          <w:rFonts w:ascii="Times New Roman" w:hAnsi="Times New Roman" w:cs="Times New Roman"/>
          <w:lang w:val="en-US"/>
        </w:rPr>
      </w:pPr>
      <w:r w:rsidRPr="00F70399">
        <w:rPr>
          <w:rFonts w:ascii="Times New Roman" w:hAnsi="Times New Roman" w:cs="Times New Roman"/>
          <w:lang w:val="en-US"/>
        </w:rPr>
        <w:t>T</w:t>
      </w:r>
      <w:r w:rsidR="00814F80" w:rsidRPr="00F70399">
        <w:rPr>
          <w:rFonts w:ascii="Times New Roman" w:hAnsi="Times New Roman" w:cs="Times New Roman"/>
          <w:lang w:val="en-US"/>
        </w:rPr>
        <w:t xml:space="preserve">he following arguments were used during the RAN1#113 discussions by the opponents of supporting </w:t>
      </w:r>
      <w:r w:rsidRPr="00F70399">
        <w:rPr>
          <w:rFonts w:ascii="Times New Roman" w:hAnsi="Times New Roman" w:cs="Times New Roman"/>
          <w:lang w:val="en-US"/>
        </w:rPr>
        <w:t xml:space="preserve">PRACH triggering towards inactive </w:t>
      </w:r>
      <w:r w:rsidRPr="00F70399">
        <w:rPr>
          <w:rFonts w:ascii="Times New Roman" w:hAnsi="Times New Roman" w:cs="Times New Roman"/>
          <w:i/>
          <w:iCs/>
          <w:lang w:val="en-US"/>
        </w:rPr>
        <w:t>additionalPCI</w:t>
      </w:r>
      <w:r w:rsidRPr="00F70399">
        <w:rPr>
          <w:rFonts w:ascii="Times New Roman" w:hAnsi="Times New Roman" w:cs="Times New Roman"/>
          <w:lang w:val="en-US"/>
        </w:rPr>
        <w:t>:</w:t>
      </w:r>
    </w:p>
    <w:p w14:paraId="4E254C5D" w14:textId="4179D510" w:rsidR="00814F80" w:rsidRPr="00F70399" w:rsidRDefault="009245A1" w:rsidP="00572413">
      <w:pPr>
        <w:pStyle w:val="ListParagraph"/>
        <w:numPr>
          <w:ilvl w:val="0"/>
          <w:numId w:val="33"/>
        </w:numPr>
        <w:spacing w:after="0"/>
        <w:jc w:val="both"/>
        <w:rPr>
          <w:rFonts w:ascii="Times New Roman" w:hAnsi="Times New Roman" w:cs="Times New Roman"/>
          <w:szCs w:val="20"/>
          <w:lang w:val="en-US"/>
        </w:rPr>
      </w:pPr>
      <w:r w:rsidRPr="00F70399">
        <w:rPr>
          <w:rFonts w:ascii="Times New Roman" w:hAnsi="Times New Roman" w:cs="Times New Roman"/>
          <w:szCs w:val="20"/>
          <w:lang w:val="en-US"/>
        </w:rPr>
        <w:t>Assuming that</w:t>
      </w:r>
      <w:r w:rsidR="00814F80" w:rsidRPr="00F70399">
        <w:rPr>
          <w:rFonts w:ascii="Times New Roman" w:hAnsi="Times New Roman" w:cs="Times New Roman"/>
          <w:szCs w:val="20"/>
          <w:lang w:val="en-US"/>
        </w:rPr>
        <w:t xml:space="preserve"> TAGs configured for different additional PCI</w:t>
      </w:r>
      <w:r w:rsidRPr="00F70399">
        <w:rPr>
          <w:rFonts w:ascii="Times New Roman" w:hAnsi="Times New Roman" w:cs="Times New Roman"/>
          <w:szCs w:val="20"/>
          <w:lang w:val="en-US"/>
        </w:rPr>
        <w:t>s</w:t>
      </w:r>
      <w:r w:rsidR="00814F80" w:rsidRPr="00F70399">
        <w:rPr>
          <w:rFonts w:ascii="Times New Roman" w:hAnsi="Times New Roman" w:cs="Times New Roman"/>
          <w:szCs w:val="20"/>
          <w:lang w:val="en-US"/>
        </w:rPr>
        <w:t xml:space="preserve"> </w:t>
      </w:r>
      <w:r w:rsidRPr="00F70399">
        <w:rPr>
          <w:rFonts w:ascii="Times New Roman" w:hAnsi="Times New Roman" w:cs="Times New Roman"/>
          <w:szCs w:val="20"/>
          <w:lang w:val="en-US"/>
        </w:rPr>
        <w:t>would</w:t>
      </w:r>
      <w:r w:rsidR="00814F80" w:rsidRPr="00F70399">
        <w:rPr>
          <w:rFonts w:ascii="Times New Roman" w:hAnsi="Times New Roman" w:cs="Times New Roman"/>
          <w:szCs w:val="20"/>
          <w:lang w:val="en-US"/>
        </w:rPr>
        <w:t xml:space="preserve"> be different, the </w:t>
      </w:r>
      <w:r w:rsidR="00F74733" w:rsidRPr="00F70399">
        <w:rPr>
          <w:rFonts w:ascii="Times New Roman" w:hAnsi="Times New Roman" w:cs="Times New Roman"/>
          <w:szCs w:val="20"/>
          <w:lang w:val="en-US"/>
        </w:rPr>
        <w:t xml:space="preserve">initial </w:t>
      </w:r>
      <w:r w:rsidR="00814F80" w:rsidRPr="00F70399">
        <w:rPr>
          <w:rFonts w:ascii="Times New Roman" w:hAnsi="Times New Roman" w:cs="Times New Roman"/>
          <w:szCs w:val="20"/>
          <w:lang w:val="en-US"/>
        </w:rPr>
        <w:t xml:space="preserve">agreement </w:t>
      </w:r>
      <w:r w:rsidR="00D85FCA" w:rsidRPr="00F70399">
        <w:rPr>
          <w:rFonts w:ascii="Times New Roman" w:hAnsi="Times New Roman" w:cs="Times New Roman"/>
          <w:szCs w:val="20"/>
          <w:lang w:val="en-US"/>
        </w:rPr>
        <w:t>on</w:t>
      </w:r>
      <w:r w:rsidR="00814F80" w:rsidRPr="00F70399">
        <w:rPr>
          <w:rFonts w:ascii="Times New Roman" w:hAnsi="Times New Roman" w:cs="Times New Roman"/>
          <w:szCs w:val="20"/>
          <w:lang w:val="en-US"/>
        </w:rPr>
        <w:t xml:space="preserve"> configuring two TAGs </w:t>
      </w:r>
      <w:r w:rsidR="00F74733" w:rsidRPr="00F70399">
        <w:rPr>
          <w:rFonts w:ascii="Times New Roman" w:hAnsi="Times New Roman" w:cs="Times New Roman"/>
          <w:szCs w:val="20"/>
          <w:lang w:val="en-US"/>
        </w:rPr>
        <w:t>for</w:t>
      </w:r>
      <w:r w:rsidR="00814F80" w:rsidRPr="00F70399">
        <w:rPr>
          <w:rFonts w:ascii="Times New Roman" w:hAnsi="Times New Roman" w:cs="Times New Roman"/>
          <w:szCs w:val="20"/>
          <w:lang w:val="en-US"/>
        </w:rPr>
        <w:t xml:space="preserve"> a serving cell w</w:t>
      </w:r>
      <w:r w:rsidRPr="00F70399">
        <w:rPr>
          <w:rFonts w:ascii="Times New Roman" w:hAnsi="Times New Roman" w:cs="Times New Roman"/>
          <w:szCs w:val="20"/>
          <w:lang w:val="en-US"/>
        </w:rPr>
        <w:t>ould be violated</w:t>
      </w:r>
      <w:r w:rsidR="00814F80" w:rsidRPr="00F70399">
        <w:rPr>
          <w:rFonts w:ascii="Times New Roman" w:hAnsi="Times New Roman" w:cs="Times New Roman"/>
          <w:szCs w:val="20"/>
          <w:lang w:val="en-US"/>
        </w:rPr>
        <w:t xml:space="preserve">. </w:t>
      </w:r>
      <w:r w:rsidR="00441D8B" w:rsidRPr="00F70399">
        <w:rPr>
          <w:rFonts w:ascii="Times New Roman" w:hAnsi="Times New Roman" w:cs="Times New Roman"/>
          <w:szCs w:val="20"/>
          <w:lang w:val="en-US"/>
        </w:rPr>
        <w:t>On the other hand,</w:t>
      </w:r>
      <w:r w:rsidR="00814F80" w:rsidRPr="00F70399">
        <w:rPr>
          <w:rFonts w:ascii="Times New Roman" w:hAnsi="Times New Roman" w:cs="Times New Roman"/>
          <w:szCs w:val="20"/>
          <w:lang w:val="en-US"/>
        </w:rPr>
        <w:t xml:space="preserve"> </w:t>
      </w:r>
      <w:r w:rsidR="00E94559" w:rsidRPr="00F70399">
        <w:rPr>
          <w:rFonts w:ascii="Times New Roman" w:hAnsi="Times New Roman" w:cs="Times New Roman"/>
          <w:szCs w:val="20"/>
          <w:lang w:val="en-US"/>
        </w:rPr>
        <w:t xml:space="preserve">configuring TAG ID separately for each inactive additional PCI would not be necessary given that </w:t>
      </w:r>
      <w:r w:rsidR="00814F80" w:rsidRPr="00F70399">
        <w:rPr>
          <w:rFonts w:ascii="Times New Roman" w:hAnsi="Times New Roman" w:cs="Times New Roman"/>
          <w:szCs w:val="20"/>
          <w:lang w:val="en-US"/>
        </w:rPr>
        <w:t xml:space="preserve">TA value for </w:t>
      </w:r>
      <w:r w:rsidR="00E94559" w:rsidRPr="00F70399">
        <w:rPr>
          <w:rFonts w:ascii="Times New Roman" w:hAnsi="Times New Roman" w:cs="Times New Roman"/>
          <w:szCs w:val="20"/>
          <w:lang w:val="en-US"/>
        </w:rPr>
        <w:t xml:space="preserve">an </w:t>
      </w:r>
      <w:r w:rsidR="00814F80" w:rsidRPr="00F70399">
        <w:rPr>
          <w:rFonts w:ascii="Times New Roman" w:hAnsi="Times New Roman" w:cs="Times New Roman"/>
          <w:szCs w:val="20"/>
          <w:lang w:val="en-US"/>
        </w:rPr>
        <w:t>inactive additional PCI will not be used until the corresponding additional PCI is activated</w:t>
      </w:r>
      <w:r w:rsidR="007A79E7" w:rsidRPr="00F70399">
        <w:rPr>
          <w:rFonts w:ascii="Times New Roman" w:hAnsi="Times New Roman" w:cs="Times New Roman"/>
          <w:szCs w:val="20"/>
          <w:lang w:val="en-US"/>
        </w:rPr>
        <w:t>.</w:t>
      </w:r>
      <w:r w:rsidR="00814F80" w:rsidRPr="00F70399">
        <w:rPr>
          <w:rFonts w:ascii="Times New Roman" w:hAnsi="Times New Roman" w:cs="Times New Roman"/>
          <w:szCs w:val="20"/>
          <w:lang w:val="en-US"/>
        </w:rPr>
        <w:t xml:space="preserve"> </w:t>
      </w:r>
    </w:p>
    <w:p w14:paraId="0D5234B5" w14:textId="77777777" w:rsidR="00D9559D" w:rsidRPr="00F70399" w:rsidRDefault="00814F80" w:rsidP="00441D8B">
      <w:pPr>
        <w:pStyle w:val="ListParagraph"/>
        <w:numPr>
          <w:ilvl w:val="0"/>
          <w:numId w:val="33"/>
        </w:numPr>
        <w:spacing w:after="0"/>
        <w:jc w:val="both"/>
        <w:rPr>
          <w:rFonts w:ascii="Times New Roman" w:hAnsi="Times New Roman" w:cs="Times New Roman"/>
          <w:szCs w:val="20"/>
          <w:lang w:val="en-US"/>
        </w:rPr>
      </w:pPr>
      <w:r w:rsidRPr="00F70399">
        <w:rPr>
          <w:rFonts w:ascii="Times New Roman" w:hAnsi="Times New Roman" w:cs="Times New Roman"/>
          <w:szCs w:val="20"/>
          <w:lang w:val="en-US"/>
        </w:rPr>
        <w:t>If TAG configured for all additional PCI</w:t>
      </w:r>
      <w:r w:rsidR="00664F61" w:rsidRPr="00F70399">
        <w:rPr>
          <w:rFonts w:ascii="Times New Roman" w:hAnsi="Times New Roman" w:cs="Times New Roman"/>
          <w:szCs w:val="20"/>
          <w:lang w:val="en-US"/>
        </w:rPr>
        <w:t>s</w:t>
      </w:r>
      <w:r w:rsidRPr="00F70399">
        <w:rPr>
          <w:rFonts w:ascii="Times New Roman" w:hAnsi="Times New Roman" w:cs="Times New Roman"/>
          <w:szCs w:val="20"/>
          <w:lang w:val="en-US"/>
        </w:rPr>
        <w:t xml:space="preserve"> is the same and RAR is used to indicate </w:t>
      </w:r>
      <w:r w:rsidR="005C2100" w:rsidRPr="00F70399">
        <w:rPr>
          <w:rFonts w:ascii="Times New Roman" w:hAnsi="Times New Roman" w:cs="Times New Roman"/>
          <w:szCs w:val="20"/>
          <w:lang w:val="en-US"/>
        </w:rPr>
        <w:t>absolute</w:t>
      </w:r>
      <w:r w:rsidR="005B7304" w:rsidRPr="00F70399">
        <w:rPr>
          <w:rFonts w:ascii="Times New Roman" w:hAnsi="Times New Roman" w:cs="Times New Roman"/>
          <w:szCs w:val="20"/>
          <w:lang w:val="en-US"/>
        </w:rPr>
        <w:t xml:space="preserve"> </w:t>
      </w:r>
      <w:r w:rsidRPr="00F70399">
        <w:rPr>
          <w:rFonts w:ascii="Times New Roman" w:hAnsi="Times New Roman" w:cs="Times New Roman"/>
          <w:szCs w:val="20"/>
          <w:lang w:val="en-US"/>
        </w:rPr>
        <w:t xml:space="preserve">TAC, </w:t>
      </w:r>
      <w:r w:rsidR="005B7304" w:rsidRPr="00F70399">
        <w:rPr>
          <w:rFonts w:ascii="Times New Roman" w:hAnsi="Times New Roman" w:cs="Times New Roman"/>
          <w:szCs w:val="20"/>
          <w:lang w:val="en-US"/>
        </w:rPr>
        <w:t>it should</w:t>
      </w:r>
      <w:r w:rsidR="00562CF9" w:rsidRPr="00F70399">
        <w:rPr>
          <w:rFonts w:ascii="Times New Roman" w:hAnsi="Times New Roman" w:cs="Times New Roman"/>
          <w:szCs w:val="20"/>
          <w:lang w:val="en-US"/>
        </w:rPr>
        <w:t xml:space="preserve"> be discussed how to indicate the corresponding TAG ID</w:t>
      </w:r>
      <w:r w:rsidR="007D0F1A" w:rsidRPr="00F70399">
        <w:rPr>
          <w:rFonts w:ascii="Times New Roman" w:hAnsi="Times New Roman" w:cs="Times New Roman"/>
          <w:szCs w:val="20"/>
          <w:lang w:val="en-US"/>
        </w:rPr>
        <w:t>/ TRP for an indicated TAC</w:t>
      </w:r>
      <w:r w:rsidRPr="00F70399">
        <w:rPr>
          <w:rFonts w:ascii="Times New Roman" w:hAnsi="Times New Roman" w:cs="Times New Roman"/>
          <w:szCs w:val="20"/>
          <w:lang w:val="en-US"/>
        </w:rPr>
        <w:t xml:space="preserve">. </w:t>
      </w:r>
    </w:p>
    <w:p w14:paraId="07EF749D" w14:textId="238F1F12" w:rsidR="00814F80" w:rsidRPr="00F70399" w:rsidRDefault="00D9559D" w:rsidP="00441D8B">
      <w:pPr>
        <w:pStyle w:val="ListParagraph"/>
        <w:numPr>
          <w:ilvl w:val="0"/>
          <w:numId w:val="33"/>
        </w:numPr>
        <w:spacing w:after="0"/>
        <w:jc w:val="both"/>
        <w:rPr>
          <w:rFonts w:ascii="Times New Roman" w:hAnsi="Times New Roman" w:cs="Times New Roman"/>
          <w:szCs w:val="20"/>
          <w:lang w:val="en-US"/>
        </w:rPr>
      </w:pPr>
      <w:r w:rsidRPr="00F70399">
        <w:rPr>
          <w:rFonts w:ascii="Times New Roman" w:hAnsi="Times New Roman" w:cs="Times New Roman"/>
          <w:szCs w:val="20"/>
          <w:lang w:val="en-US"/>
        </w:rPr>
        <w:t xml:space="preserve">In addition, </w:t>
      </w:r>
      <w:r w:rsidR="00814F80" w:rsidRPr="00F70399">
        <w:rPr>
          <w:rFonts w:ascii="Times New Roman" w:hAnsi="Times New Roman" w:cs="Times New Roman"/>
          <w:szCs w:val="20"/>
          <w:lang w:val="en-US"/>
        </w:rPr>
        <w:t>UE</w:t>
      </w:r>
      <w:r w:rsidRPr="00F70399">
        <w:rPr>
          <w:rFonts w:ascii="Times New Roman" w:hAnsi="Times New Roman" w:cs="Times New Roman"/>
          <w:szCs w:val="20"/>
          <w:lang w:val="en-US"/>
        </w:rPr>
        <w:t xml:space="preserve"> capability of</w:t>
      </w:r>
      <w:r w:rsidR="00814F80" w:rsidRPr="00F70399">
        <w:rPr>
          <w:rFonts w:ascii="Times New Roman" w:hAnsi="Times New Roman" w:cs="Times New Roman"/>
          <w:szCs w:val="20"/>
          <w:lang w:val="en-US"/>
        </w:rPr>
        <w:t xml:space="preserve"> </w:t>
      </w:r>
      <w:r w:rsidRPr="00F70399">
        <w:rPr>
          <w:rFonts w:ascii="Times New Roman" w:hAnsi="Times New Roman" w:cs="Times New Roman"/>
          <w:szCs w:val="20"/>
          <w:lang w:val="en-US"/>
        </w:rPr>
        <w:t>multiple</w:t>
      </w:r>
      <w:r w:rsidR="00814F80" w:rsidRPr="00F70399">
        <w:rPr>
          <w:rFonts w:ascii="Times New Roman" w:hAnsi="Times New Roman" w:cs="Times New Roman"/>
          <w:szCs w:val="20"/>
          <w:lang w:val="en-US"/>
        </w:rPr>
        <w:t xml:space="preserve"> </w:t>
      </w:r>
      <w:r w:rsidRPr="00F70399">
        <w:rPr>
          <w:rFonts w:ascii="Times New Roman" w:hAnsi="Times New Roman" w:cs="Times New Roman"/>
          <w:szCs w:val="20"/>
          <w:lang w:val="en-US"/>
        </w:rPr>
        <w:t xml:space="preserve">buffer </w:t>
      </w:r>
      <w:r w:rsidR="00814F80" w:rsidRPr="00F70399">
        <w:rPr>
          <w:rFonts w:ascii="Times New Roman" w:hAnsi="Times New Roman" w:cs="Times New Roman"/>
          <w:szCs w:val="20"/>
          <w:lang w:val="en-US"/>
        </w:rPr>
        <w:t>TA values</w:t>
      </w:r>
      <w:r w:rsidRPr="00F70399">
        <w:rPr>
          <w:rFonts w:ascii="Times New Roman" w:hAnsi="Times New Roman" w:cs="Times New Roman"/>
          <w:szCs w:val="20"/>
          <w:lang w:val="en-US"/>
        </w:rPr>
        <w:t xml:space="preserve"> would need to be introduce</w:t>
      </w:r>
      <w:r w:rsidR="00717E77" w:rsidRPr="00F70399">
        <w:rPr>
          <w:rFonts w:ascii="Times New Roman" w:hAnsi="Times New Roman" w:cs="Times New Roman"/>
          <w:szCs w:val="20"/>
          <w:lang w:val="en-US"/>
        </w:rPr>
        <w:t>d</w:t>
      </w:r>
      <w:r w:rsidR="00814F80" w:rsidRPr="00F70399">
        <w:rPr>
          <w:rFonts w:ascii="Times New Roman" w:hAnsi="Times New Roman" w:cs="Times New Roman"/>
          <w:szCs w:val="20"/>
          <w:lang w:val="en-US"/>
        </w:rPr>
        <w:t>.</w:t>
      </w:r>
    </w:p>
    <w:p w14:paraId="3B555964" w14:textId="77777777" w:rsidR="002F5358" w:rsidRPr="00F70399" w:rsidRDefault="002F5358" w:rsidP="00717E77">
      <w:pPr>
        <w:spacing w:after="0"/>
        <w:jc w:val="both"/>
        <w:rPr>
          <w:rFonts w:ascii="Times New Roman" w:hAnsi="Times New Roman" w:cs="Times New Roman"/>
          <w:szCs w:val="20"/>
          <w:lang w:val="en-US"/>
        </w:rPr>
      </w:pPr>
    </w:p>
    <w:p w14:paraId="19413A03" w14:textId="08CD3B4F" w:rsidR="00717E77" w:rsidRPr="00F70399" w:rsidRDefault="00717E77" w:rsidP="00717E77">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Looking at the above arguments,</w:t>
      </w:r>
      <w:r w:rsidR="00683AEB" w:rsidRPr="00F70399">
        <w:rPr>
          <w:rFonts w:ascii="Times New Roman" w:hAnsi="Times New Roman" w:cs="Times New Roman"/>
          <w:szCs w:val="20"/>
          <w:lang w:val="en-US"/>
        </w:rPr>
        <w:t xml:space="preserve"> and</w:t>
      </w:r>
      <w:r w:rsidRPr="00F70399">
        <w:rPr>
          <w:rFonts w:ascii="Times New Roman" w:hAnsi="Times New Roman" w:cs="Times New Roman"/>
          <w:szCs w:val="20"/>
          <w:lang w:val="en-US"/>
        </w:rPr>
        <w:t xml:space="preserve"> to avoid </w:t>
      </w:r>
      <w:r w:rsidR="005C6FCA" w:rsidRPr="00F70399">
        <w:rPr>
          <w:rFonts w:ascii="Times New Roman" w:hAnsi="Times New Roman" w:cs="Times New Roman"/>
          <w:szCs w:val="20"/>
          <w:lang w:val="en-US"/>
        </w:rPr>
        <w:t xml:space="preserve">creating </w:t>
      </w:r>
      <w:r w:rsidR="006F0A62" w:rsidRPr="00F70399">
        <w:rPr>
          <w:rFonts w:ascii="Times New Roman" w:hAnsi="Times New Roman" w:cs="Times New Roman"/>
          <w:szCs w:val="20"/>
          <w:lang w:val="en-US"/>
        </w:rPr>
        <w:t>unnecessary</w:t>
      </w:r>
      <w:r w:rsidR="005C6FCA" w:rsidRPr="00F70399">
        <w:rPr>
          <w:rFonts w:ascii="Times New Roman" w:hAnsi="Times New Roman" w:cs="Times New Roman"/>
          <w:szCs w:val="20"/>
          <w:lang w:val="en-US"/>
        </w:rPr>
        <w:t xml:space="preserve"> issues and </w:t>
      </w:r>
      <w:r w:rsidR="006546F1" w:rsidRPr="00F70399">
        <w:rPr>
          <w:rFonts w:ascii="Times New Roman" w:hAnsi="Times New Roman" w:cs="Times New Roman"/>
          <w:szCs w:val="20"/>
          <w:lang w:val="en-US"/>
        </w:rPr>
        <w:t xml:space="preserve">additional </w:t>
      </w:r>
      <w:r w:rsidR="005C6FCA" w:rsidRPr="00F70399">
        <w:rPr>
          <w:rFonts w:ascii="Times New Roman" w:hAnsi="Times New Roman" w:cs="Times New Roman"/>
          <w:szCs w:val="20"/>
          <w:lang w:val="en-US"/>
        </w:rPr>
        <w:t>discussion points</w:t>
      </w:r>
      <w:r w:rsidR="00683AEB" w:rsidRPr="00F70399">
        <w:rPr>
          <w:rFonts w:ascii="Times New Roman" w:hAnsi="Times New Roman" w:cs="Times New Roman"/>
          <w:szCs w:val="20"/>
          <w:lang w:val="en-US"/>
        </w:rPr>
        <w:t xml:space="preserve">, it seems preferrable to </w:t>
      </w:r>
      <w:r w:rsidR="008B0FC0">
        <w:rPr>
          <w:rFonts w:ascii="Times New Roman" w:hAnsi="Times New Roman" w:cs="Times New Roman"/>
          <w:szCs w:val="20"/>
          <w:lang w:val="en-US"/>
        </w:rPr>
        <w:t>deprioritize</w:t>
      </w:r>
      <w:r w:rsidR="00683AEB" w:rsidRPr="00F70399">
        <w:rPr>
          <w:rFonts w:ascii="Times New Roman" w:hAnsi="Times New Roman" w:cs="Times New Roman"/>
          <w:szCs w:val="20"/>
          <w:lang w:val="en-US"/>
        </w:rPr>
        <w:t xml:space="preserve"> triggering PRACH </w:t>
      </w:r>
      <w:r w:rsidR="00683AEB" w:rsidRPr="00F70399">
        <w:rPr>
          <w:rFonts w:ascii="Times New Roman" w:hAnsi="Times New Roman" w:cs="Times New Roman"/>
          <w:lang w:val="en-US"/>
        </w:rPr>
        <w:t xml:space="preserve">towards inactive </w:t>
      </w:r>
      <w:r w:rsidR="00683AEB" w:rsidRPr="00F70399">
        <w:rPr>
          <w:rFonts w:ascii="Times New Roman" w:hAnsi="Times New Roman" w:cs="Times New Roman"/>
          <w:i/>
          <w:iCs/>
          <w:lang w:val="en-US"/>
        </w:rPr>
        <w:t>additionalPCI.</w:t>
      </w:r>
    </w:p>
    <w:p w14:paraId="1CF5152D" w14:textId="77777777" w:rsidR="002C20A9" w:rsidRPr="00F70399" w:rsidRDefault="002C20A9" w:rsidP="004F08D2">
      <w:pPr>
        <w:spacing w:after="0"/>
        <w:jc w:val="both"/>
        <w:rPr>
          <w:rFonts w:ascii="Times New Roman" w:hAnsi="Times New Roman" w:cs="Times New Roman"/>
          <w:lang w:val="en-US"/>
        </w:rPr>
      </w:pPr>
    </w:p>
    <w:p w14:paraId="7F7C67A3" w14:textId="6E46683D" w:rsidR="00C3146A" w:rsidRPr="00F70399" w:rsidRDefault="00C3146A" w:rsidP="004F08D2">
      <w:pPr>
        <w:spacing w:after="0"/>
        <w:jc w:val="both"/>
        <w:rPr>
          <w:rFonts w:ascii="Times New Roman" w:hAnsi="Times New Roman" w:cs="Times New Roman"/>
          <w:lang w:val="en-US"/>
        </w:rPr>
      </w:pPr>
      <w:r w:rsidRPr="00F70399">
        <w:rPr>
          <w:rFonts w:ascii="Times New Roman" w:hAnsi="Times New Roman" w:cs="Times New Roman"/>
          <w:b/>
          <w:bCs/>
          <w:lang w:val="en-US"/>
        </w:rPr>
        <w:t xml:space="preserve">Proposal </w:t>
      </w:r>
      <w:r w:rsidR="00A82894">
        <w:rPr>
          <w:rFonts w:ascii="Times New Roman" w:hAnsi="Times New Roman" w:cs="Times New Roman"/>
          <w:b/>
          <w:bCs/>
          <w:lang w:val="en-US"/>
        </w:rPr>
        <w:t>10</w:t>
      </w:r>
      <w:r w:rsidRPr="00F70399">
        <w:rPr>
          <w:rFonts w:ascii="Times New Roman" w:hAnsi="Times New Roman" w:cs="Times New Roman"/>
          <w:b/>
          <w:bCs/>
          <w:lang w:val="en-US"/>
        </w:rPr>
        <w:t>:</w:t>
      </w:r>
      <w:r w:rsidRPr="00F70399">
        <w:rPr>
          <w:rFonts w:ascii="Times New Roman" w:hAnsi="Times New Roman" w:cs="Times New Roman"/>
          <w:lang w:val="en-US"/>
        </w:rPr>
        <w:t xml:space="preserve"> </w:t>
      </w:r>
      <w:r w:rsidRPr="00A8626D">
        <w:rPr>
          <w:rFonts w:ascii="Times New Roman" w:hAnsi="Times New Roman" w:cs="Times New Roman"/>
          <w:b/>
          <w:bCs/>
          <w:lang w:val="en-CA"/>
        </w:rPr>
        <w:t>For intercell multi-DCI based multi-TRP operation with two-TA enhancement</w:t>
      </w:r>
      <w:r>
        <w:rPr>
          <w:rFonts w:ascii="Times New Roman" w:hAnsi="Times New Roman" w:cs="Times New Roman"/>
          <w:b/>
          <w:bCs/>
          <w:lang w:val="en-CA"/>
        </w:rPr>
        <w:t xml:space="preserve">, </w:t>
      </w:r>
      <w:r w:rsidR="00267C61">
        <w:rPr>
          <w:rFonts w:ascii="Times New Roman" w:hAnsi="Times New Roman" w:cs="Times New Roman"/>
          <w:b/>
          <w:bCs/>
          <w:lang w:val="en-CA"/>
        </w:rPr>
        <w:t>deprioritize</w:t>
      </w:r>
      <w:r>
        <w:rPr>
          <w:rFonts w:ascii="Times New Roman" w:hAnsi="Times New Roman" w:cs="Times New Roman"/>
          <w:b/>
          <w:bCs/>
          <w:lang w:val="en-CA"/>
        </w:rPr>
        <w:t xml:space="preserve"> </w:t>
      </w:r>
      <w:r w:rsidR="008B0FC0">
        <w:rPr>
          <w:rFonts w:ascii="Times New Roman" w:hAnsi="Times New Roman" w:cs="Times New Roman"/>
          <w:b/>
          <w:bCs/>
          <w:lang w:val="en-CA"/>
        </w:rPr>
        <w:t xml:space="preserve">the </w:t>
      </w:r>
      <w:r>
        <w:rPr>
          <w:rFonts w:ascii="Times New Roman" w:hAnsi="Times New Roman" w:cs="Times New Roman"/>
          <w:b/>
          <w:bCs/>
          <w:lang w:val="en-CA"/>
        </w:rPr>
        <w:t xml:space="preserve">support PRACH triggering </w:t>
      </w:r>
      <w:r w:rsidRPr="00F70399">
        <w:rPr>
          <w:rFonts w:ascii="Times New Roman" w:hAnsi="Times New Roman" w:cs="Times New Roman"/>
          <w:b/>
          <w:bCs/>
          <w:lang w:val="en-US"/>
        </w:rPr>
        <w:t xml:space="preserve">towards inactive </w:t>
      </w:r>
      <w:r w:rsidRPr="00F70399">
        <w:rPr>
          <w:rFonts w:ascii="Times New Roman" w:hAnsi="Times New Roman" w:cs="Times New Roman"/>
          <w:b/>
          <w:bCs/>
          <w:i/>
          <w:iCs/>
          <w:lang w:val="en-US"/>
        </w:rPr>
        <w:t>additionalPCI.</w:t>
      </w:r>
    </w:p>
    <w:p w14:paraId="519F40C1" w14:textId="77777777" w:rsidR="00C3146A" w:rsidRPr="00F70399" w:rsidRDefault="00C3146A" w:rsidP="004F08D2">
      <w:pPr>
        <w:spacing w:after="0"/>
        <w:jc w:val="both"/>
        <w:rPr>
          <w:rFonts w:ascii="Times New Roman" w:hAnsi="Times New Roman" w:cs="Times New Roman"/>
          <w:lang w:val="en-US"/>
        </w:rPr>
      </w:pPr>
    </w:p>
    <w:p w14:paraId="751CA33F" w14:textId="7372E49C" w:rsidR="000F0A24" w:rsidRPr="00F70399" w:rsidRDefault="000F0A24" w:rsidP="000F0A24">
      <w:pPr>
        <w:spacing w:after="0"/>
        <w:jc w:val="both"/>
        <w:rPr>
          <w:rFonts w:ascii="Times New Roman" w:hAnsi="Times New Roman" w:cs="Times New Roman"/>
          <w:lang w:val="en-US"/>
        </w:rPr>
      </w:pPr>
      <w:r w:rsidRPr="00F70399">
        <w:rPr>
          <w:rFonts w:ascii="Times New Roman" w:hAnsi="Times New Roman" w:cs="Times New Roman"/>
          <w:lang w:val="en-US"/>
        </w:rPr>
        <w:t>On the first FFS point</w:t>
      </w:r>
      <w:r w:rsidR="00CC3E93" w:rsidRPr="00F70399">
        <w:rPr>
          <w:rFonts w:ascii="Times New Roman" w:hAnsi="Times New Roman" w:cs="Times New Roman"/>
          <w:lang w:val="en-US"/>
        </w:rPr>
        <w:t xml:space="preserve"> in the above agreement</w:t>
      </w:r>
      <w:r w:rsidRPr="00F70399">
        <w:rPr>
          <w:rFonts w:ascii="Times New Roman" w:hAnsi="Times New Roman" w:cs="Times New Roman"/>
          <w:lang w:val="en-US"/>
        </w:rPr>
        <w:t>, to inform the UE about which PRACH configuration to use,</w:t>
      </w:r>
      <w:r w:rsidR="00CC3E93" w:rsidRPr="00F70399">
        <w:rPr>
          <w:lang w:val="en-US"/>
        </w:rPr>
        <w:t xml:space="preserve"> </w:t>
      </w:r>
      <w:r w:rsidR="00CC3E93" w:rsidRPr="00F70399">
        <w:rPr>
          <w:rFonts w:ascii="Times New Roman" w:hAnsi="Times New Roman" w:cs="Times New Roman"/>
          <w:lang w:val="en-US"/>
        </w:rPr>
        <w:t xml:space="preserve">support a </w:t>
      </w:r>
      <w:r w:rsidR="0024297C" w:rsidRPr="00F70399">
        <w:rPr>
          <w:rFonts w:ascii="Times New Roman" w:hAnsi="Times New Roman" w:cs="Times New Roman"/>
          <w:lang w:val="en-US"/>
        </w:rPr>
        <w:t>one-bit</w:t>
      </w:r>
      <w:r w:rsidR="00CC3E93" w:rsidRPr="00F70399">
        <w:rPr>
          <w:rFonts w:ascii="Times New Roman" w:hAnsi="Times New Roman" w:cs="Times New Roman"/>
          <w:lang w:val="en-US"/>
        </w:rPr>
        <w:t xml:space="preserve"> indicator in the PDCCH order which indicates whether PRACH is triggered towards the active </w:t>
      </w:r>
      <w:r w:rsidR="00CC3E93" w:rsidRPr="00F70399">
        <w:rPr>
          <w:rFonts w:ascii="Times New Roman" w:hAnsi="Times New Roman" w:cs="Times New Roman"/>
          <w:i/>
          <w:iCs/>
          <w:lang w:val="en-US"/>
        </w:rPr>
        <w:t>additionalPCI</w:t>
      </w:r>
      <w:r w:rsidR="00CC3E93" w:rsidRPr="00F70399">
        <w:rPr>
          <w:rFonts w:ascii="Times New Roman" w:hAnsi="Times New Roman" w:cs="Times New Roman"/>
          <w:lang w:val="en-US"/>
        </w:rPr>
        <w:t xml:space="preserve"> or the serving cell PCI.</w:t>
      </w:r>
    </w:p>
    <w:p w14:paraId="7693A089" w14:textId="77777777" w:rsidR="000F0A24" w:rsidRPr="00F70399" w:rsidRDefault="000F0A24" w:rsidP="00253780">
      <w:pPr>
        <w:spacing w:after="0"/>
        <w:jc w:val="both"/>
        <w:rPr>
          <w:rFonts w:ascii="Times New Roman" w:hAnsi="Times New Roman" w:cs="Times New Roman"/>
          <w:b/>
          <w:bCs/>
          <w:lang w:val="en-US"/>
        </w:rPr>
      </w:pPr>
    </w:p>
    <w:p w14:paraId="513AF726" w14:textId="7DBD3340" w:rsidR="003159FA" w:rsidRPr="00F70399" w:rsidRDefault="009F325E" w:rsidP="00253780">
      <w:pPr>
        <w:spacing w:after="0"/>
        <w:jc w:val="both"/>
        <w:rPr>
          <w:rFonts w:ascii="Times New Roman" w:hAnsi="Times New Roman" w:cs="Times New Roman"/>
          <w:b/>
          <w:bCs/>
          <w:lang w:val="en-US"/>
        </w:rPr>
      </w:pPr>
      <w:r w:rsidRPr="00F70399">
        <w:rPr>
          <w:rFonts w:ascii="Times New Roman" w:hAnsi="Times New Roman" w:cs="Times New Roman"/>
          <w:b/>
          <w:bCs/>
          <w:lang w:val="en-US"/>
        </w:rPr>
        <w:t xml:space="preserve">Proposal </w:t>
      </w:r>
      <w:r w:rsidR="00A82894">
        <w:rPr>
          <w:rFonts w:ascii="Times New Roman" w:hAnsi="Times New Roman" w:cs="Times New Roman"/>
          <w:b/>
          <w:bCs/>
          <w:lang w:val="en-US"/>
        </w:rPr>
        <w:t>11</w:t>
      </w:r>
      <w:r w:rsidR="003159FA" w:rsidRPr="00F70399">
        <w:rPr>
          <w:rFonts w:ascii="Times New Roman" w:hAnsi="Times New Roman" w:cs="Times New Roman"/>
          <w:b/>
          <w:bCs/>
          <w:lang w:val="en-US"/>
        </w:rPr>
        <w:t xml:space="preserve">: </w:t>
      </w:r>
      <w:r w:rsidR="003159FA" w:rsidRPr="00A8626D">
        <w:rPr>
          <w:rFonts w:ascii="Times New Roman" w:hAnsi="Times New Roman" w:cs="Times New Roman"/>
          <w:b/>
          <w:bCs/>
          <w:lang w:val="en-CA"/>
        </w:rPr>
        <w:t>For intercell multi-DCI based multi-TRP operation with two-TA enhancement, support indication of which PRACH configuration to be used in the RACH procedure</w:t>
      </w:r>
      <w:r w:rsidR="00BB3409" w:rsidRPr="00A8626D">
        <w:rPr>
          <w:rFonts w:ascii="Times New Roman" w:hAnsi="Times New Roman" w:cs="Times New Roman"/>
          <w:b/>
          <w:bCs/>
          <w:lang w:val="en-CA"/>
        </w:rPr>
        <w:t xml:space="preserve"> </w:t>
      </w:r>
      <w:r w:rsidR="0024297C">
        <w:rPr>
          <w:rFonts w:ascii="Times New Roman" w:hAnsi="Times New Roman" w:cs="Times New Roman"/>
          <w:b/>
          <w:bCs/>
          <w:lang w:val="en-CA"/>
        </w:rPr>
        <w:t>through a</w:t>
      </w:r>
      <w:r w:rsidR="0024297C" w:rsidRPr="00F70399">
        <w:rPr>
          <w:lang w:val="en-US"/>
        </w:rPr>
        <w:t xml:space="preserve"> </w:t>
      </w:r>
      <w:r w:rsidR="0024297C" w:rsidRPr="0024297C">
        <w:rPr>
          <w:rFonts w:ascii="Times New Roman" w:hAnsi="Times New Roman" w:cs="Times New Roman"/>
          <w:b/>
          <w:bCs/>
          <w:lang w:val="en-CA"/>
        </w:rPr>
        <w:t xml:space="preserve">one-bit indicator in the PDCCH order which indicates whether PRACH is triggered towards the active </w:t>
      </w:r>
      <w:r w:rsidR="0024297C" w:rsidRPr="00AC29DA">
        <w:rPr>
          <w:rFonts w:ascii="Times New Roman" w:hAnsi="Times New Roman" w:cs="Times New Roman"/>
          <w:b/>
          <w:bCs/>
          <w:i/>
          <w:iCs/>
          <w:lang w:val="en-CA"/>
        </w:rPr>
        <w:t>additionalPCI</w:t>
      </w:r>
      <w:r w:rsidR="0024297C" w:rsidRPr="0024297C">
        <w:rPr>
          <w:rFonts w:ascii="Times New Roman" w:hAnsi="Times New Roman" w:cs="Times New Roman"/>
          <w:b/>
          <w:bCs/>
          <w:lang w:val="en-CA"/>
        </w:rPr>
        <w:t xml:space="preserve"> or the serving cell PCI</w:t>
      </w:r>
      <w:r w:rsidR="00AC29DA">
        <w:rPr>
          <w:rFonts w:ascii="Times New Roman" w:hAnsi="Times New Roman" w:cs="Times New Roman"/>
          <w:b/>
          <w:bCs/>
          <w:lang w:val="en-CA"/>
        </w:rPr>
        <w:t>.</w:t>
      </w:r>
    </w:p>
    <w:p w14:paraId="4253F044" w14:textId="77777777" w:rsidR="008C38B7" w:rsidRPr="00FF201C" w:rsidRDefault="008C38B7" w:rsidP="004F08D2">
      <w:pPr>
        <w:spacing w:after="0"/>
        <w:jc w:val="both"/>
        <w:rPr>
          <w:rFonts w:ascii="Times New Roman" w:hAnsi="Times New Roman" w:cs="Times New Roman"/>
          <w:sz w:val="24"/>
          <w:lang w:val="en-US"/>
        </w:rPr>
      </w:pPr>
    </w:p>
    <w:p w14:paraId="17B61345" w14:textId="1E138266" w:rsidR="00AA1B5C" w:rsidRPr="00FF201C" w:rsidRDefault="00AA1B5C" w:rsidP="004F08D2">
      <w:pPr>
        <w:spacing w:after="0"/>
        <w:jc w:val="both"/>
        <w:rPr>
          <w:rFonts w:ascii="Times New Roman" w:hAnsi="Times New Roman" w:cs="Times New Roman"/>
          <w:szCs w:val="20"/>
          <w:lang w:val="en-US"/>
        </w:rPr>
      </w:pPr>
    </w:p>
    <w:p w14:paraId="61C7AD73" w14:textId="33635607" w:rsidR="009119CF" w:rsidRPr="00CC6602" w:rsidRDefault="009B4611" w:rsidP="009119CF">
      <w:pPr>
        <w:pStyle w:val="Heading2"/>
        <w:spacing w:after="0"/>
        <w:jc w:val="both"/>
        <w:rPr>
          <w:lang w:val="en-US"/>
        </w:rPr>
      </w:pPr>
      <w:r>
        <w:rPr>
          <w:rFonts w:cs="Arial"/>
          <w:bCs/>
          <w:lang w:val="en-US"/>
        </w:rPr>
        <w:t>Remaining aspects on</w:t>
      </w:r>
      <w:r w:rsidR="009119CF">
        <w:rPr>
          <w:rFonts w:cs="Arial"/>
          <w:bCs/>
          <w:lang w:val="en-US"/>
        </w:rPr>
        <w:t xml:space="preserve"> DL reference timings</w:t>
      </w:r>
    </w:p>
    <w:p w14:paraId="4455F61C" w14:textId="77777777" w:rsidR="009119CF" w:rsidRPr="00FF201C" w:rsidRDefault="009119CF" w:rsidP="009119CF">
      <w:pPr>
        <w:spacing w:after="0"/>
        <w:jc w:val="both"/>
        <w:rPr>
          <w:rFonts w:ascii="Times New Roman" w:hAnsi="Times New Roman" w:cs="Times New Roman"/>
          <w:szCs w:val="20"/>
          <w:lang w:val="en-US"/>
        </w:rPr>
      </w:pPr>
    </w:p>
    <w:p w14:paraId="1FDAE9FF" w14:textId="29C83DDB" w:rsidR="009119CF" w:rsidRPr="00FF201C" w:rsidRDefault="009119CF" w:rsidP="009119CF">
      <w:pPr>
        <w:spacing w:after="0"/>
        <w:jc w:val="both"/>
        <w:rPr>
          <w:rFonts w:ascii="Times New Roman" w:hAnsi="Times New Roman" w:cs="Times New Roman"/>
          <w:szCs w:val="20"/>
          <w:lang w:val="en-US"/>
        </w:rPr>
      </w:pPr>
      <w:r w:rsidRPr="00FF201C">
        <w:rPr>
          <w:rFonts w:ascii="Times New Roman" w:hAnsi="Times New Roman" w:cs="Times New Roman"/>
          <w:szCs w:val="20"/>
          <w:lang w:val="en-US"/>
        </w:rPr>
        <w:t>In RAN1#1</w:t>
      </w:r>
      <w:r w:rsidR="008A7857" w:rsidRPr="00FF201C">
        <w:rPr>
          <w:rFonts w:ascii="Times New Roman" w:hAnsi="Times New Roman" w:cs="Times New Roman"/>
          <w:szCs w:val="20"/>
          <w:lang w:val="en-US"/>
        </w:rPr>
        <w:t>10bis-e</w:t>
      </w:r>
      <w:r w:rsidRPr="00FF201C">
        <w:rPr>
          <w:rFonts w:ascii="Times New Roman" w:hAnsi="Times New Roman" w:cs="Times New Roman"/>
          <w:szCs w:val="20"/>
          <w:lang w:val="en-US"/>
        </w:rPr>
        <w:t xml:space="preserve">, </w:t>
      </w:r>
      <w:r w:rsidR="008A7857" w:rsidRPr="00FF201C">
        <w:rPr>
          <w:rFonts w:ascii="Times New Roman" w:hAnsi="Times New Roman" w:cs="Times New Roman"/>
          <w:szCs w:val="20"/>
          <w:lang w:val="en-US"/>
        </w:rPr>
        <w:t>the support of two</w:t>
      </w:r>
      <w:r w:rsidRPr="00FF201C">
        <w:rPr>
          <w:rFonts w:ascii="Times New Roman" w:hAnsi="Times New Roman" w:cs="Times New Roman"/>
          <w:szCs w:val="20"/>
          <w:lang w:val="en-US"/>
        </w:rPr>
        <w:t xml:space="preserve"> DL reference timings</w:t>
      </w:r>
      <w:r w:rsidR="008A7857" w:rsidRPr="00FF201C">
        <w:rPr>
          <w:rFonts w:ascii="Times New Roman" w:hAnsi="Times New Roman" w:cs="Times New Roman"/>
          <w:szCs w:val="20"/>
          <w:lang w:val="en-US"/>
        </w:rPr>
        <w:t xml:space="preserve"> </w:t>
      </w:r>
      <w:r w:rsidR="009B4611" w:rsidRPr="00FF201C">
        <w:rPr>
          <w:rFonts w:ascii="Times New Roman" w:hAnsi="Times New Roman" w:cs="Times New Roman"/>
          <w:szCs w:val="20"/>
          <w:lang w:val="en-US"/>
        </w:rPr>
        <w:t xml:space="preserve">was agreed, </w:t>
      </w:r>
      <w:r w:rsidR="008A7857" w:rsidRPr="00FF201C">
        <w:rPr>
          <w:rFonts w:ascii="Times New Roman" w:hAnsi="Times New Roman" w:cs="Times New Roman"/>
          <w:szCs w:val="20"/>
          <w:lang w:val="en-US"/>
        </w:rPr>
        <w:t xml:space="preserve">as can </w:t>
      </w:r>
      <w:r w:rsidR="00AE0E03" w:rsidRPr="00FF201C">
        <w:rPr>
          <w:rFonts w:ascii="Times New Roman" w:hAnsi="Times New Roman" w:cs="Times New Roman"/>
          <w:szCs w:val="20"/>
          <w:lang w:val="en-US"/>
        </w:rPr>
        <w:t>be seen in the following agreement</w:t>
      </w:r>
      <w:r w:rsidRPr="00FF201C">
        <w:rPr>
          <w:rFonts w:ascii="Times New Roman" w:hAnsi="Times New Roman" w:cs="Times New Roman"/>
          <w:szCs w:val="20"/>
          <w:lang w:val="en-US"/>
        </w:rPr>
        <w:t>.</w:t>
      </w:r>
    </w:p>
    <w:p w14:paraId="2C4FA8F7" w14:textId="77777777" w:rsidR="009119CF" w:rsidRPr="00FF201C" w:rsidRDefault="009119CF" w:rsidP="009119C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9119CF" w:rsidRPr="005267BE" w14:paraId="6540E841" w14:textId="77777777" w:rsidTr="00E86BAD">
        <w:tc>
          <w:tcPr>
            <w:tcW w:w="9629" w:type="dxa"/>
            <w:tcBorders>
              <w:top w:val="single" w:sz="4" w:space="0" w:color="auto"/>
              <w:left w:val="single" w:sz="4" w:space="0" w:color="auto"/>
              <w:bottom w:val="single" w:sz="4" w:space="0" w:color="auto"/>
              <w:right w:val="single" w:sz="4" w:space="0" w:color="auto"/>
            </w:tcBorders>
          </w:tcPr>
          <w:p w14:paraId="0C1CB171" w14:textId="77777777" w:rsidR="00AE0E03" w:rsidRPr="00FF201C" w:rsidRDefault="00AE0E03" w:rsidP="00AE0E03">
            <w:pPr>
              <w:spacing w:after="0" w:line="240" w:lineRule="auto"/>
              <w:jc w:val="both"/>
              <w:rPr>
                <w:rFonts w:ascii="Times" w:eastAsia="Batang" w:hAnsi="Times" w:cs="Times"/>
                <w:b/>
                <w:bCs/>
                <w:iCs/>
                <w:sz w:val="20"/>
                <w:szCs w:val="24"/>
                <w:highlight w:val="green"/>
                <w:lang w:val="en-US"/>
              </w:rPr>
            </w:pPr>
            <w:r w:rsidRPr="00FF201C">
              <w:rPr>
                <w:rFonts w:ascii="Times" w:eastAsia="Batang" w:hAnsi="Times" w:cs="Times"/>
                <w:b/>
                <w:bCs/>
                <w:iCs/>
                <w:sz w:val="20"/>
                <w:szCs w:val="24"/>
                <w:highlight w:val="green"/>
                <w:lang w:val="en-US"/>
              </w:rPr>
              <w:t>Agreement</w:t>
            </w:r>
          </w:p>
          <w:p w14:paraId="43CFEACE" w14:textId="77777777" w:rsidR="00AE0E03" w:rsidRPr="00FF201C" w:rsidRDefault="00AE0E03" w:rsidP="00AE0E03">
            <w:pPr>
              <w:spacing w:after="0" w:line="240" w:lineRule="auto"/>
              <w:jc w:val="both"/>
              <w:rPr>
                <w:rFonts w:ascii="Times" w:eastAsia="Batang" w:hAnsi="Times" w:cs="Times"/>
                <w:iCs/>
                <w:sz w:val="20"/>
                <w:szCs w:val="24"/>
                <w:lang w:val="en-US"/>
              </w:rPr>
            </w:pPr>
            <w:r w:rsidRPr="00FF201C">
              <w:rPr>
                <w:rFonts w:ascii="Times" w:eastAsia="Batang" w:hAnsi="Times" w:cs="Times"/>
                <w:iCs/>
                <w:sz w:val="20"/>
                <w:szCs w:val="24"/>
                <w:lang w:val="en-US"/>
              </w:rPr>
              <w:t>For multi-DCI multi-TRP operation with two TAs in a CC, two DL reference timings are supported where each DL reference timing is associated with one TAG</w:t>
            </w:r>
          </w:p>
          <w:p w14:paraId="1A6FC7DD" w14:textId="77777777" w:rsidR="00AE0E03" w:rsidRPr="00FF201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 xml:space="preserve">baseline assumption is that the Rx timing difference between the two DL reference timings is no larger than CP length </w:t>
            </w:r>
          </w:p>
          <w:p w14:paraId="4D5339C2" w14:textId="77777777" w:rsidR="00AE0E03" w:rsidRPr="00FF201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as an optional UE capability, Rx timing difference between the two DL reference timings can be assumed to be larger than CP length</w:t>
            </w:r>
          </w:p>
          <w:p w14:paraId="0CDBA477" w14:textId="77777777" w:rsidR="00AE0E03" w:rsidRPr="00FF201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FFS: the maximum Rx timing difference (could be up to RAN4)</w:t>
            </w:r>
          </w:p>
          <w:p w14:paraId="78E7875D" w14:textId="7DF5849C" w:rsidR="009119CF" w:rsidRPr="00FF201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Other than UE capability details and relevant configuration, no additional RAN1 specification enhancement specific for this case is expected</w:t>
            </w:r>
          </w:p>
        </w:tc>
      </w:tr>
    </w:tbl>
    <w:p w14:paraId="04CEE1BF" w14:textId="77777777" w:rsidR="009119CF" w:rsidRPr="00FF201C" w:rsidRDefault="009119CF" w:rsidP="009119CF">
      <w:pPr>
        <w:spacing w:after="0"/>
        <w:jc w:val="both"/>
        <w:rPr>
          <w:rFonts w:ascii="Times New Roman" w:hAnsi="Times New Roman" w:cs="Times New Roman"/>
          <w:szCs w:val="20"/>
          <w:lang w:val="en-US"/>
        </w:rPr>
      </w:pPr>
    </w:p>
    <w:p w14:paraId="0FB70035" w14:textId="77777777" w:rsidR="009119CF" w:rsidRDefault="009119CF" w:rsidP="009119CF">
      <w:pPr>
        <w:overflowPunct w:val="0"/>
        <w:spacing w:after="0"/>
        <w:jc w:val="center"/>
        <w:rPr>
          <w:rFonts w:ascii="Times New Roman" w:hAnsi="Times New Roman" w:cs="Times New Roman"/>
          <w:b/>
          <w:szCs w:val="20"/>
        </w:rPr>
      </w:pPr>
      <w:r>
        <w:rPr>
          <w:rFonts w:ascii="Times New Roman" w:hAnsi="Times New Roman" w:cs="Times New Roman"/>
          <w:b/>
          <w:noProof/>
          <w:szCs w:val="20"/>
        </w:rPr>
        <w:drawing>
          <wp:inline distT="0" distB="0" distL="0" distR="0" wp14:anchorId="63A9A29F" wp14:editId="1F99750B">
            <wp:extent cx="3196742" cy="2186195"/>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00940" cy="2189066"/>
                    </a:xfrm>
                    <a:prstGeom prst="rect">
                      <a:avLst/>
                    </a:prstGeom>
                    <a:noFill/>
                    <a:ln>
                      <a:noFill/>
                    </a:ln>
                  </pic:spPr>
                </pic:pic>
              </a:graphicData>
            </a:graphic>
          </wp:inline>
        </w:drawing>
      </w:r>
    </w:p>
    <w:p w14:paraId="7A8F9DFC" w14:textId="66370F30" w:rsidR="009119CF" w:rsidRPr="00FF201C" w:rsidRDefault="009119CF" w:rsidP="009119CF">
      <w:pPr>
        <w:overflowPunct w:val="0"/>
        <w:spacing w:after="0"/>
        <w:jc w:val="center"/>
        <w:rPr>
          <w:rFonts w:ascii="Times New Roman" w:hAnsi="Times New Roman" w:cs="Times New Roman"/>
          <w:sz w:val="20"/>
          <w:szCs w:val="18"/>
          <w:lang w:val="en-US"/>
        </w:rPr>
      </w:pPr>
      <w:r w:rsidRPr="00FF201C">
        <w:rPr>
          <w:rFonts w:ascii="Times New Roman" w:hAnsi="Times New Roman" w:cs="Times New Roman"/>
          <w:sz w:val="20"/>
          <w:szCs w:val="18"/>
          <w:lang w:val="en-US"/>
        </w:rPr>
        <w:t>Figure 1: Example illustrating applying two TAs considering two respective reference timings</w:t>
      </w:r>
      <w:r w:rsidR="00BC5307" w:rsidRPr="00FF201C">
        <w:rPr>
          <w:rFonts w:ascii="Times New Roman" w:hAnsi="Times New Roman" w:cs="Times New Roman"/>
          <w:sz w:val="20"/>
          <w:szCs w:val="18"/>
          <w:lang w:val="en-US"/>
        </w:rPr>
        <w:t>.</w:t>
      </w:r>
      <w:r w:rsidRPr="00FF201C">
        <w:rPr>
          <w:rFonts w:ascii="Times New Roman" w:hAnsi="Times New Roman" w:cs="Times New Roman"/>
          <w:sz w:val="20"/>
          <w:szCs w:val="18"/>
          <w:lang w:val="en-US"/>
        </w:rPr>
        <w:t xml:space="preserve"> </w:t>
      </w:r>
    </w:p>
    <w:p w14:paraId="3ED3E367" w14:textId="77777777" w:rsidR="009119CF" w:rsidRPr="00FF201C" w:rsidRDefault="009119CF" w:rsidP="004F08D2">
      <w:pPr>
        <w:spacing w:after="0"/>
        <w:jc w:val="both"/>
        <w:rPr>
          <w:rFonts w:ascii="Times New Roman" w:hAnsi="Times New Roman" w:cs="Times New Roman"/>
          <w:sz w:val="24"/>
          <w:lang w:val="en-US"/>
        </w:rPr>
      </w:pPr>
    </w:p>
    <w:p w14:paraId="7F75A813" w14:textId="4D7F20F1" w:rsidR="00684DE7" w:rsidRPr="00FF201C" w:rsidRDefault="00684DE7" w:rsidP="0003549B">
      <w:pPr>
        <w:spacing w:after="0"/>
        <w:jc w:val="both"/>
        <w:rPr>
          <w:rFonts w:ascii="Times New Roman" w:hAnsi="Times New Roman" w:cs="Times New Roman"/>
          <w:szCs w:val="20"/>
          <w:lang w:val="en-US"/>
        </w:rPr>
      </w:pPr>
      <w:bookmarkStart w:id="14" w:name="_Hlk110508253"/>
      <w:r w:rsidRPr="00FF201C">
        <w:rPr>
          <w:rFonts w:ascii="Times New Roman" w:hAnsi="Times New Roman" w:cs="Times New Roman"/>
          <w:szCs w:val="20"/>
          <w:lang w:val="en-US"/>
        </w:rPr>
        <w:t xml:space="preserve">This aspect has also been discussed in </w:t>
      </w:r>
      <w:r w:rsidR="003F2FF6" w:rsidRPr="00FF201C">
        <w:rPr>
          <w:rFonts w:ascii="Times New Roman" w:hAnsi="Times New Roman" w:cs="Times New Roman"/>
          <w:szCs w:val="20"/>
          <w:lang w:val="en-US"/>
        </w:rPr>
        <w:t xml:space="preserve">the last </w:t>
      </w:r>
      <w:r w:rsidRPr="00FF201C">
        <w:rPr>
          <w:rFonts w:ascii="Times New Roman" w:hAnsi="Times New Roman" w:cs="Times New Roman"/>
          <w:szCs w:val="20"/>
          <w:lang w:val="en-US"/>
        </w:rPr>
        <w:t>RAN4</w:t>
      </w:r>
      <w:r w:rsidR="003F2FF6" w:rsidRPr="00FF201C">
        <w:rPr>
          <w:rFonts w:ascii="Times New Roman" w:hAnsi="Times New Roman" w:cs="Times New Roman"/>
          <w:szCs w:val="20"/>
          <w:lang w:val="en-US"/>
        </w:rPr>
        <w:t xml:space="preserve"> meeting</w:t>
      </w:r>
      <w:r w:rsidR="008B3E09" w:rsidRPr="00FF201C">
        <w:rPr>
          <w:rFonts w:ascii="Times New Roman" w:hAnsi="Times New Roman" w:cs="Times New Roman"/>
          <w:szCs w:val="20"/>
          <w:lang w:val="en-US"/>
        </w:rPr>
        <w:t xml:space="preserve"> (see R4-2303258)</w:t>
      </w:r>
      <w:r w:rsidRPr="00FF201C">
        <w:rPr>
          <w:rFonts w:ascii="Times New Roman" w:hAnsi="Times New Roman" w:cs="Times New Roman"/>
          <w:szCs w:val="20"/>
          <w:lang w:val="en-US"/>
        </w:rPr>
        <w:t xml:space="preserve">, where the following </w:t>
      </w:r>
      <w:r w:rsidR="00593ECC" w:rsidRPr="00FF201C">
        <w:rPr>
          <w:rFonts w:ascii="Times New Roman" w:hAnsi="Times New Roman" w:cs="Times New Roman"/>
          <w:szCs w:val="20"/>
          <w:lang w:val="en-US"/>
        </w:rPr>
        <w:t>proposals have been on the table:</w:t>
      </w:r>
    </w:p>
    <w:tbl>
      <w:tblPr>
        <w:tblStyle w:val="TableGrid"/>
        <w:tblW w:w="0" w:type="auto"/>
        <w:tblLook w:val="04A0" w:firstRow="1" w:lastRow="0" w:firstColumn="1" w:lastColumn="0" w:noHBand="0" w:noVBand="1"/>
      </w:tblPr>
      <w:tblGrid>
        <w:gridCol w:w="9629"/>
      </w:tblGrid>
      <w:tr w:rsidR="00593ECC" w:rsidRPr="005267BE" w14:paraId="3F197245" w14:textId="77777777" w:rsidTr="00593ECC">
        <w:tc>
          <w:tcPr>
            <w:tcW w:w="9629" w:type="dxa"/>
          </w:tcPr>
          <w:p w14:paraId="79FCBA6E" w14:textId="77777777" w:rsidR="00593ECC" w:rsidRDefault="00593ECC" w:rsidP="00593ECC">
            <w:pPr>
              <w:pStyle w:val="paragraph"/>
              <w:spacing w:before="0" w:beforeAutospacing="0" w:after="0" w:afterAutospacing="0"/>
              <w:textAlignment w:val="baseline"/>
              <w:rPr>
                <w:rFonts w:ascii="Calibri" w:hAnsi="Calibri" w:cs="Calibri"/>
                <w:sz w:val="22"/>
                <w:szCs w:val="22"/>
              </w:rPr>
            </w:pPr>
            <w:r>
              <w:rPr>
                <w:rStyle w:val="normaltextrun"/>
                <w:sz w:val="20"/>
                <w:szCs w:val="20"/>
              </w:rPr>
              <w:t>Proposals</w:t>
            </w:r>
            <w:r>
              <w:rPr>
                <w:rStyle w:val="eop"/>
                <w:sz w:val="20"/>
                <w:szCs w:val="20"/>
              </w:rPr>
              <w:t> </w:t>
            </w:r>
          </w:p>
          <w:p w14:paraId="6F8900DC" w14:textId="3EC63611"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P1: Clause 7.1: some clarification may be needed in the Introduction section regarding reference for UL Tx timing</w:t>
            </w:r>
          </w:p>
          <w:p w14:paraId="75F2F9EB" w14:textId="5033D5A0"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lastRenderedPageBreak/>
              <w:t xml:space="preserve">P2: The UE is required to track DL RS associated to each activated UL TCI state (or joint TCI state) and use it as time reference for UL transmission. </w:t>
            </w:r>
          </w:p>
          <w:p w14:paraId="056AB246" w14:textId="03024AE2"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P3: Single reference timing is feasible.</w:t>
            </w:r>
          </w:p>
          <w:p w14:paraId="6945CB51" w14:textId="727B65EE"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P4: RAN4 need to study how to select the DL reference timing for each TAG on a CC and RAN1’s inputs on TAG association are needed.</w:t>
            </w:r>
          </w:p>
          <w:p w14:paraId="3595E2DB" w14:textId="72A9ADBF"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P5: RAN4 should discuss whether single reference timing shall be considered or not and if it is considered.</w:t>
            </w:r>
          </w:p>
          <w:p w14:paraId="522CABC5" w14:textId="77777777"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P6: FFS, more RAN1 inputs are needed.</w:t>
            </w:r>
            <w:r w:rsidRPr="00FF201C">
              <w:rPr>
                <w:rStyle w:val="eop"/>
                <w:sz w:val="20"/>
                <w:szCs w:val="20"/>
                <w:lang w:val="en-US"/>
              </w:rPr>
              <w:t> </w:t>
            </w:r>
          </w:p>
          <w:p w14:paraId="1607AA35" w14:textId="77777777" w:rsidR="00593ECC" w:rsidRPr="00FF201C" w:rsidRDefault="00593ECC" w:rsidP="0003549B">
            <w:pPr>
              <w:spacing w:after="0"/>
              <w:jc w:val="both"/>
              <w:rPr>
                <w:rFonts w:ascii="Times New Roman" w:hAnsi="Times New Roman" w:cs="Times New Roman"/>
                <w:szCs w:val="20"/>
                <w:lang w:val="en-US"/>
              </w:rPr>
            </w:pPr>
          </w:p>
        </w:tc>
      </w:tr>
    </w:tbl>
    <w:p w14:paraId="0BAE5D40" w14:textId="77777777" w:rsidR="00593ECC" w:rsidRPr="00FF201C" w:rsidRDefault="00593ECC" w:rsidP="0003549B">
      <w:pPr>
        <w:spacing w:after="0"/>
        <w:jc w:val="both"/>
        <w:rPr>
          <w:rFonts w:ascii="Times New Roman" w:hAnsi="Times New Roman" w:cs="Times New Roman"/>
          <w:szCs w:val="20"/>
          <w:lang w:val="en-US"/>
        </w:rPr>
      </w:pPr>
    </w:p>
    <w:p w14:paraId="75620332" w14:textId="3CB28D65" w:rsidR="00943FF8" w:rsidRPr="00FF201C" w:rsidRDefault="00943FF8" w:rsidP="0003549B">
      <w:pPr>
        <w:spacing w:after="0"/>
        <w:jc w:val="both"/>
        <w:rPr>
          <w:rFonts w:ascii="Times New Roman" w:hAnsi="Times New Roman" w:cs="Times New Roman"/>
          <w:szCs w:val="20"/>
          <w:lang w:val="en-US"/>
        </w:rPr>
      </w:pPr>
      <w:r w:rsidRPr="00FF201C">
        <w:rPr>
          <w:rFonts w:ascii="Times New Roman" w:hAnsi="Times New Roman" w:cs="Times New Roman"/>
          <w:szCs w:val="20"/>
          <w:lang w:val="en-US"/>
        </w:rPr>
        <w:t xml:space="preserve">It’s worth recalling that in legacy, the DL timing </w:t>
      </w:r>
      <w:r w:rsidR="00B06813" w:rsidRPr="00FF201C">
        <w:rPr>
          <w:rFonts w:ascii="Times New Roman" w:hAnsi="Times New Roman" w:cs="Times New Roman"/>
          <w:szCs w:val="20"/>
          <w:lang w:val="en-US"/>
        </w:rPr>
        <w:t xml:space="preserve">is described as </w:t>
      </w:r>
      <w:r w:rsidR="008C7B96" w:rsidRPr="00FF201C">
        <w:rPr>
          <w:rFonts w:ascii="Times New Roman" w:hAnsi="Times New Roman" w:cs="Times New Roman"/>
          <w:szCs w:val="20"/>
          <w:lang w:val="en-US"/>
        </w:rPr>
        <w:t xml:space="preserve">‘first detected path’ as can be seen in the following </w:t>
      </w:r>
      <w:r w:rsidR="00B06813" w:rsidRPr="00FF201C">
        <w:rPr>
          <w:rFonts w:ascii="Times New Roman" w:hAnsi="Times New Roman" w:cs="Times New Roman"/>
          <w:szCs w:val="20"/>
          <w:lang w:val="en-US"/>
        </w:rPr>
        <w:t>RAN4</w:t>
      </w:r>
      <w:r w:rsidR="0085420B" w:rsidRPr="00FF201C">
        <w:rPr>
          <w:rFonts w:ascii="Times New Roman" w:hAnsi="Times New Roman" w:cs="Times New Roman"/>
          <w:szCs w:val="20"/>
          <w:lang w:val="en-US"/>
        </w:rPr>
        <w:t xml:space="preserve"> </w:t>
      </w:r>
      <w:r w:rsidR="008C7B96" w:rsidRPr="00FF201C">
        <w:rPr>
          <w:rFonts w:ascii="Times New Roman" w:hAnsi="Times New Roman" w:cs="Times New Roman"/>
          <w:szCs w:val="20"/>
          <w:lang w:val="en-US"/>
        </w:rPr>
        <w:t>specs</w:t>
      </w:r>
      <w:r w:rsidR="0085420B" w:rsidRPr="00FF201C">
        <w:rPr>
          <w:rFonts w:ascii="Times New Roman" w:hAnsi="Times New Roman" w:cs="Times New Roman"/>
          <w:szCs w:val="20"/>
          <w:lang w:val="en-US"/>
        </w:rPr>
        <w:t xml:space="preserve"> </w:t>
      </w:r>
      <w:r w:rsidR="008C7B96" w:rsidRPr="00FF201C">
        <w:rPr>
          <w:rFonts w:ascii="Times New Roman" w:hAnsi="Times New Roman" w:cs="Times New Roman"/>
          <w:szCs w:val="20"/>
          <w:lang w:val="en-US"/>
        </w:rPr>
        <w:t xml:space="preserve">text </w:t>
      </w:r>
      <w:r w:rsidR="0085420B" w:rsidRPr="00FF201C">
        <w:rPr>
          <w:rFonts w:ascii="Times New Roman" w:hAnsi="Times New Roman" w:cs="Times New Roman"/>
          <w:szCs w:val="20"/>
          <w:lang w:val="en-US"/>
        </w:rPr>
        <w:t>(</w:t>
      </w:r>
      <w:r w:rsidR="008C7B96" w:rsidRPr="00FF201C">
        <w:rPr>
          <w:rFonts w:ascii="Times New Roman" w:hAnsi="Times New Roman" w:cs="Times New Roman"/>
          <w:szCs w:val="20"/>
          <w:lang w:val="en-US"/>
        </w:rPr>
        <w:t xml:space="preserve">copied from </w:t>
      </w:r>
      <w:r w:rsidR="0085420B" w:rsidRPr="00FF201C">
        <w:rPr>
          <w:rFonts w:ascii="Times New Roman" w:hAnsi="Times New Roman" w:cs="Times New Roman"/>
          <w:szCs w:val="20"/>
          <w:lang w:val="en-US"/>
        </w:rPr>
        <w:t>TS 38.133)</w:t>
      </w:r>
      <w:r w:rsidR="00B06813" w:rsidRPr="00FF201C">
        <w:rPr>
          <w:rFonts w:ascii="Times New Roman" w:hAnsi="Times New Roman" w:cs="Times New Roman"/>
          <w:szCs w:val="20"/>
          <w:lang w:val="en-US"/>
        </w:rPr>
        <w:t>:</w:t>
      </w:r>
    </w:p>
    <w:tbl>
      <w:tblPr>
        <w:tblStyle w:val="TableGrid"/>
        <w:tblW w:w="0" w:type="auto"/>
        <w:tblLook w:val="04A0" w:firstRow="1" w:lastRow="0" w:firstColumn="1" w:lastColumn="0" w:noHBand="0" w:noVBand="1"/>
      </w:tblPr>
      <w:tblGrid>
        <w:gridCol w:w="9629"/>
      </w:tblGrid>
      <w:tr w:rsidR="00B06813" w14:paraId="02BB02DE" w14:textId="77777777" w:rsidTr="2FB40DE1">
        <w:tc>
          <w:tcPr>
            <w:tcW w:w="9629" w:type="dxa"/>
          </w:tcPr>
          <w:p w14:paraId="5CAD62FA" w14:textId="05484367" w:rsidR="00B06813" w:rsidRPr="009042E9" w:rsidRDefault="00D15499" w:rsidP="009042E9">
            <w:pPr>
              <w:spacing w:line="256" w:lineRule="auto"/>
              <w:rPr>
                <w:rFonts w:ascii="Calibri" w:eastAsia="Calibri" w:hAnsi="Calibri" w:cs="v4.2.0"/>
                <w:sz w:val="20"/>
                <w:szCs w:val="20"/>
              </w:rPr>
            </w:pPr>
            <w:r w:rsidRPr="00FF201C">
              <w:rPr>
                <w:rFonts w:ascii="Calibri" w:eastAsia="Calibri" w:hAnsi="Calibri" w:cs="v4.2.0"/>
                <w:sz w:val="20"/>
                <w:szCs w:val="20"/>
                <w:lang w:val="en-US"/>
              </w:rPr>
              <w:t xml:space="preserve">The reference point for the UE initial transmit timing control requirement shall be the downlink timing of the reference cell minus </w:t>
            </w:r>
            <w:r w:rsidRPr="00D15499">
              <w:rPr>
                <w:rFonts w:ascii="Calibri" w:eastAsia="Calibri" w:hAnsi="Calibri" w:cs="Times New Roman"/>
                <w:noProof/>
                <w:position w:val="-10"/>
                <w:sz w:val="20"/>
                <w:szCs w:val="20"/>
                <w:lang w:eastAsia="zh-CN"/>
              </w:rPr>
              <w:drawing>
                <wp:inline distT="0" distB="0" distL="0" distR="0" wp14:anchorId="4C3438F9" wp14:editId="0A7A8453">
                  <wp:extent cx="114109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FF201C">
              <w:rPr>
                <w:rFonts w:ascii="Calibri" w:eastAsia="Calibri" w:hAnsi="Calibri" w:cs="v4.2.0"/>
                <w:sz w:val="20"/>
                <w:szCs w:val="20"/>
                <w:lang w:val="en-US"/>
              </w:rPr>
              <w:t xml:space="preserve">. The downlink timing is defined as the time when the first </w:t>
            </w:r>
            <w:r w:rsidRPr="00FF201C">
              <w:rPr>
                <w:rFonts w:ascii="Calibri" w:eastAsia="Calibri" w:hAnsi="Calibri" w:cs="v4.2.0"/>
                <w:strike/>
                <w:sz w:val="20"/>
                <w:szCs w:val="20"/>
                <w:lang w:val="en-US"/>
              </w:rPr>
              <w:t xml:space="preserve">detected </w:t>
            </w:r>
            <w:r w:rsidRPr="00FF201C">
              <w:rPr>
                <w:rFonts w:ascii="Calibri" w:eastAsia="Calibri" w:hAnsi="Calibri" w:cs="v4.2.0"/>
                <w:sz w:val="20"/>
                <w:szCs w:val="20"/>
                <w:lang w:val="en-US"/>
              </w:rPr>
              <w:t xml:space="preserve">path (in time) of the corresponding downlink frame </w:t>
            </w:r>
            <w:r w:rsidRPr="00FF201C">
              <w:rPr>
                <w:rFonts w:ascii="Calibri" w:eastAsia="Calibri" w:hAnsi="Calibri" w:cs="Times New Roman"/>
                <w:sz w:val="20"/>
                <w:szCs w:val="20"/>
                <w:lang w:val="en-US" w:eastAsia="zh-CN"/>
              </w:rPr>
              <w:t>used by the UE to determine downlink timing</w:t>
            </w:r>
            <w:r w:rsidRPr="00FF201C">
              <w:rPr>
                <w:rFonts w:ascii="Calibri" w:eastAsia="Calibri" w:hAnsi="Calibri" w:cs="v4.2.0"/>
                <w:sz w:val="20"/>
                <w:szCs w:val="20"/>
                <w:lang w:val="en-US"/>
              </w:rPr>
              <w:t xml:space="preserve"> is received </w:t>
            </w:r>
            <w:r w:rsidRPr="00FF201C">
              <w:rPr>
                <w:rFonts w:ascii="Calibri" w:eastAsia="Calibri" w:hAnsi="Calibri" w:cs="Times New Roman"/>
                <w:sz w:val="20"/>
                <w:szCs w:val="20"/>
                <w:lang w:val="en-US"/>
              </w:rPr>
              <w:t xml:space="preserve">from the reference cell at UE antenna. </w:t>
            </w:r>
            <w:r w:rsidRPr="2FB40DE1">
              <w:rPr>
                <w:rFonts w:ascii="Calibri" w:eastAsia="Calibri" w:hAnsi="Calibri" w:cs="v4.2.0"/>
                <w:i/>
                <w:iCs/>
                <w:sz w:val="20"/>
                <w:szCs w:val="20"/>
              </w:rPr>
              <w:t>N</w:t>
            </w:r>
            <w:r w:rsidRPr="00D15499">
              <w:rPr>
                <w:rFonts w:ascii="Calibri" w:eastAsia="Calibri" w:hAnsi="Calibri" w:cs="v4.2.0"/>
                <w:sz w:val="20"/>
                <w:szCs w:val="20"/>
                <w:vertAlign w:val="subscript"/>
              </w:rPr>
              <w:t>TA</w:t>
            </w:r>
            <w:r w:rsidRPr="00D15499">
              <w:rPr>
                <w:rFonts w:ascii="Calibri" w:eastAsia="Calibri" w:hAnsi="Calibri" w:cs="v4.2.0"/>
                <w:sz w:val="20"/>
                <w:szCs w:val="20"/>
              </w:rPr>
              <w:t xml:space="preserve"> for PRACH is defined as 0.</w:t>
            </w:r>
          </w:p>
        </w:tc>
      </w:tr>
    </w:tbl>
    <w:p w14:paraId="4617793D" w14:textId="77777777" w:rsidR="00B06813" w:rsidRPr="002F11C3" w:rsidRDefault="00B06813" w:rsidP="0003549B">
      <w:pPr>
        <w:spacing w:after="0"/>
        <w:jc w:val="both"/>
        <w:rPr>
          <w:rFonts w:ascii="Times New Roman" w:hAnsi="Times New Roman" w:cs="Times New Roman"/>
          <w:color w:val="000000" w:themeColor="text1"/>
          <w:szCs w:val="20"/>
        </w:rPr>
      </w:pPr>
    </w:p>
    <w:p w14:paraId="5F38D09E" w14:textId="4A5C77FE" w:rsidR="003A7CD0" w:rsidRPr="00FF201C" w:rsidRDefault="00CB61B2" w:rsidP="0003549B">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A</w:t>
      </w:r>
      <w:r w:rsidR="005B36B8" w:rsidRPr="00FF201C">
        <w:rPr>
          <w:rFonts w:ascii="Times New Roman" w:hAnsi="Times New Roman" w:cs="Times New Roman"/>
          <w:color w:val="000000" w:themeColor="text1"/>
          <w:szCs w:val="20"/>
          <w:lang w:val="en-US"/>
        </w:rPr>
        <w:t xml:space="preserve">s explained in Sec. 2.1, </w:t>
      </w:r>
      <w:r w:rsidR="003A7CD0" w:rsidRPr="00FF201C">
        <w:rPr>
          <w:rFonts w:ascii="Times New Roman" w:hAnsi="Times New Roman" w:cs="Times New Roman"/>
          <w:color w:val="000000" w:themeColor="text1"/>
          <w:szCs w:val="20"/>
          <w:lang w:val="en-US"/>
        </w:rPr>
        <w:t xml:space="preserve">it’s worth </w:t>
      </w:r>
      <w:r w:rsidR="008521E8" w:rsidRPr="00FF201C">
        <w:rPr>
          <w:rFonts w:ascii="Times New Roman" w:hAnsi="Times New Roman" w:cs="Times New Roman"/>
          <w:color w:val="000000" w:themeColor="text1"/>
          <w:szCs w:val="20"/>
          <w:lang w:val="en-US"/>
        </w:rPr>
        <w:t>recalling</w:t>
      </w:r>
      <w:r w:rsidR="003A7CD0" w:rsidRPr="00FF201C">
        <w:rPr>
          <w:rFonts w:ascii="Times New Roman" w:hAnsi="Times New Roman" w:cs="Times New Roman"/>
          <w:color w:val="000000" w:themeColor="text1"/>
          <w:szCs w:val="20"/>
          <w:lang w:val="en-US"/>
        </w:rPr>
        <w:t xml:space="preserve"> the following agreement regarding the association of UL signals/channels to TAGs</w:t>
      </w:r>
      <w:r w:rsidR="00827334" w:rsidRPr="00FF201C">
        <w:rPr>
          <w:rFonts w:ascii="Times New Roman" w:hAnsi="Times New Roman" w:cs="Times New Roman"/>
          <w:color w:val="000000" w:themeColor="text1"/>
          <w:szCs w:val="20"/>
          <w:lang w:val="en-US"/>
        </w:rPr>
        <w:t xml:space="preserve"> was made</w:t>
      </w:r>
      <w:r w:rsidR="005B36B8" w:rsidRPr="00FF201C">
        <w:rPr>
          <w:rFonts w:ascii="Times New Roman" w:hAnsi="Times New Roman" w:cs="Times New Roman"/>
          <w:color w:val="000000" w:themeColor="text1"/>
          <w:szCs w:val="20"/>
          <w:lang w:val="en-US"/>
        </w:rPr>
        <w:t xml:space="preserve"> in the last RAN1 meeting:</w:t>
      </w:r>
    </w:p>
    <w:tbl>
      <w:tblPr>
        <w:tblStyle w:val="TableGrid"/>
        <w:tblW w:w="0" w:type="auto"/>
        <w:tblLook w:val="04A0" w:firstRow="1" w:lastRow="0" w:firstColumn="1" w:lastColumn="0" w:noHBand="0" w:noVBand="1"/>
      </w:tblPr>
      <w:tblGrid>
        <w:gridCol w:w="9629"/>
      </w:tblGrid>
      <w:tr w:rsidR="00D84C96" w:rsidRPr="002F11C3" w14:paraId="6DA29765" w14:textId="77777777" w:rsidTr="003A7CD0">
        <w:tc>
          <w:tcPr>
            <w:tcW w:w="9629" w:type="dxa"/>
          </w:tcPr>
          <w:p w14:paraId="1196F535" w14:textId="77777777" w:rsidR="003A7CD0" w:rsidRPr="00FF201C" w:rsidRDefault="003A7CD0" w:rsidP="003A7CD0">
            <w:pPr>
              <w:spacing w:after="0" w:line="240" w:lineRule="auto"/>
              <w:rPr>
                <w:rFonts w:ascii="Times New Roman" w:eastAsia="Times New Roman" w:hAnsi="Times New Roman" w:cs="Times New Roman"/>
                <w:color w:val="000000" w:themeColor="text1"/>
                <w:sz w:val="24"/>
                <w:szCs w:val="24"/>
                <w:lang w:val="en-US" w:eastAsia="fr-FR"/>
              </w:rPr>
            </w:pPr>
            <w:r w:rsidRPr="00FF201C">
              <w:rPr>
                <w:rFonts w:ascii="Times" w:eastAsia="Batang" w:hAnsi="Times" w:cs="Times New Roman"/>
                <w:b/>
                <w:bCs/>
                <w:color w:val="000000" w:themeColor="text1"/>
                <w:kern w:val="24"/>
                <w:sz w:val="20"/>
                <w:szCs w:val="20"/>
                <w:highlight w:val="green"/>
                <w:lang w:val="en-US" w:eastAsia="fr-FR"/>
              </w:rPr>
              <w:t>Agreement</w:t>
            </w:r>
          </w:p>
          <w:p w14:paraId="67499AF0" w14:textId="77777777" w:rsidR="003A7CD0" w:rsidRPr="00FF201C" w:rsidRDefault="003A7CD0" w:rsidP="003A7CD0">
            <w:pPr>
              <w:spacing w:after="0" w:line="240" w:lineRule="auto"/>
              <w:jc w:val="both"/>
              <w:rPr>
                <w:rFonts w:ascii="Times New Roman" w:eastAsia="Times New Roman" w:hAnsi="Times New Roman" w:cs="Times New Roman"/>
                <w:color w:val="000000" w:themeColor="text1"/>
                <w:sz w:val="24"/>
                <w:szCs w:val="24"/>
                <w:lang w:val="en-US" w:eastAsia="fr-FR"/>
              </w:rPr>
            </w:pPr>
            <w:r w:rsidRPr="00FF201C">
              <w:rPr>
                <w:rFonts w:ascii="Times" w:eastAsia="Batang" w:hAnsi="Times" w:cs="Times New Roman"/>
                <w:color w:val="000000" w:themeColor="text1"/>
                <w:kern w:val="24"/>
                <w:sz w:val="20"/>
                <w:szCs w:val="20"/>
                <w:lang w:val="en-US" w:eastAsia="fr-FR"/>
              </w:rPr>
              <w:t>For associating TAGs to target UL channels/signals for multi-DCI based multi-TRP operation, support the following:</w:t>
            </w:r>
          </w:p>
          <w:p w14:paraId="0DC9DB3B" w14:textId="77777777" w:rsidR="003A7CD0" w:rsidRPr="002F11C3" w:rsidRDefault="003A7CD0" w:rsidP="003A7CD0">
            <w:pPr>
              <w:spacing w:after="0" w:line="240" w:lineRule="auto"/>
              <w:rPr>
                <w:rFonts w:ascii="Times New Roman" w:eastAsia="Times New Roman" w:hAnsi="Times New Roman" w:cs="Times New Roman"/>
                <w:color w:val="000000" w:themeColor="text1"/>
                <w:sz w:val="24"/>
                <w:szCs w:val="24"/>
                <w:lang w:eastAsia="fr-FR"/>
              </w:rPr>
            </w:pPr>
            <w:r w:rsidRPr="002F11C3">
              <w:rPr>
                <w:rFonts w:ascii="Times" w:eastAsia="Batang" w:hAnsi="Times" w:cs="Times New Roman"/>
                <w:color w:val="000000" w:themeColor="text1"/>
                <w:kern w:val="24"/>
                <w:sz w:val="20"/>
                <w:szCs w:val="20"/>
                <w:lang w:eastAsia="fr-FR"/>
              </w:rPr>
              <w:t>Associate TAG to TCI-state</w:t>
            </w:r>
          </w:p>
          <w:p w14:paraId="13EC2B72" w14:textId="77777777" w:rsidR="003A7CD0" w:rsidRPr="00FF201C"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FF201C">
              <w:rPr>
                <w:rFonts w:ascii="Times" w:eastAsia="Batang" w:hAnsi="Times" w:cs="Times New Roman"/>
                <w:color w:val="000000" w:themeColor="text1"/>
                <w:kern w:val="24"/>
                <w:sz w:val="20"/>
                <w:szCs w:val="20"/>
                <w:lang w:val="en-US" w:eastAsia="fr-FR"/>
              </w:rPr>
              <w:t xml:space="preserve">Associate TAG ID with UL/joint TCI state </w:t>
            </w:r>
          </w:p>
          <w:p w14:paraId="664B730D" w14:textId="77777777" w:rsidR="003A7CD0" w:rsidRPr="00FF201C"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FF201C">
              <w:rPr>
                <w:rFonts w:ascii="Times" w:eastAsia="Batang" w:hAnsi="Times" w:cs="Times New Roman"/>
                <w:color w:val="000000" w:themeColor="text1"/>
                <w:kern w:val="24"/>
                <w:sz w:val="20"/>
                <w:szCs w:val="20"/>
                <w:lang w:val="en-US" w:eastAsia="fr-FR"/>
              </w:rPr>
              <w:t>For UL transmission, the TAG ID associated with the UL/joint TCI state is utilized</w:t>
            </w:r>
          </w:p>
          <w:p w14:paraId="7789B43A" w14:textId="77777777" w:rsidR="003A7CD0" w:rsidRPr="00FF201C"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FF201C">
              <w:rPr>
                <w:rFonts w:ascii="Times" w:eastAsia="Batang" w:hAnsi="Times" w:cs="Times New Roman"/>
                <w:color w:val="000000" w:themeColor="text1"/>
                <w:kern w:val="24"/>
                <w:sz w:val="20"/>
                <w:szCs w:val="20"/>
                <w:lang w:val="en-US" w:eastAsia="fr-FR"/>
              </w:rPr>
              <w:t>A baseline is UE expects that the [activated] UL/joint TCI states [of UL signals/channels] associated to one CORESET Pool Index correspond to one TAG</w:t>
            </w:r>
          </w:p>
          <w:p w14:paraId="78D41498" w14:textId="77777777" w:rsidR="003A7CD0" w:rsidRPr="00FF201C"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FF201C">
              <w:rPr>
                <w:rFonts w:ascii="Times" w:eastAsia="Batang" w:hAnsi="Times" w:cs="Times New Roman"/>
                <w:color w:val="000000" w:themeColor="text1"/>
                <w:kern w:val="24"/>
                <w:sz w:val="20"/>
                <w:szCs w:val="20"/>
                <w:lang w:val="en-US" w:eastAsia="fr-FR"/>
              </w:rPr>
              <w:t>Working Assumption: A UE may report that it supports that the [activated] UL/joint TCI states [of UL signals/channels] associated to one CORESETPoolIndex correspond to both TAGs</w:t>
            </w:r>
          </w:p>
          <w:p w14:paraId="7B271169" w14:textId="77777777" w:rsidR="003A7CD0" w:rsidRPr="00FF201C" w:rsidRDefault="003A7CD0" w:rsidP="003A7CD0">
            <w:pPr>
              <w:spacing w:after="0" w:line="240" w:lineRule="auto"/>
              <w:rPr>
                <w:rFonts w:ascii="Times New Roman" w:eastAsia="Times New Roman" w:hAnsi="Times New Roman" w:cs="Times New Roman"/>
                <w:color w:val="000000" w:themeColor="text1"/>
                <w:sz w:val="24"/>
                <w:szCs w:val="24"/>
                <w:lang w:val="en-US" w:eastAsia="fr-FR"/>
              </w:rPr>
            </w:pPr>
            <w:r w:rsidRPr="00FF201C">
              <w:rPr>
                <w:rFonts w:ascii="Times" w:eastAsia="Batang" w:hAnsi="Times" w:cs="Times New Roman"/>
                <w:color w:val="000000" w:themeColor="text1"/>
                <w:kern w:val="24"/>
                <w:sz w:val="20"/>
                <w:szCs w:val="20"/>
                <w:lang w:val="en-US" w:eastAsia="fr-FR"/>
              </w:rPr>
              <w:t>FFS: on how to handle association when Rel-15/16 spatial relation framework is used for</w:t>
            </w:r>
          </w:p>
          <w:p w14:paraId="24D3F5A3" w14:textId="7777777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eastAsia="fr-FR"/>
              </w:rPr>
              <w:t>PUCCH</w:t>
            </w:r>
          </w:p>
          <w:p w14:paraId="728337DE" w14:textId="7777777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eastAsia="fr-FR"/>
              </w:rPr>
              <w:t>DG/CG Type 1/Type 2 PUSCH</w:t>
            </w:r>
          </w:p>
          <w:p w14:paraId="4F7C4652" w14:textId="5B03C72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eastAsia="fr-FR"/>
              </w:rPr>
              <w:t>AP/SP/P SRS</w:t>
            </w:r>
          </w:p>
        </w:tc>
      </w:tr>
    </w:tbl>
    <w:p w14:paraId="49A4446B" w14:textId="77777777" w:rsidR="003A7CD0" w:rsidRPr="002F11C3" w:rsidRDefault="003A7CD0" w:rsidP="0003549B">
      <w:pPr>
        <w:spacing w:after="0"/>
        <w:jc w:val="both"/>
        <w:rPr>
          <w:rFonts w:ascii="Times New Roman" w:hAnsi="Times New Roman" w:cs="Times New Roman"/>
          <w:color w:val="000000" w:themeColor="text1"/>
          <w:szCs w:val="20"/>
        </w:rPr>
      </w:pPr>
    </w:p>
    <w:p w14:paraId="6107BE60" w14:textId="3A01DB3E" w:rsidR="000002AA" w:rsidRPr="002F11C3" w:rsidRDefault="00097439" w:rsidP="005A4057">
      <w:pPr>
        <w:spacing w:after="0"/>
        <w:jc w:val="both"/>
        <w:rPr>
          <w:rFonts w:ascii="Times New Roman" w:hAnsi="Times New Roman" w:cs="Times New Roman"/>
          <w:color w:val="000000" w:themeColor="text1"/>
          <w:szCs w:val="20"/>
        </w:rPr>
      </w:pPr>
      <w:r w:rsidRPr="00FF201C">
        <w:rPr>
          <w:rFonts w:ascii="Times New Roman" w:hAnsi="Times New Roman" w:cs="Times New Roman"/>
          <w:color w:val="000000" w:themeColor="text1"/>
          <w:szCs w:val="20"/>
          <w:lang w:val="en-US"/>
        </w:rPr>
        <w:t>The discussions</w:t>
      </w:r>
      <w:r w:rsidR="00C14C72" w:rsidRPr="00FF201C">
        <w:rPr>
          <w:rFonts w:ascii="Times New Roman" w:hAnsi="Times New Roman" w:cs="Times New Roman"/>
          <w:color w:val="000000" w:themeColor="text1"/>
          <w:szCs w:val="20"/>
          <w:lang w:val="en-US"/>
        </w:rPr>
        <w:t xml:space="preserve"> regarding DL (reference) timing maintenance</w:t>
      </w:r>
      <w:r w:rsidRPr="00FF201C">
        <w:rPr>
          <w:rFonts w:ascii="Times New Roman" w:hAnsi="Times New Roman" w:cs="Times New Roman"/>
          <w:color w:val="000000" w:themeColor="text1"/>
          <w:szCs w:val="20"/>
          <w:lang w:val="en-US"/>
        </w:rPr>
        <w:t>, be it in RAN1 and/or RAN4, should account for the above agreement</w:t>
      </w:r>
      <w:r w:rsidR="00BB5BC6" w:rsidRPr="00FF201C">
        <w:rPr>
          <w:rFonts w:ascii="Times New Roman" w:hAnsi="Times New Roman" w:cs="Times New Roman"/>
          <w:color w:val="000000" w:themeColor="text1"/>
          <w:szCs w:val="20"/>
          <w:lang w:val="en-US"/>
        </w:rPr>
        <w:t xml:space="preserve"> as well as for the outcome (still to be discussed) regarding some of the open points in this agreement.</w:t>
      </w:r>
      <w:r w:rsidR="005A4057" w:rsidRPr="00FF201C">
        <w:rPr>
          <w:rFonts w:ascii="Times New Roman" w:hAnsi="Times New Roman" w:cs="Times New Roman"/>
          <w:color w:val="000000" w:themeColor="text1"/>
          <w:szCs w:val="20"/>
          <w:lang w:val="en-US"/>
        </w:rPr>
        <w:t xml:space="preserve"> </w:t>
      </w:r>
      <w:r w:rsidR="000002AA" w:rsidRPr="002F11C3">
        <w:rPr>
          <w:rFonts w:ascii="Times New Roman" w:hAnsi="Times New Roman" w:cs="Times New Roman"/>
          <w:color w:val="000000" w:themeColor="text1"/>
          <w:szCs w:val="20"/>
        </w:rPr>
        <w:t>In that regard, we provide the following observations:</w:t>
      </w:r>
    </w:p>
    <w:p w14:paraId="5639DDC1" w14:textId="77777777" w:rsidR="009413F5" w:rsidRPr="002F11C3" w:rsidRDefault="000002AA" w:rsidP="000129DB">
      <w:pPr>
        <w:pStyle w:val="ListParagraph"/>
        <w:numPr>
          <w:ilvl w:val="0"/>
          <w:numId w:val="22"/>
        </w:numPr>
        <w:spacing w:after="0"/>
        <w:jc w:val="both"/>
        <w:rPr>
          <w:rFonts w:ascii="Times New Roman" w:hAnsi="Times New Roman" w:cs="Times New Roman"/>
          <w:color w:val="000000" w:themeColor="text1"/>
          <w:szCs w:val="20"/>
        </w:rPr>
      </w:pPr>
      <w:r w:rsidRPr="00FF201C">
        <w:rPr>
          <w:rFonts w:ascii="Times New Roman" w:hAnsi="Times New Roman" w:cs="Times New Roman"/>
          <w:color w:val="000000" w:themeColor="text1"/>
          <w:szCs w:val="20"/>
          <w:lang w:val="en-US"/>
        </w:rPr>
        <w:t>F</w:t>
      </w:r>
      <w:r w:rsidR="005A4057" w:rsidRPr="00FF201C">
        <w:rPr>
          <w:rFonts w:ascii="Times New Roman" w:hAnsi="Times New Roman" w:cs="Times New Roman"/>
          <w:color w:val="000000" w:themeColor="text1"/>
          <w:szCs w:val="20"/>
          <w:lang w:val="en-US"/>
        </w:rPr>
        <w:t xml:space="preserve">or the purpose of associating signals and channels to TAGs, it was agreed to associate TAG ID with UL/joint TCI state. </w:t>
      </w:r>
      <w:r w:rsidR="005A4057" w:rsidRPr="002F11C3">
        <w:rPr>
          <w:rFonts w:ascii="Times New Roman" w:hAnsi="Times New Roman" w:cs="Times New Roman"/>
          <w:color w:val="000000" w:themeColor="text1"/>
          <w:szCs w:val="20"/>
        </w:rPr>
        <w:t>However, there is also the following working assumption:</w:t>
      </w:r>
      <w:r w:rsidRPr="002F11C3">
        <w:rPr>
          <w:rFonts w:ascii="Times New Roman" w:hAnsi="Times New Roman" w:cs="Times New Roman"/>
          <w:color w:val="000000" w:themeColor="text1"/>
          <w:szCs w:val="20"/>
        </w:rPr>
        <w:t xml:space="preserve"> </w:t>
      </w:r>
    </w:p>
    <w:p w14:paraId="42DA3303" w14:textId="77777777" w:rsidR="009413F5" w:rsidRPr="00FF201C" w:rsidRDefault="005A4057" w:rsidP="001A778C">
      <w:pPr>
        <w:pStyle w:val="ListParagraph"/>
        <w:spacing w:after="0"/>
        <w:ind w:left="1136"/>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w:t>
      </w:r>
      <w:r w:rsidRPr="00FF201C">
        <w:rPr>
          <w:rFonts w:ascii="Times New Roman" w:hAnsi="Times New Roman" w:cs="Times New Roman"/>
          <w:i/>
          <w:iCs/>
          <w:color w:val="000000" w:themeColor="text1"/>
          <w:szCs w:val="20"/>
          <w:lang w:val="en-US"/>
        </w:rPr>
        <w:t>A UE may report that it supports that the [activated] UL/joint TCI states [of UL signals/channels] associated to one CORESETPoolIndex correspond to both TAGs</w:t>
      </w:r>
      <w:r w:rsidRPr="00FF201C">
        <w:rPr>
          <w:rFonts w:ascii="Times New Roman" w:hAnsi="Times New Roman" w:cs="Times New Roman"/>
          <w:color w:val="000000" w:themeColor="text1"/>
          <w:szCs w:val="20"/>
          <w:lang w:val="en-US"/>
        </w:rPr>
        <w:t>”</w:t>
      </w:r>
      <w:r w:rsidR="000002AA" w:rsidRPr="00FF201C">
        <w:rPr>
          <w:rFonts w:ascii="Times New Roman" w:hAnsi="Times New Roman" w:cs="Times New Roman"/>
          <w:color w:val="000000" w:themeColor="text1"/>
          <w:szCs w:val="20"/>
          <w:lang w:val="en-US"/>
        </w:rPr>
        <w:t>.</w:t>
      </w:r>
    </w:p>
    <w:p w14:paraId="0632A60F" w14:textId="0A56366D" w:rsidR="00097439" w:rsidRPr="00FF201C" w:rsidRDefault="00302F25" w:rsidP="009413F5">
      <w:pPr>
        <w:pStyle w:val="ListParagraph"/>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Given that this Working assumption is reasonable and should be supported (as discussed in Sec. 2.1), </w:t>
      </w:r>
      <w:r w:rsidR="008C1853" w:rsidRPr="00FF201C">
        <w:rPr>
          <w:rFonts w:ascii="Times New Roman" w:hAnsi="Times New Roman" w:cs="Times New Roman"/>
          <w:color w:val="000000" w:themeColor="text1"/>
          <w:szCs w:val="20"/>
          <w:lang w:val="en-US"/>
        </w:rPr>
        <w:t>t</w:t>
      </w:r>
      <w:r w:rsidR="005A4057" w:rsidRPr="00FF201C">
        <w:rPr>
          <w:rFonts w:ascii="Times New Roman" w:hAnsi="Times New Roman" w:cs="Times New Roman"/>
          <w:color w:val="000000" w:themeColor="text1"/>
          <w:szCs w:val="20"/>
          <w:lang w:val="en-US"/>
        </w:rPr>
        <w:t>his means that in some cases, a same CORESETPoolindex may correspond to two TAGs at a time.</w:t>
      </w:r>
    </w:p>
    <w:p w14:paraId="457A8326" w14:textId="39E810B4" w:rsidR="00097439" w:rsidRPr="00FF201C" w:rsidRDefault="009413F5" w:rsidP="000129DB">
      <w:pPr>
        <w:pStyle w:val="ListParagraph"/>
        <w:numPr>
          <w:ilvl w:val="0"/>
          <w:numId w:val="22"/>
        </w:num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Hence, </w:t>
      </w:r>
      <w:r w:rsidR="00460FEF" w:rsidRPr="00FF201C">
        <w:rPr>
          <w:rFonts w:ascii="Times New Roman" w:hAnsi="Times New Roman" w:cs="Times New Roman"/>
          <w:color w:val="000000" w:themeColor="text1"/>
          <w:szCs w:val="20"/>
          <w:lang w:val="en-US"/>
        </w:rPr>
        <w:t xml:space="preserve">relying on DL RSs </w:t>
      </w:r>
      <w:r w:rsidR="00421C27" w:rsidRPr="00FF201C">
        <w:rPr>
          <w:rFonts w:ascii="Times New Roman" w:hAnsi="Times New Roman" w:cs="Times New Roman"/>
          <w:color w:val="000000" w:themeColor="text1"/>
          <w:szCs w:val="20"/>
          <w:lang w:val="en-US"/>
        </w:rPr>
        <w:t>of</w:t>
      </w:r>
      <w:r w:rsidR="00460FEF" w:rsidRPr="00FF201C">
        <w:rPr>
          <w:rFonts w:ascii="Times New Roman" w:hAnsi="Times New Roman" w:cs="Times New Roman"/>
          <w:color w:val="000000" w:themeColor="text1"/>
          <w:szCs w:val="20"/>
          <w:lang w:val="en-US"/>
        </w:rPr>
        <w:t xml:space="preserve"> TCI states associated with a </w:t>
      </w:r>
      <w:r w:rsidR="00421C27" w:rsidRPr="00FF201C">
        <w:rPr>
          <w:rFonts w:ascii="Times New Roman" w:hAnsi="Times New Roman" w:cs="Times New Roman"/>
          <w:color w:val="000000" w:themeColor="text1"/>
          <w:szCs w:val="20"/>
          <w:lang w:val="en-US"/>
        </w:rPr>
        <w:t xml:space="preserve">CORESETPoolIndex to maintain DL timing of the TRP corresponding to this CORESETPoolIndex may not </w:t>
      </w:r>
      <w:r w:rsidR="004076AC" w:rsidRPr="00FF201C">
        <w:rPr>
          <w:rFonts w:ascii="Times New Roman" w:hAnsi="Times New Roman" w:cs="Times New Roman"/>
          <w:color w:val="000000" w:themeColor="text1"/>
          <w:szCs w:val="20"/>
          <w:lang w:val="en-US"/>
        </w:rPr>
        <w:t xml:space="preserve">always </w:t>
      </w:r>
      <w:r w:rsidR="00421C27" w:rsidRPr="00FF201C">
        <w:rPr>
          <w:rFonts w:ascii="Times New Roman" w:hAnsi="Times New Roman" w:cs="Times New Roman"/>
          <w:color w:val="000000" w:themeColor="text1"/>
          <w:szCs w:val="20"/>
          <w:lang w:val="en-US"/>
        </w:rPr>
        <w:t>work.</w:t>
      </w:r>
    </w:p>
    <w:p w14:paraId="30F36B16" w14:textId="77777777" w:rsidR="005A0307" w:rsidRPr="00FF201C" w:rsidRDefault="005A0307" w:rsidP="0003549B">
      <w:pPr>
        <w:spacing w:after="0"/>
        <w:jc w:val="both"/>
        <w:rPr>
          <w:rFonts w:ascii="Times New Roman" w:hAnsi="Times New Roman" w:cs="Times New Roman"/>
          <w:strike/>
          <w:color w:val="000000" w:themeColor="text1"/>
          <w:szCs w:val="20"/>
          <w:lang w:val="en-US"/>
        </w:rPr>
      </w:pPr>
    </w:p>
    <w:bookmarkEnd w:id="14"/>
    <w:p w14:paraId="1C473DEC" w14:textId="06EB40A1" w:rsidR="0003549B" w:rsidRPr="00FF201C" w:rsidRDefault="00427E29" w:rsidP="0003549B">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sidR="00A82894">
        <w:rPr>
          <w:rFonts w:ascii="Times New Roman" w:hAnsi="Times New Roman" w:cs="Times New Roman"/>
          <w:b/>
          <w:bCs/>
          <w:color w:val="000000" w:themeColor="text1"/>
          <w:szCs w:val="20"/>
          <w:lang w:val="en-US"/>
        </w:rPr>
        <w:t>12</w:t>
      </w:r>
      <w:r w:rsidRPr="00FF201C">
        <w:rPr>
          <w:rFonts w:ascii="Times New Roman" w:hAnsi="Times New Roman" w:cs="Times New Roman"/>
          <w:b/>
          <w:bCs/>
          <w:color w:val="000000" w:themeColor="text1"/>
          <w:szCs w:val="20"/>
          <w:lang w:val="en-US"/>
        </w:rPr>
        <w:t xml:space="preserve">: The discussions on </w:t>
      </w:r>
      <w:r w:rsidR="0016787C" w:rsidRPr="00FF201C">
        <w:rPr>
          <w:rFonts w:ascii="Times New Roman" w:hAnsi="Times New Roman" w:cs="Times New Roman"/>
          <w:b/>
          <w:bCs/>
          <w:color w:val="000000" w:themeColor="text1"/>
          <w:szCs w:val="20"/>
          <w:lang w:val="en-US"/>
        </w:rPr>
        <w:t xml:space="preserve">maintaining two </w:t>
      </w:r>
      <w:r w:rsidRPr="00FF201C">
        <w:rPr>
          <w:rFonts w:ascii="Times New Roman" w:hAnsi="Times New Roman" w:cs="Times New Roman"/>
          <w:b/>
          <w:bCs/>
          <w:color w:val="000000" w:themeColor="text1"/>
          <w:szCs w:val="20"/>
          <w:lang w:val="en-US"/>
        </w:rPr>
        <w:t>DL (reference) timing</w:t>
      </w:r>
      <w:r w:rsidR="000129DB" w:rsidRPr="00FF201C">
        <w:rPr>
          <w:rFonts w:ascii="Times New Roman" w:hAnsi="Times New Roman" w:cs="Times New Roman"/>
          <w:b/>
          <w:bCs/>
          <w:color w:val="000000" w:themeColor="text1"/>
          <w:szCs w:val="20"/>
          <w:lang w:val="en-US"/>
        </w:rPr>
        <w:t>s</w:t>
      </w:r>
      <w:r w:rsidR="0016787C" w:rsidRPr="00FF201C">
        <w:rPr>
          <w:rFonts w:ascii="Times New Roman" w:hAnsi="Times New Roman" w:cs="Times New Roman"/>
          <w:b/>
          <w:bCs/>
          <w:color w:val="000000" w:themeColor="text1"/>
          <w:szCs w:val="20"/>
          <w:lang w:val="en-US"/>
        </w:rPr>
        <w:t xml:space="preserve"> </w:t>
      </w:r>
      <w:r w:rsidR="000129DB" w:rsidRPr="00FF201C">
        <w:rPr>
          <w:rFonts w:ascii="Times New Roman" w:hAnsi="Times New Roman" w:cs="Times New Roman"/>
          <w:b/>
          <w:bCs/>
          <w:color w:val="000000" w:themeColor="text1"/>
          <w:szCs w:val="20"/>
          <w:lang w:val="en-US"/>
        </w:rPr>
        <w:t xml:space="preserve">for a serving cell </w:t>
      </w:r>
      <w:r w:rsidR="0016787C" w:rsidRPr="00FF201C">
        <w:rPr>
          <w:rFonts w:ascii="Times New Roman" w:hAnsi="Times New Roman" w:cs="Times New Roman"/>
          <w:b/>
          <w:bCs/>
          <w:color w:val="000000" w:themeColor="text1"/>
          <w:szCs w:val="20"/>
          <w:lang w:val="en-US"/>
        </w:rPr>
        <w:t>should account for the agreement(s) on associating UL signals/channels to TAG.</w:t>
      </w:r>
    </w:p>
    <w:p w14:paraId="2E311CC9" w14:textId="77777777" w:rsidR="00427E29" w:rsidRPr="00FF201C" w:rsidRDefault="00427E29" w:rsidP="0003549B">
      <w:pPr>
        <w:spacing w:after="0"/>
        <w:jc w:val="both"/>
        <w:rPr>
          <w:rFonts w:ascii="Times New Roman" w:hAnsi="Times New Roman" w:cs="Times New Roman"/>
          <w:color w:val="000000" w:themeColor="text1"/>
          <w:szCs w:val="20"/>
          <w:lang w:val="en-US"/>
        </w:rPr>
      </w:pPr>
    </w:p>
    <w:p w14:paraId="00DCE112" w14:textId="77777777" w:rsidR="00F05502" w:rsidRPr="00FF201C" w:rsidRDefault="00F05502" w:rsidP="00F05502">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Overall, as already agreed, two DL timings would need to be maintained at the UE, where each DL timing should correspond to a TAG/TRP. Two main aspects would need to be discussed in that regard:</w:t>
      </w:r>
    </w:p>
    <w:p w14:paraId="34B30FFC" w14:textId="7A52B923" w:rsidR="00F05502" w:rsidRPr="00FF201C" w:rsidRDefault="00D8605F" w:rsidP="00F05502">
      <w:pPr>
        <w:pStyle w:val="ListParagraph"/>
        <w:numPr>
          <w:ilvl w:val="0"/>
          <w:numId w:val="21"/>
        </w:num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u w:val="single"/>
          <w:lang w:val="en-US"/>
        </w:rPr>
        <w:t>Aspect 1</w:t>
      </w:r>
      <w:r w:rsidRPr="00FF201C">
        <w:rPr>
          <w:rFonts w:ascii="Times New Roman" w:hAnsi="Times New Roman" w:cs="Times New Roman"/>
          <w:color w:val="000000" w:themeColor="text1"/>
          <w:szCs w:val="20"/>
          <w:lang w:val="en-US"/>
        </w:rPr>
        <w:t xml:space="preserve">: </w:t>
      </w:r>
      <w:r w:rsidR="00F05502" w:rsidRPr="00FF201C">
        <w:rPr>
          <w:rFonts w:ascii="Times New Roman" w:hAnsi="Times New Roman" w:cs="Times New Roman"/>
          <w:color w:val="000000" w:themeColor="text1"/>
          <w:szCs w:val="20"/>
          <w:lang w:val="en-US"/>
        </w:rPr>
        <w:t>Which DL RSs c</w:t>
      </w:r>
      <w:r w:rsidR="00436CF5" w:rsidRPr="00FF201C">
        <w:rPr>
          <w:rFonts w:ascii="Times New Roman" w:hAnsi="Times New Roman" w:cs="Times New Roman"/>
          <w:color w:val="000000" w:themeColor="text1"/>
          <w:szCs w:val="20"/>
          <w:lang w:val="en-US"/>
        </w:rPr>
        <w:t>ould</w:t>
      </w:r>
      <w:r w:rsidR="00F05502" w:rsidRPr="00FF201C">
        <w:rPr>
          <w:rFonts w:ascii="Times New Roman" w:hAnsi="Times New Roman" w:cs="Times New Roman"/>
          <w:color w:val="000000" w:themeColor="text1"/>
          <w:szCs w:val="20"/>
          <w:lang w:val="en-US"/>
        </w:rPr>
        <w:t xml:space="preserve"> be used for maintaining DL timing of each TAG/TRP.</w:t>
      </w:r>
    </w:p>
    <w:p w14:paraId="3E6E1CBF" w14:textId="401F1E42" w:rsidR="00713395" w:rsidRPr="00FF201C" w:rsidRDefault="00D8605F" w:rsidP="00713395">
      <w:pPr>
        <w:pStyle w:val="ListParagraph"/>
        <w:numPr>
          <w:ilvl w:val="0"/>
          <w:numId w:val="21"/>
        </w:num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u w:val="single"/>
          <w:lang w:val="en-US"/>
        </w:rPr>
        <w:t>Aspect 2</w:t>
      </w:r>
      <w:r w:rsidRPr="00FF201C">
        <w:rPr>
          <w:rFonts w:ascii="Times New Roman" w:hAnsi="Times New Roman" w:cs="Times New Roman"/>
          <w:color w:val="000000" w:themeColor="text1"/>
          <w:szCs w:val="20"/>
          <w:lang w:val="en-US"/>
        </w:rPr>
        <w:t xml:space="preserve">: </w:t>
      </w:r>
      <w:r w:rsidR="00F05502" w:rsidRPr="00FF201C">
        <w:rPr>
          <w:rFonts w:ascii="Times New Roman" w:hAnsi="Times New Roman" w:cs="Times New Roman"/>
          <w:color w:val="000000" w:themeColor="text1"/>
          <w:szCs w:val="20"/>
          <w:lang w:val="en-US"/>
        </w:rPr>
        <w:t>When should the UE start (</w:t>
      </w:r>
      <w:r w:rsidR="00156DB0" w:rsidRPr="00FF201C">
        <w:rPr>
          <w:rFonts w:ascii="Times New Roman" w:hAnsi="Times New Roman" w:cs="Times New Roman"/>
          <w:color w:val="000000" w:themeColor="text1"/>
          <w:szCs w:val="20"/>
          <w:lang w:val="en-US"/>
        </w:rPr>
        <w:t>and</w:t>
      </w:r>
      <w:r w:rsidR="00F05502" w:rsidRPr="00FF201C">
        <w:rPr>
          <w:rFonts w:ascii="Times New Roman" w:hAnsi="Times New Roman" w:cs="Times New Roman"/>
          <w:color w:val="000000" w:themeColor="text1"/>
          <w:szCs w:val="20"/>
          <w:lang w:val="en-US"/>
        </w:rPr>
        <w:t xml:space="preserve"> even stop) maintaining DL timing of</w:t>
      </w:r>
      <w:r w:rsidR="00F73DA8" w:rsidRPr="00FF201C">
        <w:rPr>
          <w:rFonts w:ascii="Times New Roman" w:hAnsi="Times New Roman" w:cs="Times New Roman"/>
          <w:color w:val="000000" w:themeColor="text1"/>
          <w:szCs w:val="20"/>
          <w:lang w:val="en-US"/>
        </w:rPr>
        <w:t xml:space="preserve"> a</w:t>
      </w:r>
      <w:r w:rsidR="00F05502" w:rsidRPr="00FF201C">
        <w:rPr>
          <w:rFonts w:ascii="Times New Roman" w:hAnsi="Times New Roman" w:cs="Times New Roman"/>
          <w:color w:val="000000" w:themeColor="text1"/>
          <w:szCs w:val="20"/>
          <w:lang w:val="en-US"/>
        </w:rPr>
        <w:t xml:space="preserve"> TAG/TRP.</w:t>
      </w:r>
    </w:p>
    <w:p w14:paraId="438C8526" w14:textId="77777777" w:rsidR="00F05502" w:rsidRPr="00FF201C" w:rsidRDefault="00F05502" w:rsidP="0003549B">
      <w:pPr>
        <w:spacing w:after="0"/>
        <w:jc w:val="both"/>
        <w:rPr>
          <w:rFonts w:ascii="Times New Roman" w:hAnsi="Times New Roman" w:cs="Times New Roman"/>
          <w:color w:val="000000" w:themeColor="text1"/>
          <w:szCs w:val="20"/>
          <w:lang w:val="en-US"/>
        </w:rPr>
      </w:pPr>
    </w:p>
    <w:p w14:paraId="7429A1FA" w14:textId="12CC53B5" w:rsidR="00AE2422" w:rsidRPr="00FF201C" w:rsidRDefault="00697A15" w:rsidP="0003549B">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lastRenderedPageBreak/>
        <w:t xml:space="preserve">- </w:t>
      </w:r>
      <w:r w:rsidR="003A2E12" w:rsidRPr="00FF201C">
        <w:rPr>
          <w:rFonts w:ascii="Times New Roman" w:hAnsi="Times New Roman" w:cs="Times New Roman"/>
          <w:color w:val="000000" w:themeColor="text1"/>
          <w:szCs w:val="20"/>
          <w:u w:val="single"/>
          <w:lang w:val="en-US"/>
        </w:rPr>
        <w:t>On Aspect 1</w:t>
      </w:r>
      <w:r w:rsidR="003A2E12" w:rsidRPr="00FF201C">
        <w:rPr>
          <w:rFonts w:ascii="Times New Roman" w:hAnsi="Times New Roman" w:cs="Times New Roman"/>
          <w:color w:val="000000" w:themeColor="text1"/>
          <w:szCs w:val="20"/>
          <w:lang w:val="en-US"/>
        </w:rPr>
        <w:t xml:space="preserve">: </w:t>
      </w:r>
      <w:r w:rsidR="008B5CB1" w:rsidRPr="00FF201C">
        <w:rPr>
          <w:rFonts w:ascii="Times New Roman" w:hAnsi="Times New Roman" w:cs="Times New Roman"/>
          <w:color w:val="000000" w:themeColor="text1"/>
          <w:szCs w:val="20"/>
          <w:lang w:val="en-US"/>
        </w:rPr>
        <w:t>Generally speaking, and specifically i</w:t>
      </w:r>
      <w:r w:rsidR="00AE008A" w:rsidRPr="00FF201C">
        <w:rPr>
          <w:rFonts w:ascii="Times New Roman" w:hAnsi="Times New Roman" w:cs="Times New Roman"/>
          <w:color w:val="000000" w:themeColor="text1"/>
          <w:szCs w:val="20"/>
          <w:lang w:val="en-US"/>
        </w:rPr>
        <w:t xml:space="preserve">f the </w:t>
      </w:r>
      <w:r w:rsidR="008B5CB1" w:rsidRPr="00FF201C">
        <w:rPr>
          <w:rFonts w:ascii="Times New Roman" w:hAnsi="Times New Roman" w:cs="Times New Roman"/>
          <w:color w:val="000000" w:themeColor="text1"/>
          <w:szCs w:val="20"/>
          <w:lang w:val="en-US"/>
        </w:rPr>
        <w:t>working assumption in the above agreement is supported where a</w:t>
      </w:r>
      <w:r w:rsidR="008B00AF" w:rsidRPr="00FF201C">
        <w:rPr>
          <w:rFonts w:ascii="Times New Roman" w:hAnsi="Times New Roman" w:cs="Times New Roman"/>
          <w:color w:val="000000" w:themeColor="text1"/>
          <w:szCs w:val="20"/>
          <w:lang w:val="en-US"/>
        </w:rPr>
        <w:t xml:space="preserve"> CORESETPoolIndex may be associated with TCI states corresponding to two TAGs, we suggest that the DL RSs corresponding</w:t>
      </w:r>
      <w:r w:rsidR="00D32A0D" w:rsidRPr="00FF201C">
        <w:rPr>
          <w:rFonts w:ascii="Times New Roman" w:hAnsi="Times New Roman" w:cs="Times New Roman"/>
          <w:color w:val="000000" w:themeColor="text1"/>
          <w:szCs w:val="20"/>
          <w:lang w:val="en-US"/>
        </w:rPr>
        <w:t xml:space="preserve"> to</w:t>
      </w:r>
      <w:r w:rsidR="008B00AF" w:rsidRPr="00FF201C">
        <w:rPr>
          <w:rFonts w:ascii="Times New Roman" w:hAnsi="Times New Roman" w:cs="Times New Roman"/>
          <w:color w:val="000000" w:themeColor="text1"/>
          <w:szCs w:val="20"/>
          <w:lang w:val="en-US"/>
        </w:rPr>
        <w:t xml:space="preserve"> </w:t>
      </w:r>
      <w:r w:rsidR="00F05502" w:rsidRPr="00FF201C">
        <w:rPr>
          <w:rFonts w:ascii="Times New Roman" w:hAnsi="Times New Roman" w:cs="Times New Roman"/>
          <w:color w:val="000000" w:themeColor="text1"/>
          <w:szCs w:val="20"/>
          <w:lang w:val="en-US"/>
        </w:rPr>
        <w:t>a TAG are used to maintain DL timing for that TAG.</w:t>
      </w:r>
      <w:r w:rsidR="00325B4B" w:rsidRPr="00FF201C">
        <w:rPr>
          <w:rFonts w:ascii="Times New Roman" w:hAnsi="Times New Roman" w:cs="Times New Roman"/>
          <w:color w:val="000000" w:themeColor="text1"/>
          <w:szCs w:val="20"/>
          <w:lang w:val="en-US"/>
        </w:rPr>
        <w:t xml:space="preserve"> This should not necessarily be restricted to DL RS</w:t>
      </w:r>
      <w:r w:rsidR="00DA0AE7" w:rsidRPr="00FF201C">
        <w:rPr>
          <w:rFonts w:ascii="Times New Roman" w:hAnsi="Times New Roman" w:cs="Times New Roman"/>
          <w:color w:val="000000" w:themeColor="text1"/>
          <w:szCs w:val="20"/>
          <w:lang w:val="en-US"/>
        </w:rPr>
        <w:t>s</w:t>
      </w:r>
      <w:r w:rsidR="00325B4B" w:rsidRPr="00FF201C">
        <w:rPr>
          <w:rFonts w:ascii="Times New Roman" w:hAnsi="Times New Roman" w:cs="Times New Roman"/>
          <w:color w:val="000000" w:themeColor="text1"/>
          <w:szCs w:val="20"/>
          <w:lang w:val="en-US"/>
        </w:rPr>
        <w:t xml:space="preserve"> corresponding to active TCI states associated with that TAG.</w:t>
      </w:r>
    </w:p>
    <w:p w14:paraId="616150E6" w14:textId="77777777" w:rsidR="00F05502" w:rsidRPr="00FF201C" w:rsidRDefault="00F05502" w:rsidP="0003549B">
      <w:pPr>
        <w:spacing w:after="0"/>
        <w:jc w:val="both"/>
        <w:rPr>
          <w:rFonts w:ascii="Times New Roman" w:hAnsi="Times New Roman" w:cs="Times New Roman"/>
          <w:color w:val="000000" w:themeColor="text1"/>
          <w:szCs w:val="20"/>
          <w:lang w:val="en-US"/>
        </w:rPr>
      </w:pPr>
    </w:p>
    <w:p w14:paraId="2817AA88" w14:textId="273ED6FE" w:rsidR="000129DB" w:rsidRPr="00FF201C" w:rsidRDefault="00250225" w:rsidP="005524A6">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sidR="00A82894">
        <w:rPr>
          <w:rFonts w:ascii="Times New Roman" w:hAnsi="Times New Roman" w:cs="Times New Roman"/>
          <w:b/>
          <w:bCs/>
          <w:color w:val="000000" w:themeColor="text1"/>
          <w:szCs w:val="20"/>
          <w:lang w:val="en-US"/>
        </w:rPr>
        <w:t>13</w:t>
      </w:r>
      <w:r w:rsidRPr="00FF201C">
        <w:rPr>
          <w:rFonts w:ascii="Times New Roman" w:hAnsi="Times New Roman" w:cs="Times New Roman"/>
          <w:b/>
          <w:bCs/>
          <w:color w:val="000000" w:themeColor="text1"/>
          <w:szCs w:val="20"/>
          <w:lang w:val="en-US"/>
        </w:rPr>
        <w:t xml:space="preserve">: For enabling two DL (reference) timing </w:t>
      </w:r>
      <w:r w:rsidR="000129DB" w:rsidRPr="00FF201C">
        <w:rPr>
          <w:rFonts w:ascii="Times New Roman" w:hAnsi="Times New Roman" w:cs="Times New Roman"/>
          <w:b/>
          <w:bCs/>
          <w:color w:val="000000" w:themeColor="text1"/>
          <w:szCs w:val="20"/>
          <w:lang w:val="en-US"/>
        </w:rPr>
        <w:t>for two TAGs of a serving cel</w:t>
      </w:r>
      <w:r w:rsidR="005524A6" w:rsidRPr="00FF201C">
        <w:rPr>
          <w:rFonts w:ascii="Times New Roman" w:hAnsi="Times New Roman" w:cs="Times New Roman"/>
          <w:b/>
          <w:bCs/>
          <w:color w:val="000000" w:themeColor="text1"/>
          <w:szCs w:val="20"/>
          <w:lang w:val="en-US"/>
        </w:rPr>
        <w:t xml:space="preserve">l, </w:t>
      </w:r>
      <w:r w:rsidR="000129DB" w:rsidRPr="00FF201C">
        <w:rPr>
          <w:rFonts w:ascii="Times New Roman" w:hAnsi="Times New Roman" w:cs="Times New Roman"/>
          <w:b/>
          <w:bCs/>
          <w:color w:val="000000" w:themeColor="text1"/>
          <w:szCs w:val="20"/>
          <w:lang w:val="en-US"/>
        </w:rPr>
        <w:t xml:space="preserve">DL RSs </w:t>
      </w:r>
      <w:r w:rsidR="005524A6" w:rsidRPr="00FF201C">
        <w:rPr>
          <w:rFonts w:ascii="Times New Roman" w:hAnsi="Times New Roman" w:cs="Times New Roman"/>
          <w:b/>
          <w:bCs/>
          <w:color w:val="000000" w:themeColor="text1"/>
          <w:szCs w:val="20"/>
          <w:lang w:val="en-US"/>
        </w:rPr>
        <w:t xml:space="preserve">corresponding to a TAG </w:t>
      </w:r>
      <w:r w:rsidR="000129DB" w:rsidRPr="00FF201C">
        <w:rPr>
          <w:rFonts w:ascii="Times New Roman" w:hAnsi="Times New Roman" w:cs="Times New Roman"/>
          <w:b/>
          <w:bCs/>
          <w:color w:val="000000" w:themeColor="text1"/>
          <w:szCs w:val="20"/>
          <w:lang w:val="en-US"/>
        </w:rPr>
        <w:t>c</w:t>
      </w:r>
      <w:r w:rsidR="00127432" w:rsidRPr="00FF201C">
        <w:rPr>
          <w:rFonts w:ascii="Times New Roman" w:hAnsi="Times New Roman" w:cs="Times New Roman"/>
          <w:b/>
          <w:bCs/>
          <w:color w:val="000000" w:themeColor="text1"/>
          <w:szCs w:val="20"/>
          <w:lang w:val="en-US"/>
        </w:rPr>
        <w:t>ould</w:t>
      </w:r>
      <w:r w:rsidR="000129DB" w:rsidRPr="00FF201C">
        <w:rPr>
          <w:rFonts w:ascii="Times New Roman" w:hAnsi="Times New Roman" w:cs="Times New Roman"/>
          <w:b/>
          <w:bCs/>
          <w:color w:val="000000" w:themeColor="text1"/>
          <w:szCs w:val="20"/>
          <w:lang w:val="en-US"/>
        </w:rPr>
        <w:t xml:space="preserve"> be used for maintaining DL timing of </w:t>
      </w:r>
      <w:r w:rsidR="005524A6" w:rsidRPr="00FF201C">
        <w:rPr>
          <w:rFonts w:ascii="Times New Roman" w:hAnsi="Times New Roman" w:cs="Times New Roman"/>
          <w:b/>
          <w:bCs/>
          <w:color w:val="000000" w:themeColor="text1"/>
          <w:szCs w:val="20"/>
          <w:lang w:val="en-US"/>
        </w:rPr>
        <w:t>this</w:t>
      </w:r>
      <w:r w:rsidR="000129DB" w:rsidRPr="00FF201C">
        <w:rPr>
          <w:rFonts w:ascii="Times New Roman" w:hAnsi="Times New Roman" w:cs="Times New Roman"/>
          <w:b/>
          <w:bCs/>
          <w:color w:val="000000" w:themeColor="text1"/>
          <w:szCs w:val="20"/>
          <w:lang w:val="en-US"/>
        </w:rPr>
        <w:t xml:space="preserve"> TAG.</w:t>
      </w:r>
    </w:p>
    <w:p w14:paraId="7442C3A4" w14:textId="6F2D4678" w:rsidR="0003549B" w:rsidRPr="00FF201C" w:rsidRDefault="0003549B" w:rsidP="004F08D2">
      <w:pPr>
        <w:spacing w:after="0"/>
        <w:jc w:val="both"/>
        <w:rPr>
          <w:rFonts w:ascii="Times New Roman" w:hAnsi="Times New Roman" w:cs="Times New Roman"/>
          <w:color w:val="000000" w:themeColor="text1"/>
          <w:sz w:val="24"/>
          <w:lang w:val="en-US"/>
        </w:rPr>
      </w:pPr>
    </w:p>
    <w:p w14:paraId="7D1149A6" w14:textId="51E9C583" w:rsidR="00697A15" w:rsidRPr="00FF201C" w:rsidRDefault="00697A15" w:rsidP="004F08D2">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 </w:t>
      </w:r>
      <w:r w:rsidRPr="00FF201C">
        <w:rPr>
          <w:rFonts w:ascii="Times New Roman" w:hAnsi="Times New Roman" w:cs="Times New Roman"/>
          <w:color w:val="000000" w:themeColor="text1"/>
          <w:szCs w:val="20"/>
          <w:u w:val="single"/>
          <w:lang w:val="en-US"/>
        </w:rPr>
        <w:t>On Aspect 2</w:t>
      </w:r>
      <w:r w:rsidRPr="00FF201C">
        <w:rPr>
          <w:rFonts w:ascii="Times New Roman" w:hAnsi="Times New Roman" w:cs="Times New Roman"/>
          <w:color w:val="000000" w:themeColor="text1"/>
          <w:szCs w:val="20"/>
          <w:lang w:val="en-US"/>
        </w:rPr>
        <w:t xml:space="preserve">: </w:t>
      </w:r>
      <w:r w:rsidR="00FF72E8" w:rsidRPr="00FF201C">
        <w:rPr>
          <w:rFonts w:ascii="Times New Roman" w:hAnsi="Times New Roman" w:cs="Times New Roman"/>
          <w:color w:val="000000" w:themeColor="text1"/>
          <w:szCs w:val="20"/>
          <w:lang w:val="en-US"/>
        </w:rPr>
        <w:t xml:space="preserve">The UE may initially start maintaining one DL timing, but then at some point it would need to start maintaining a second DL timing. </w:t>
      </w:r>
      <w:r w:rsidR="006939C2" w:rsidRPr="00FF201C">
        <w:rPr>
          <w:rFonts w:ascii="Times New Roman" w:hAnsi="Times New Roman" w:cs="Times New Roman"/>
          <w:color w:val="000000" w:themeColor="text1"/>
          <w:szCs w:val="20"/>
          <w:lang w:val="en-US"/>
        </w:rPr>
        <w:t xml:space="preserve">This </w:t>
      </w:r>
      <w:r w:rsidR="007B7895" w:rsidRPr="00FF201C">
        <w:rPr>
          <w:rFonts w:ascii="Times New Roman" w:hAnsi="Times New Roman" w:cs="Times New Roman"/>
          <w:color w:val="000000" w:themeColor="text1"/>
          <w:szCs w:val="20"/>
          <w:lang w:val="en-US"/>
        </w:rPr>
        <w:t>is</w:t>
      </w:r>
      <w:r w:rsidR="006939C2" w:rsidRPr="00FF201C">
        <w:rPr>
          <w:rFonts w:ascii="Times New Roman" w:hAnsi="Times New Roman" w:cs="Times New Roman"/>
          <w:color w:val="000000" w:themeColor="text1"/>
          <w:szCs w:val="20"/>
          <w:lang w:val="en-US"/>
        </w:rPr>
        <w:t xml:space="preserve"> valid for the </w:t>
      </w:r>
      <w:r w:rsidR="00A82DC9" w:rsidRPr="00FF201C">
        <w:rPr>
          <w:rFonts w:ascii="Times New Roman" w:hAnsi="Times New Roman" w:cs="Times New Roman"/>
          <w:color w:val="000000" w:themeColor="text1"/>
          <w:szCs w:val="20"/>
          <w:lang w:val="en-US"/>
        </w:rPr>
        <w:t xml:space="preserve">intercell </w:t>
      </w:r>
      <w:r w:rsidR="006939C2" w:rsidRPr="00FF201C">
        <w:rPr>
          <w:rFonts w:ascii="Times New Roman" w:hAnsi="Times New Roman" w:cs="Times New Roman"/>
          <w:color w:val="000000" w:themeColor="text1"/>
          <w:szCs w:val="20"/>
          <w:lang w:val="en-US"/>
        </w:rPr>
        <w:t xml:space="preserve">case where a new </w:t>
      </w:r>
      <w:r w:rsidR="006939C2" w:rsidRPr="00FF201C">
        <w:rPr>
          <w:rFonts w:ascii="Times New Roman" w:hAnsi="Times New Roman" w:cs="Times New Roman"/>
          <w:i/>
          <w:iCs/>
          <w:lang w:val="en-US"/>
        </w:rPr>
        <w:t xml:space="preserve">additionalPCI </w:t>
      </w:r>
      <w:r w:rsidR="00C23F79" w:rsidRPr="00FF201C">
        <w:rPr>
          <w:rFonts w:ascii="Times New Roman" w:hAnsi="Times New Roman" w:cs="Times New Roman"/>
          <w:lang w:val="en-US"/>
        </w:rPr>
        <w:t xml:space="preserve">gets activated </w:t>
      </w:r>
      <w:r w:rsidR="00A82DC9" w:rsidRPr="00FF201C">
        <w:rPr>
          <w:rFonts w:ascii="Times New Roman" w:hAnsi="Times New Roman" w:cs="Times New Roman"/>
          <w:lang w:val="en-US"/>
        </w:rPr>
        <w:t xml:space="preserve">as well as for the intra-cell case. In general, </w:t>
      </w:r>
      <w:r w:rsidR="00A82DC9" w:rsidRPr="00FF201C">
        <w:rPr>
          <w:rFonts w:ascii="Times New Roman" w:hAnsi="Times New Roman" w:cs="Times New Roman"/>
          <w:color w:val="000000" w:themeColor="text1"/>
          <w:szCs w:val="20"/>
          <w:lang w:val="en-US"/>
        </w:rPr>
        <w:t>o</w:t>
      </w:r>
      <w:r w:rsidR="00FF72E8" w:rsidRPr="00FF201C">
        <w:rPr>
          <w:rFonts w:ascii="Times New Roman" w:hAnsi="Times New Roman" w:cs="Times New Roman"/>
          <w:color w:val="000000" w:themeColor="text1"/>
          <w:szCs w:val="20"/>
          <w:lang w:val="en-US"/>
        </w:rPr>
        <w:t xml:space="preserve">ne </w:t>
      </w:r>
      <w:r w:rsidR="00A82DC9" w:rsidRPr="00FF201C">
        <w:rPr>
          <w:rFonts w:ascii="Times New Roman" w:hAnsi="Times New Roman" w:cs="Times New Roman"/>
          <w:color w:val="000000" w:themeColor="text1"/>
          <w:szCs w:val="20"/>
          <w:lang w:val="en-US"/>
        </w:rPr>
        <w:t>way could be</w:t>
      </w:r>
      <w:r w:rsidR="00775D3D" w:rsidRPr="00FF201C">
        <w:rPr>
          <w:rFonts w:ascii="Times New Roman" w:hAnsi="Times New Roman" w:cs="Times New Roman"/>
          <w:color w:val="000000" w:themeColor="text1"/>
          <w:szCs w:val="20"/>
          <w:lang w:val="en-US"/>
        </w:rPr>
        <w:t xml:space="preserve"> the UE would start </w:t>
      </w:r>
      <w:r w:rsidR="00A5587C" w:rsidRPr="00FF201C">
        <w:rPr>
          <w:rFonts w:ascii="Times New Roman" w:hAnsi="Times New Roman" w:cs="Times New Roman"/>
          <w:color w:val="000000" w:themeColor="text1"/>
          <w:szCs w:val="20"/>
          <w:lang w:val="en-US"/>
        </w:rPr>
        <w:t>maintaining</w:t>
      </w:r>
      <w:r w:rsidR="00775D3D" w:rsidRPr="00FF201C">
        <w:rPr>
          <w:rFonts w:ascii="Times New Roman" w:hAnsi="Times New Roman" w:cs="Times New Roman"/>
          <w:color w:val="000000" w:themeColor="text1"/>
          <w:szCs w:val="20"/>
          <w:lang w:val="en-US"/>
        </w:rPr>
        <w:t xml:space="preserve"> DL timing for a TAG after at least one TCI state</w:t>
      </w:r>
      <w:r w:rsidR="00F314DB" w:rsidRPr="00FF201C">
        <w:rPr>
          <w:rFonts w:ascii="Times New Roman" w:hAnsi="Times New Roman" w:cs="Times New Roman"/>
          <w:color w:val="000000" w:themeColor="text1"/>
          <w:szCs w:val="20"/>
          <w:lang w:val="en-US"/>
        </w:rPr>
        <w:t xml:space="preserve"> (for UL signal(s)/channel(s))</w:t>
      </w:r>
      <w:r w:rsidR="00775D3D" w:rsidRPr="00FF201C">
        <w:rPr>
          <w:rFonts w:ascii="Times New Roman" w:hAnsi="Times New Roman" w:cs="Times New Roman"/>
          <w:color w:val="000000" w:themeColor="text1"/>
          <w:szCs w:val="20"/>
          <w:lang w:val="en-US"/>
        </w:rPr>
        <w:t>, which corresponds to this TAG, is indicated/activated</w:t>
      </w:r>
      <w:r w:rsidR="00FF72E8" w:rsidRPr="00FF201C">
        <w:rPr>
          <w:rFonts w:ascii="Times New Roman" w:hAnsi="Times New Roman" w:cs="Times New Roman"/>
          <w:color w:val="000000" w:themeColor="text1"/>
          <w:szCs w:val="20"/>
          <w:lang w:val="en-US"/>
        </w:rPr>
        <w:t>.</w:t>
      </w:r>
      <w:r w:rsidR="00156DFD" w:rsidRPr="00FF201C">
        <w:rPr>
          <w:rFonts w:ascii="Times New Roman" w:hAnsi="Times New Roman" w:cs="Times New Roman"/>
          <w:color w:val="000000" w:themeColor="text1"/>
          <w:szCs w:val="20"/>
          <w:lang w:val="en-US"/>
        </w:rPr>
        <w:t xml:space="preserve"> </w:t>
      </w:r>
      <w:r w:rsidR="003E2A5F" w:rsidRPr="00FF201C">
        <w:rPr>
          <w:rFonts w:ascii="Times New Roman" w:hAnsi="Times New Roman" w:cs="Times New Roman"/>
          <w:color w:val="000000" w:themeColor="text1"/>
          <w:szCs w:val="20"/>
          <w:lang w:val="en-US"/>
        </w:rPr>
        <w:t>For instance</w:t>
      </w:r>
      <w:r w:rsidR="00156DFD" w:rsidRPr="00FF201C">
        <w:rPr>
          <w:rFonts w:ascii="Times New Roman" w:hAnsi="Times New Roman" w:cs="Times New Roman"/>
          <w:color w:val="000000" w:themeColor="text1"/>
          <w:szCs w:val="20"/>
          <w:lang w:val="en-US"/>
        </w:rPr>
        <w:t>, in case of intercell M-TRP,</w:t>
      </w:r>
      <w:r w:rsidR="003E2A5F" w:rsidRPr="00FF201C">
        <w:rPr>
          <w:rFonts w:ascii="Times New Roman" w:hAnsi="Times New Roman" w:cs="Times New Roman"/>
          <w:color w:val="000000" w:themeColor="text1"/>
          <w:szCs w:val="20"/>
          <w:lang w:val="en-US"/>
        </w:rPr>
        <w:t xml:space="preserve"> the activation of a</w:t>
      </w:r>
      <w:r w:rsidR="004E5EC9" w:rsidRPr="00FF201C">
        <w:rPr>
          <w:rFonts w:ascii="Times New Roman" w:hAnsi="Times New Roman" w:cs="Times New Roman"/>
          <w:color w:val="000000" w:themeColor="text1"/>
          <w:szCs w:val="20"/>
          <w:lang w:val="en-US"/>
        </w:rPr>
        <w:t xml:space="preserve"> (new)</w:t>
      </w:r>
      <w:r w:rsidR="00156DFD" w:rsidRPr="00FF201C">
        <w:rPr>
          <w:rFonts w:ascii="Times New Roman" w:hAnsi="Times New Roman" w:cs="Times New Roman"/>
          <w:color w:val="000000" w:themeColor="text1"/>
          <w:szCs w:val="20"/>
          <w:lang w:val="en-US"/>
        </w:rPr>
        <w:t xml:space="preserve"> </w:t>
      </w:r>
      <w:r w:rsidR="00074DCF" w:rsidRPr="00FF201C">
        <w:rPr>
          <w:rFonts w:ascii="Times New Roman" w:hAnsi="Times New Roman" w:cs="Times New Roman"/>
          <w:i/>
          <w:iCs/>
          <w:lang w:val="en-US"/>
        </w:rPr>
        <w:t xml:space="preserve">additionalPCI </w:t>
      </w:r>
      <w:r w:rsidR="00074DCF" w:rsidRPr="00FF201C">
        <w:rPr>
          <w:rFonts w:ascii="Times New Roman" w:hAnsi="Times New Roman" w:cs="Times New Roman"/>
          <w:lang w:val="en-US"/>
        </w:rPr>
        <w:t xml:space="preserve">could be used as a starting point </w:t>
      </w:r>
      <w:r w:rsidR="004E5EC9" w:rsidRPr="00FF201C">
        <w:rPr>
          <w:rFonts w:ascii="Times New Roman" w:hAnsi="Times New Roman" w:cs="Times New Roman"/>
          <w:lang w:val="en-US"/>
        </w:rPr>
        <w:t xml:space="preserve">/ trigger </w:t>
      </w:r>
      <w:r w:rsidR="00074DCF" w:rsidRPr="00FF201C">
        <w:rPr>
          <w:rFonts w:ascii="Times New Roman" w:hAnsi="Times New Roman" w:cs="Times New Roman"/>
          <w:lang w:val="en-US"/>
        </w:rPr>
        <w:t xml:space="preserve">for </w:t>
      </w:r>
      <w:r w:rsidR="00313A30" w:rsidRPr="00FF201C">
        <w:rPr>
          <w:rFonts w:ascii="Times New Roman" w:hAnsi="Times New Roman" w:cs="Times New Roman"/>
          <w:lang w:val="en-US"/>
        </w:rPr>
        <w:t xml:space="preserve">starting the maintaining of the DL timing </w:t>
      </w:r>
      <w:r w:rsidR="00CF73CB" w:rsidRPr="00FF201C">
        <w:rPr>
          <w:rFonts w:ascii="Times New Roman" w:hAnsi="Times New Roman" w:cs="Times New Roman"/>
          <w:lang w:val="en-US"/>
        </w:rPr>
        <w:t xml:space="preserve">of </w:t>
      </w:r>
      <w:r w:rsidR="00390ADF" w:rsidRPr="00FF201C">
        <w:rPr>
          <w:rFonts w:ascii="Times New Roman" w:hAnsi="Times New Roman" w:cs="Times New Roman"/>
          <w:lang w:val="en-US"/>
        </w:rPr>
        <w:t xml:space="preserve">the </w:t>
      </w:r>
      <w:r w:rsidR="00AF7F35" w:rsidRPr="00FF201C">
        <w:rPr>
          <w:rFonts w:ascii="Times New Roman" w:hAnsi="Times New Roman" w:cs="Times New Roman"/>
          <w:lang w:val="en-US"/>
        </w:rPr>
        <w:t>TAG</w:t>
      </w:r>
      <w:r w:rsidR="00390ADF" w:rsidRPr="00FF201C">
        <w:rPr>
          <w:rFonts w:ascii="Times New Roman" w:hAnsi="Times New Roman" w:cs="Times New Roman"/>
          <w:lang w:val="en-US"/>
        </w:rPr>
        <w:t xml:space="preserve"> corresponding to that PCI</w:t>
      </w:r>
      <w:r w:rsidR="00AF7F35" w:rsidRPr="00FF201C">
        <w:rPr>
          <w:rFonts w:ascii="Times New Roman" w:hAnsi="Times New Roman" w:cs="Times New Roman"/>
          <w:lang w:val="en-US"/>
        </w:rPr>
        <w:t>.</w:t>
      </w:r>
    </w:p>
    <w:p w14:paraId="09FBA43D" w14:textId="77777777" w:rsidR="00697A15" w:rsidRPr="00FF201C" w:rsidRDefault="00697A15" w:rsidP="004F08D2">
      <w:pPr>
        <w:spacing w:after="0"/>
        <w:jc w:val="both"/>
        <w:rPr>
          <w:rFonts w:ascii="Times New Roman" w:hAnsi="Times New Roman" w:cs="Times New Roman"/>
          <w:color w:val="000000" w:themeColor="text1"/>
          <w:sz w:val="24"/>
          <w:lang w:val="en-US"/>
        </w:rPr>
      </w:pPr>
    </w:p>
    <w:p w14:paraId="1E00DD03" w14:textId="4B05502B" w:rsidR="00000336" w:rsidRPr="00FF201C" w:rsidRDefault="00FF72E8" w:rsidP="004F08D2">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sidR="00A82894">
        <w:rPr>
          <w:rFonts w:ascii="Times New Roman" w:hAnsi="Times New Roman" w:cs="Times New Roman"/>
          <w:b/>
          <w:bCs/>
          <w:color w:val="000000" w:themeColor="text1"/>
          <w:szCs w:val="20"/>
          <w:lang w:val="en-US"/>
        </w:rPr>
        <w:t>14</w:t>
      </w:r>
      <w:r w:rsidRPr="00FF201C">
        <w:rPr>
          <w:rFonts w:ascii="Times New Roman" w:hAnsi="Times New Roman" w:cs="Times New Roman"/>
          <w:b/>
          <w:bCs/>
          <w:color w:val="000000" w:themeColor="text1"/>
          <w:szCs w:val="20"/>
          <w:lang w:val="en-US"/>
        </w:rPr>
        <w:t xml:space="preserve">: For enabling two DL (reference) timing for two TAGs of a serving cell, </w:t>
      </w:r>
      <w:r w:rsidR="00AF7F35" w:rsidRPr="00FF201C">
        <w:rPr>
          <w:rFonts w:ascii="Times New Roman" w:hAnsi="Times New Roman" w:cs="Times New Roman"/>
          <w:b/>
          <w:bCs/>
          <w:color w:val="000000" w:themeColor="text1"/>
          <w:szCs w:val="20"/>
          <w:lang w:val="en-US"/>
        </w:rPr>
        <w:t>consider</w:t>
      </w:r>
      <w:r w:rsidR="003C7F34" w:rsidRPr="00FF201C">
        <w:rPr>
          <w:rFonts w:ascii="Times New Roman" w:hAnsi="Times New Roman" w:cs="Times New Roman"/>
          <w:b/>
          <w:bCs/>
          <w:color w:val="000000" w:themeColor="text1"/>
          <w:szCs w:val="20"/>
          <w:lang w:val="en-US"/>
        </w:rPr>
        <w:t xml:space="preserve"> </w:t>
      </w:r>
      <w:r w:rsidR="00822547" w:rsidRPr="00FF201C">
        <w:rPr>
          <w:rFonts w:ascii="Times New Roman" w:hAnsi="Times New Roman" w:cs="Times New Roman"/>
          <w:b/>
          <w:bCs/>
          <w:color w:val="000000" w:themeColor="text1"/>
          <w:szCs w:val="20"/>
          <w:lang w:val="en-US"/>
        </w:rPr>
        <w:t>that</w:t>
      </w:r>
      <w:r w:rsidR="003C114D" w:rsidRPr="00FF201C">
        <w:rPr>
          <w:lang w:val="en-US"/>
        </w:rPr>
        <w:t xml:space="preserve"> </w:t>
      </w:r>
      <w:r w:rsidR="003C114D" w:rsidRPr="00FF201C">
        <w:rPr>
          <w:rFonts w:ascii="Times New Roman" w:hAnsi="Times New Roman" w:cs="Times New Roman"/>
          <w:b/>
          <w:bCs/>
          <w:color w:val="000000" w:themeColor="text1"/>
          <w:szCs w:val="20"/>
          <w:lang w:val="en-US"/>
        </w:rPr>
        <w:t>the UE</w:t>
      </w:r>
      <w:r w:rsidR="00822547" w:rsidRPr="00FF201C">
        <w:rPr>
          <w:rFonts w:ascii="Times New Roman" w:hAnsi="Times New Roman" w:cs="Times New Roman"/>
          <w:b/>
          <w:bCs/>
          <w:color w:val="000000" w:themeColor="text1"/>
          <w:szCs w:val="20"/>
          <w:lang w:val="en-US"/>
        </w:rPr>
        <w:t xml:space="preserve"> </w:t>
      </w:r>
      <w:r w:rsidR="003C114D" w:rsidRPr="00FF201C">
        <w:rPr>
          <w:rFonts w:ascii="Times New Roman" w:hAnsi="Times New Roman" w:cs="Times New Roman"/>
          <w:b/>
          <w:bCs/>
          <w:color w:val="000000" w:themeColor="text1"/>
          <w:szCs w:val="20"/>
          <w:lang w:val="en-US"/>
        </w:rPr>
        <w:t>start</w:t>
      </w:r>
      <w:r w:rsidR="00822547" w:rsidRPr="00FF201C">
        <w:rPr>
          <w:rFonts w:ascii="Times New Roman" w:hAnsi="Times New Roman" w:cs="Times New Roman"/>
          <w:b/>
          <w:bCs/>
          <w:color w:val="000000" w:themeColor="text1"/>
          <w:szCs w:val="20"/>
          <w:lang w:val="en-US"/>
        </w:rPr>
        <w:t>s</w:t>
      </w:r>
      <w:r w:rsidR="003C114D" w:rsidRPr="00FF201C">
        <w:rPr>
          <w:rFonts w:ascii="Times New Roman" w:hAnsi="Times New Roman" w:cs="Times New Roman"/>
          <w:b/>
          <w:bCs/>
          <w:color w:val="000000" w:themeColor="text1"/>
          <w:szCs w:val="20"/>
          <w:lang w:val="en-US"/>
        </w:rPr>
        <w:t xml:space="preserve"> maintaining DL timing for a TAG after at least one TCI state, which corresponds to this TAG, is </w:t>
      </w:r>
      <w:r w:rsidR="00DF3EFC" w:rsidRPr="00FF201C">
        <w:rPr>
          <w:rFonts w:ascii="Times New Roman" w:hAnsi="Times New Roman" w:cs="Times New Roman"/>
          <w:b/>
          <w:bCs/>
          <w:color w:val="000000" w:themeColor="text1"/>
          <w:szCs w:val="20"/>
          <w:lang w:val="en-US"/>
        </w:rPr>
        <w:t xml:space="preserve">activated/indicated. </w:t>
      </w:r>
    </w:p>
    <w:p w14:paraId="39BC9D80" w14:textId="3089467F" w:rsidR="00FF72E8" w:rsidRPr="00FF201C" w:rsidRDefault="00606BFE" w:rsidP="00000336">
      <w:pPr>
        <w:pStyle w:val="ListParagraph"/>
        <w:numPr>
          <w:ilvl w:val="0"/>
          <w:numId w:val="38"/>
        </w:num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For the intercell case, the activation of an </w:t>
      </w:r>
      <w:r w:rsidRPr="00FF201C">
        <w:rPr>
          <w:rFonts w:ascii="Times New Roman" w:hAnsi="Times New Roman" w:cs="Times New Roman"/>
          <w:b/>
          <w:bCs/>
          <w:i/>
          <w:iCs/>
          <w:color w:val="000000" w:themeColor="text1"/>
          <w:szCs w:val="20"/>
          <w:lang w:val="en-US"/>
        </w:rPr>
        <w:t xml:space="preserve">additionalPCI </w:t>
      </w:r>
      <w:r w:rsidRPr="00FF201C">
        <w:rPr>
          <w:rFonts w:ascii="Times New Roman" w:hAnsi="Times New Roman" w:cs="Times New Roman"/>
          <w:b/>
          <w:bCs/>
          <w:color w:val="000000" w:themeColor="text1"/>
          <w:szCs w:val="20"/>
          <w:lang w:val="en-US"/>
        </w:rPr>
        <w:t xml:space="preserve">is used as a starting point / trigger for starting the maintaining of the DL timing </w:t>
      </w:r>
      <w:r w:rsidR="00000336" w:rsidRPr="00FF201C">
        <w:rPr>
          <w:rFonts w:ascii="Times New Roman" w:hAnsi="Times New Roman" w:cs="Times New Roman"/>
          <w:b/>
          <w:bCs/>
          <w:color w:val="000000" w:themeColor="text1"/>
          <w:szCs w:val="20"/>
          <w:lang w:val="en-US"/>
        </w:rPr>
        <w:t>of the TAG corresponding to that PCI.</w:t>
      </w:r>
    </w:p>
    <w:p w14:paraId="3DF38897" w14:textId="77777777" w:rsidR="009D5AEF" w:rsidRPr="00FF201C" w:rsidRDefault="009D5AEF" w:rsidP="0015576A">
      <w:pPr>
        <w:spacing w:after="0"/>
        <w:jc w:val="both"/>
        <w:rPr>
          <w:rFonts w:ascii="Times New Roman" w:hAnsi="Times New Roman" w:cs="Times New Roman"/>
          <w:color w:val="000000" w:themeColor="text1"/>
          <w:szCs w:val="20"/>
          <w:lang w:val="en-US"/>
        </w:rPr>
      </w:pPr>
    </w:p>
    <w:p w14:paraId="50F594FC" w14:textId="3B3DEC24" w:rsidR="009B3214" w:rsidRPr="005373ED" w:rsidRDefault="00244F26" w:rsidP="00102B4E">
      <w:pPr>
        <w:pStyle w:val="Heading2"/>
        <w:rPr>
          <w:color w:val="000000" w:themeColor="text1"/>
        </w:rPr>
      </w:pPr>
      <w:r w:rsidRPr="00244F26">
        <w:t xml:space="preserve">Considerations </w:t>
      </w:r>
      <w:r>
        <w:t xml:space="preserve">on new PCI activation and </w:t>
      </w:r>
      <w:r w:rsidR="00713D5C">
        <w:t xml:space="preserve">TCI state/ spatial </w:t>
      </w:r>
      <w:r w:rsidR="00713D5C" w:rsidRPr="005373ED">
        <w:rPr>
          <w:color w:val="000000" w:themeColor="text1"/>
        </w:rPr>
        <w:t>relation update</w:t>
      </w:r>
    </w:p>
    <w:p w14:paraId="5510CE55" w14:textId="6BA8B8E6" w:rsidR="00CF59E8" w:rsidRPr="00FF201C" w:rsidRDefault="00B73E9B"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In this section, we will discuss </w:t>
      </w:r>
      <w:r w:rsidR="00D724FF" w:rsidRPr="00FF201C">
        <w:rPr>
          <w:rFonts w:ascii="Times New Roman" w:hAnsi="Times New Roman" w:cs="Times New Roman"/>
          <w:color w:val="000000" w:themeColor="text1"/>
          <w:szCs w:val="20"/>
          <w:lang w:val="en-US"/>
        </w:rPr>
        <w:t>potential</w:t>
      </w:r>
      <w:r w:rsidRPr="00FF201C">
        <w:rPr>
          <w:rFonts w:ascii="Times New Roman" w:hAnsi="Times New Roman" w:cs="Times New Roman"/>
          <w:color w:val="000000" w:themeColor="text1"/>
          <w:szCs w:val="20"/>
          <w:lang w:val="en-US"/>
        </w:rPr>
        <w:t xml:space="preserve"> considerations </w:t>
      </w:r>
      <w:r w:rsidR="007E0105" w:rsidRPr="00FF201C">
        <w:rPr>
          <w:rFonts w:ascii="Times New Roman" w:hAnsi="Times New Roman" w:cs="Times New Roman"/>
          <w:color w:val="000000" w:themeColor="text1"/>
          <w:szCs w:val="20"/>
          <w:lang w:val="en-US"/>
        </w:rPr>
        <w:t xml:space="preserve">needed </w:t>
      </w:r>
      <w:r w:rsidR="00003E87" w:rsidRPr="00FF201C">
        <w:rPr>
          <w:rFonts w:ascii="Times New Roman" w:hAnsi="Times New Roman" w:cs="Times New Roman"/>
          <w:color w:val="000000" w:themeColor="text1"/>
          <w:szCs w:val="20"/>
          <w:lang w:val="en-US"/>
        </w:rPr>
        <w:t xml:space="preserve">when a new PCI is activated (for inter-cell cases) and when at least one TCI state or spatial relation is updated. </w:t>
      </w:r>
    </w:p>
    <w:p w14:paraId="0178C3AB" w14:textId="77777777" w:rsidR="001D67E4" w:rsidRPr="00FF201C" w:rsidRDefault="001D67E4" w:rsidP="0015576A">
      <w:pPr>
        <w:spacing w:after="0"/>
        <w:jc w:val="both"/>
        <w:rPr>
          <w:rFonts w:ascii="Times New Roman" w:hAnsi="Times New Roman" w:cs="Times New Roman"/>
          <w:color w:val="000000" w:themeColor="text1"/>
          <w:szCs w:val="20"/>
          <w:lang w:val="en-US"/>
        </w:rPr>
      </w:pPr>
    </w:p>
    <w:p w14:paraId="6C58E446" w14:textId="7C8CF9E3" w:rsidR="001066CD" w:rsidRPr="005373ED" w:rsidRDefault="001066CD" w:rsidP="00102B4E">
      <w:pPr>
        <w:pStyle w:val="Heading3"/>
        <w:rPr>
          <w:color w:val="000000" w:themeColor="text1"/>
        </w:rPr>
      </w:pPr>
      <w:r w:rsidRPr="005373ED">
        <w:rPr>
          <w:color w:val="000000" w:themeColor="text1"/>
        </w:rPr>
        <w:t>When a new</w:t>
      </w:r>
      <w:r w:rsidR="003D16E8" w:rsidRPr="005373ED">
        <w:rPr>
          <w:color w:val="000000" w:themeColor="text1"/>
        </w:rPr>
        <w:t xml:space="preserve"> </w:t>
      </w:r>
      <w:r w:rsidR="00B07286" w:rsidRPr="005373ED">
        <w:rPr>
          <w:color w:val="000000" w:themeColor="text1"/>
        </w:rPr>
        <w:t>additional</w:t>
      </w:r>
      <w:r w:rsidRPr="005373ED">
        <w:rPr>
          <w:color w:val="000000" w:themeColor="text1"/>
        </w:rPr>
        <w:t xml:space="preserve"> PCI is a</w:t>
      </w:r>
      <w:r w:rsidR="008956F9" w:rsidRPr="005373ED">
        <w:rPr>
          <w:color w:val="000000" w:themeColor="text1"/>
        </w:rPr>
        <w:t>ctivated</w:t>
      </w:r>
    </w:p>
    <w:p w14:paraId="18577669" w14:textId="65DE2F2A" w:rsidR="000939D4" w:rsidRPr="00FF201C" w:rsidRDefault="00C84D34"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bCs/>
          <w:color w:val="000000" w:themeColor="text1"/>
          <w:szCs w:val="20"/>
          <w:lang w:val="en-US"/>
        </w:rPr>
        <w:t xml:space="preserve">Recall that </w:t>
      </w:r>
      <w:r w:rsidR="00423B60" w:rsidRPr="00FF201C">
        <w:rPr>
          <w:rFonts w:ascii="Times New Roman" w:hAnsi="Times New Roman" w:cs="Times New Roman"/>
          <w:bCs/>
          <w:color w:val="000000" w:themeColor="text1"/>
          <w:szCs w:val="20"/>
          <w:lang w:val="en-US"/>
        </w:rPr>
        <w:t>Rel-17 agreed that f</w:t>
      </w:r>
      <w:r w:rsidR="00423B60" w:rsidRPr="00FF201C">
        <w:rPr>
          <w:rFonts w:ascii="Times New Roman" w:hAnsi="Times New Roman" w:cs="Times New Roman"/>
          <w:color w:val="000000" w:themeColor="text1"/>
          <w:szCs w:val="20"/>
          <w:lang w:val="en-US"/>
        </w:rPr>
        <w:t xml:space="preserve">or inter-cell multi-TRP, one </w:t>
      </w:r>
      <w:r w:rsidR="00B81E78" w:rsidRPr="00FF201C">
        <w:rPr>
          <w:rFonts w:ascii="Times New Roman" w:hAnsi="Times New Roman" w:cs="Times New Roman"/>
          <w:color w:val="000000" w:themeColor="text1"/>
          <w:szCs w:val="20"/>
          <w:lang w:val="en-US"/>
        </w:rPr>
        <w:t xml:space="preserve">additional </w:t>
      </w:r>
      <w:r w:rsidR="00423B60" w:rsidRPr="00FF201C">
        <w:rPr>
          <w:rFonts w:ascii="Times New Roman" w:hAnsi="Times New Roman" w:cs="Times New Roman"/>
          <w:color w:val="000000" w:themeColor="text1"/>
          <w:szCs w:val="20"/>
          <w:lang w:val="en-US"/>
        </w:rPr>
        <w:t>PCI</w:t>
      </w:r>
      <w:r w:rsidR="00B0654D" w:rsidRPr="00FF201C">
        <w:rPr>
          <w:rFonts w:ascii="Times New Roman" w:hAnsi="Times New Roman" w:cs="Times New Roman"/>
          <w:color w:val="000000" w:themeColor="text1"/>
          <w:szCs w:val="20"/>
          <w:lang w:val="en-US"/>
        </w:rPr>
        <w:t>, other than the serving cell</w:t>
      </w:r>
      <w:r w:rsidR="00060F2F" w:rsidRPr="00FF201C">
        <w:rPr>
          <w:rFonts w:ascii="Times New Roman" w:hAnsi="Times New Roman" w:cs="Times New Roman"/>
          <w:color w:val="000000" w:themeColor="text1"/>
          <w:szCs w:val="20"/>
          <w:lang w:val="en-US"/>
        </w:rPr>
        <w:t>’s</w:t>
      </w:r>
      <w:r w:rsidR="00B0654D" w:rsidRPr="00FF201C">
        <w:rPr>
          <w:rFonts w:ascii="Times New Roman" w:hAnsi="Times New Roman" w:cs="Times New Roman"/>
          <w:color w:val="000000" w:themeColor="text1"/>
          <w:szCs w:val="20"/>
          <w:lang w:val="en-US"/>
        </w:rPr>
        <w:t xml:space="preserve"> PCI, is</w:t>
      </w:r>
      <w:r w:rsidR="000404BF" w:rsidRPr="00FF201C">
        <w:rPr>
          <w:rFonts w:ascii="Times New Roman" w:hAnsi="Times New Roman" w:cs="Times New Roman"/>
          <w:color w:val="000000" w:themeColor="text1"/>
          <w:szCs w:val="20"/>
          <w:lang w:val="en-US"/>
        </w:rPr>
        <w:t xml:space="preserve"> activated when</w:t>
      </w:r>
      <w:r w:rsidR="00B0654D" w:rsidRPr="00FF201C">
        <w:rPr>
          <w:rFonts w:ascii="Times New Roman" w:hAnsi="Times New Roman" w:cs="Times New Roman"/>
          <w:color w:val="000000" w:themeColor="text1"/>
          <w:szCs w:val="20"/>
          <w:lang w:val="en-US"/>
        </w:rPr>
        <w:t xml:space="preserve"> </w:t>
      </w:r>
      <w:r w:rsidR="00DF603C" w:rsidRPr="00FF201C">
        <w:rPr>
          <w:rFonts w:ascii="Times New Roman" w:hAnsi="Times New Roman" w:cs="Times New Roman"/>
          <w:color w:val="000000" w:themeColor="text1"/>
          <w:szCs w:val="20"/>
          <w:lang w:val="en-US"/>
        </w:rPr>
        <w:t>one or more activated TCI states for PDSCH/PDCCH</w:t>
      </w:r>
      <w:r w:rsidR="00461D0C" w:rsidRPr="00FF201C">
        <w:rPr>
          <w:rFonts w:ascii="Times New Roman" w:hAnsi="Times New Roman" w:cs="Times New Roman"/>
          <w:color w:val="000000" w:themeColor="text1"/>
          <w:szCs w:val="20"/>
          <w:lang w:val="en-US"/>
        </w:rPr>
        <w:t xml:space="preserve"> (which is associated with a CORESETPoolIndex)</w:t>
      </w:r>
      <w:r w:rsidR="000404BF" w:rsidRPr="00FF201C">
        <w:rPr>
          <w:rFonts w:ascii="Times New Roman" w:hAnsi="Times New Roman" w:cs="Times New Roman"/>
          <w:color w:val="000000" w:themeColor="text1"/>
          <w:szCs w:val="20"/>
          <w:lang w:val="en-US"/>
        </w:rPr>
        <w:t xml:space="preserve"> are associated with this additional PCI</w:t>
      </w:r>
      <w:r w:rsidR="00461D0C" w:rsidRPr="00FF201C">
        <w:rPr>
          <w:rFonts w:ascii="Times New Roman" w:hAnsi="Times New Roman" w:cs="Times New Roman"/>
          <w:color w:val="000000" w:themeColor="text1"/>
          <w:szCs w:val="20"/>
          <w:lang w:val="en-US"/>
        </w:rPr>
        <w:t>.</w:t>
      </w:r>
      <w:r w:rsidR="006444B2" w:rsidRPr="00FF201C">
        <w:rPr>
          <w:rFonts w:ascii="Times New Roman" w:hAnsi="Times New Roman" w:cs="Times New Roman"/>
          <w:color w:val="000000" w:themeColor="text1"/>
          <w:szCs w:val="20"/>
          <w:lang w:val="en-US"/>
        </w:rPr>
        <w:t xml:space="preserve"> Similar consideration</w:t>
      </w:r>
      <w:r w:rsidR="003E35AB" w:rsidRPr="00FF201C">
        <w:rPr>
          <w:rFonts w:ascii="Times New Roman" w:hAnsi="Times New Roman" w:cs="Times New Roman"/>
          <w:color w:val="000000" w:themeColor="text1"/>
          <w:szCs w:val="20"/>
          <w:lang w:val="en-US"/>
        </w:rPr>
        <w:t xml:space="preserve">, which may also be generalized to cover UL/joint TCI states </w:t>
      </w:r>
      <w:r w:rsidR="00AA1789" w:rsidRPr="00FF201C">
        <w:rPr>
          <w:rFonts w:ascii="Times New Roman" w:hAnsi="Times New Roman" w:cs="Times New Roman"/>
          <w:color w:val="000000" w:themeColor="text1"/>
          <w:szCs w:val="20"/>
          <w:lang w:val="en-US"/>
        </w:rPr>
        <w:t>under the unified TCI framework,</w:t>
      </w:r>
      <w:r w:rsidR="006444B2" w:rsidRPr="00FF201C">
        <w:rPr>
          <w:rFonts w:ascii="Times New Roman" w:hAnsi="Times New Roman" w:cs="Times New Roman"/>
          <w:color w:val="000000" w:themeColor="text1"/>
          <w:szCs w:val="20"/>
          <w:lang w:val="en-US"/>
        </w:rPr>
        <w:t xml:space="preserve"> </w:t>
      </w:r>
      <w:r w:rsidR="00C05BC2" w:rsidRPr="00FF201C">
        <w:rPr>
          <w:rFonts w:ascii="Times New Roman" w:hAnsi="Times New Roman" w:cs="Times New Roman"/>
          <w:color w:val="000000" w:themeColor="text1"/>
          <w:szCs w:val="20"/>
          <w:lang w:val="en-US"/>
        </w:rPr>
        <w:t xml:space="preserve">on when an additional PCI is considered as activated </w:t>
      </w:r>
      <w:r w:rsidR="006444B2" w:rsidRPr="00FF201C">
        <w:rPr>
          <w:rFonts w:ascii="Times New Roman" w:hAnsi="Times New Roman" w:cs="Times New Roman"/>
          <w:color w:val="000000" w:themeColor="text1"/>
          <w:szCs w:val="20"/>
          <w:lang w:val="en-US"/>
        </w:rPr>
        <w:t xml:space="preserve">could be used </w:t>
      </w:r>
      <w:r w:rsidR="00C05BC2" w:rsidRPr="00FF201C">
        <w:rPr>
          <w:rFonts w:ascii="Times New Roman" w:hAnsi="Times New Roman" w:cs="Times New Roman"/>
          <w:color w:val="000000" w:themeColor="text1"/>
          <w:szCs w:val="20"/>
          <w:lang w:val="en-US"/>
        </w:rPr>
        <w:t>in</w:t>
      </w:r>
      <w:r w:rsidR="006444B2" w:rsidRPr="00FF201C">
        <w:rPr>
          <w:rFonts w:ascii="Times New Roman" w:hAnsi="Times New Roman" w:cs="Times New Roman"/>
          <w:color w:val="000000" w:themeColor="text1"/>
          <w:szCs w:val="20"/>
          <w:lang w:val="en-US"/>
        </w:rPr>
        <w:t xml:space="preserve"> Rel-18</w:t>
      </w:r>
      <w:r w:rsidR="00C05BC2" w:rsidRPr="00FF201C">
        <w:rPr>
          <w:rFonts w:ascii="Times New Roman" w:hAnsi="Times New Roman" w:cs="Times New Roman"/>
          <w:color w:val="000000" w:themeColor="text1"/>
          <w:szCs w:val="20"/>
          <w:lang w:val="en-US"/>
        </w:rPr>
        <w:t>.</w:t>
      </w:r>
      <w:r w:rsidR="00A52C11" w:rsidRPr="00FF201C">
        <w:rPr>
          <w:rFonts w:ascii="Times New Roman" w:hAnsi="Times New Roman" w:cs="Times New Roman"/>
          <w:color w:val="000000" w:themeColor="text1"/>
          <w:szCs w:val="20"/>
          <w:lang w:val="en-US"/>
        </w:rPr>
        <w:t xml:space="preserve"> </w:t>
      </w:r>
    </w:p>
    <w:p w14:paraId="67D9061E" w14:textId="77777777" w:rsidR="000939D4" w:rsidRPr="00FF201C" w:rsidRDefault="000939D4" w:rsidP="0015576A">
      <w:pPr>
        <w:spacing w:after="0"/>
        <w:jc w:val="both"/>
        <w:rPr>
          <w:rFonts w:ascii="Times New Roman" w:hAnsi="Times New Roman" w:cs="Times New Roman"/>
          <w:color w:val="000000" w:themeColor="text1"/>
          <w:szCs w:val="20"/>
          <w:lang w:val="en-US"/>
        </w:rPr>
      </w:pPr>
    </w:p>
    <w:p w14:paraId="2AFA83BA" w14:textId="25C048AB" w:rsidR="00B81E78" w:rsidRPr="00FF201C" w:rsidRDefault="00E53FF2"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Assuming that two TAs are maintained</w:t>
      </w:r>
      <w:r w:rsidR="00C84D34" w:rsidRPr="00FF201C">
        <w:rPr>
          <w:rFonts w:ascii="Times New Roman" w:hAnsi="Times New Roman" w:cs="Times New Roman"/>
          <w:color w:val="000000" w:themeColor="text1"/>
          <w:szCs w:val="20"/>
          <w:lang w:val="en-US"/>
        </w:rPr>
        <w:t>, w</w:t>
      </w:r>
      <w:r w:rsidR="008751E2" w:rsidRPr="00FF201C">
        <w:rPr>
          <w:rFonts w:ascii="Times New Roman" w:hAnsi="Times New Roman" w:cs="Times New Roman"/>
          <w:color w:val="000000" w:themeColor="text1"/>
          <w:szCs w:val="20"/>
          <w:lang w:val="en-US"/>
        </w:rPr>
        <w:t>hen a new</w:t>
      </w:r>
      <w:r w:rsidR="00B81E78" w:rsidRPr="00FF201C">
        <w:rPr>
          <w:rFonts w:ascii="Times New Roman" w:hAnsi="Times New Roman" w:cs="Times New Roman"/>
          <w:color w:val="000000" w:themeColor="text1"/>
          <w:szCs w:val="20"/>
          <w:lang w:val="en-US"/>
        </w:rPr>
        <w:t xml:space="preserve"> additional </w:t>
      </w:r>
      <w:r w:rsidR="008751E2" w:rsidRPr="00FF201C">
        <w:rPr>
          <w:rFonts w:ascii="Times New Roman" w:hAnsi="Times New Roman" w:cs="Times New Roman"/>
          <w:color w:val="000000" w:themeColor="text1"/>
          <w:szCs w:val="20"/>
          <w:lang w:val="en-US"/>
        </w:rPr>
        <w:t xml:space="preserve">PCI is activated, e.g., through the activation of at least one TCI state associated with that PCI, </w:t>
      </w:r>
      <w:r w:rsidR="00B81E78" w:rsidRPr="00FF201C">
        <w:rPr>
          <w:rFonts w:ascii="Times New Roman" w:hAnsi="Times New Roman" w:cs="Times New Roman"/>
          <w:color w:val="000000" w:themeColor="text1"/>
          <w:szCs w:val="20"/>
          <w:lang w:val="en-US"/>
        </w:rPr>
        <w:t xml:space="preserve">it should be discussed how the </w:t>
      </w:r>
      <w:r w:rsidR="00320C13" w:rsidRPr="00FF201C">
        <w:rPr>
          <w:rFonts w:ascii="Times New Roman" w:hAnsi="Times New Roman" w:cs="Times New Roman"/>
          <w:color w:val="000000" w:themeColor="text1"/>
          <w:szCs w:val="20"/>
          <w:lang w:val="en-US"/>
        </w:rPr>
        <w:t>second TA will be updated</w:t>
      </w:r>
      <w:r w:rsidR="00BC1976" w:rsidRPr="00FF201C">
        <w:rPr>
          <w:rFonts w:ascii="Times New Roman" w:hAnsi="Times New Roman" w:cs="Times New Roman"/>
          <w:color w:val="000000" w:themeColor="text1"/>
          <w:szCs w:val="20"/>
          <w:lang w:val="en-US"/>
        </w:rPr>
        <w:t>; here we assume that the first TA corresponds to the TRP in the se</w:t>
      </w:r>
      <w:r w:rsidR="00404B54" w:rsidRPr="00FF201C">
        <w:rPr>
          <w:rFonts w:ascii="Times New Roman" w:hAnsi="Times New Roman" w:cs="Times New Roman"/>
          <w:color w:val="000000" w:themeColor="text1"/>
          <w:szCs w:val="20"/>
          <w:lang w:val="en-US"/>
        </w:rPr>
        <w:t>rving cell.</w:t>
      </w:r>
      <w:r w:rsidR="00526B88" w:rsidRPr="00FF201C">
        <w:rPr>
          <w:rFonts w:ascii="Times New Roman" w:hAnsi="Times New Roman" w:cs="Times New Roman"/>
          <w:color w:val="000000" w:themeColor="text1"/>
          <w:szCs w:val="20"/>
          <w:lang w:val="en-US"/>
        </w:rPr>
        <w:t xml:space="preserve"> One might argue that PDCCH order could be </w:t>
      </w:r>
      <w:r w:rsidR="00340854" w:rsidRPr="00FF201C">
        <w:rPr>
          <w:rFonts w:ascii="Times New Roman" w:hAnsi="Times New Roman" w:cs="Times New Roman"/>
          <w:color w:val="000000" w:themeColor="text1"/>
          <w:szCs w:val="20"/>
          <w:lang w:val="en-US"/>
        </w:rPr>
        <w:t xml:space="preserve">always </w:t>
      </w:r>
      <w:r w:rsidR="00526B88" w:rsidRPr="00FF201C">
        <w:rPr>
          <w:rFonts w:ascii="Times New Roman" w:hAnsi="Times New Roman" w:cs="Times New Roman"/>
          <w:color w:val="000000" w:themeColor="text1"/>
          <w:szCs w:val="20"/>
          <w:lang w:val="en-US"/>
        </w:rPr>
        <w:t>used to trigger PRACH towards the TRP corresponding to the new PCI</w:t>
      </w:r>
      <w:r w:rsidR="00AB1989" w:rsidRPr="00FF201C">
        <w:rPr>
          <w:rFonts w:ascii="Times New Roman" w:hAnsi="Times New Roman" w:cs="Times New Roman"/>
          <w:color w:val="000000" w:themeColor="text1"/>
          <w:szCs w:val="20"/>
          <w:lang w:val="en-US"/>
        </w:rPr>
        <w:t>.</w:t>
      </w:r>
      <w:r w:rsidR="00526B88" w:rsidRPr="00FF201C">
        <w:rPr>
          <w:rFonts w:ascii="Times New Roman" w:hAnsi="Times New Roman" w:cs="Times New Roman"/>
          <w:color w:val="000000" w:themeColor="text1"/>
          <w:szCs w:val="20"/>
          <w:lang w:val="en-US"/>
        </w:rPr>
        <w:t xml:space="preserve"> </w:t>
      </w:r>
      <w:r w:rsidR="00AB1989" w:rsidRPr="00FF201C">
        <w:rPr>
          <w:rFonts w:ascii="Times New Roman" w:hAnsi="Times New Roman" w:cs="Times New Roman"/>
          <w:color w:val="000000" w:themeColor="text1"/>
          <w:szCs w:val="20"/>
          <w:lang w:val="en-US"/>
        </w:rPr>
        <w:t>H</w:t>
      </w:r>
      <w:r w:rsidR="00526B88" w:rsidRPr="00FF201C">
        <w:rPr>
          <w:rFonts w:ascii="Times New Roman" w:hAnsi="Times New Roman" w:cs="Times New Roman"/>
          <w:color w:val="000000" w:themeColor="text1"/>
          <w:szCs w:val="20"/>
          <w:lang w:val="en-US"/>
        </w:rPr>
        <w:t>owever</w:t>
      </w:r>
      <w:r w:rsidR="00AB1989" w:rsidRPr="00FF201C">
        <w:rPr>
          <w:rFonts w:ascii="Times New Roman" w:hAnsi="Times New Roman" w:cs="Times New Roman"/>
          <w:color w:val="000000" w:themeColor="text1"/>
          <w:szCs w:val="20"/>
          <w:lang w:val="en-US"/>
        </w:rPr>
        <w:t>,</w:t>
      </w:r>
      <w:r w:rsidR="00526B88" w:rsidRPr="00FF201C">
        <w:rPr>
          <w:rFonts w:ascii="Times New Roman" w:hAnsi="Times New Roman" w:cs="Times New Roman"/>
          <w:color w:val="000000" w:themeColor="text1"/>
          <w:szCs w:val="20"/>
          <w:lang w:val="en-US"/>
        </w:rPr>
        <w:t xml:space="preserve"> this would increase the DL overhead and there is always a risk that the UE doesn’t correctly receive the </w:t>
      </w:r>
      <w:r w:rsidR="00B01082" w:rsidRPr="00FF201C">
        <w:rPr>
          <w:rFonts w:ascii="Times New Roman" w:hAnsi="Times New Roman" w:cs="Times New Roman"/>
          <w:color w:val="000000" w:themeColor="text1"/>
          <w:szCs w:val="20"/>
          <w:lang w:val="en-US"/>
        </w:rPr>
        <w:t xml:space="preserve">PDCCH order. </w:t>
      </w:r>
      <w:r w:rsidR="0016762E" w:rsidRPr="00FF201C">
        <w:rPr>
          <w:rFonts w:ascii="Times New Roman" w:hAnsi="Times New Roman" w:cs="Times New Roman"/>
          <w:color w:val="000000" w:themeColor="text1"/>
          <w:szCs w:val="20"/>
          <w:lang w:val="en-US"/>
        </w:rPr>
        <w:t xml:space="preserve">Thus, enabling the UE to </w:t>
      </w:r>
      <w:r w:rsidR="00B01082" w:rsidRPr="00FF201C">
        <w:rPr>
          <w:rFonts w:ascii="Times New Roman" w:hAnsi="Times New Roman" w:cs="Times New Roman"/>
          <w:color w:val="000000" w:themeColor="text1"/>
          <w:szCs w:val="20"/>
          <w:lang w:val="en-US"/>
        </w:rPr>
        <w:t xml:space="preserve">autonomously </w:t>
      </w:r>
      <w:r w:rsidR="00D1104F" w:rsidRPr="00FF201C">
        <w:rPr>
          <w:rFonts w:ascii="Times New Roman" w:hAnsi="Times New Roman" w:cs="Times New Roman"/>
          <w:color w:val="000000" w:themeColor="text1"/>
          <w:szCs w:val="20"/>
          <w:lang w:val="en-US"/>
        </w:rPr>
        <w:t xml:space="preserve">decide to </w:t>
      </w:r>
      <w:r w:rsidR="00B01082" w:rsidRPr="00FF201C">
        <w:rPr>
          <w:rFonts w:ascii="Times New Roman" w:hAnsi="Times New Roman" w:cs="Times New Roman"/>
          <w:color w:val="000000" w:themeColor="text1"/>
          <w:szCs w:val="20"/>
          <w:lang w:val="en-US"/>
        </w:rPr>
        <w:t xml:space="preserve">trigger PRACH </w:t>
      </w:r>
      <w:r w:rsidR="00D1104F" w:rsidRPr="00FF201C">
        <w:rPr>
          <w:rFonts w:ascii="Times New Roman" w:hAnsi="Times New Roman" w:cs="Times New Roman"/>
          <w:color w:val="000000" w:themeColor="text1"/>
          <w:szCs w:val="20"/>
          <w:lang w:val="en-US"/>
        </w:rPr>
        <w:t>could be considered in this case</w:t>
      </w:r>
      <w:r w:rsidR="0016762E" w:rsidRPr="00FF201C">
        <w:rPr>
          <w:rFonts w:ascii="Times New Roman" w:hAnsi="Times New Roman" w:cs="Times New Roman"/>
          <w:color w:val="000000" w:themeColor="text1"/>
          <w:szCs w:val="20"/>
          <w:lang w:val="en-US"/>
        </w:rPr>
        <w:t>.</w:t>
      </w:r>
      <w:r w:rsidR="00536E51" w:rsidRPr="00FF201C">
        <w:rPr>
          <w:rFonts w:ascii="Times New Roman" w:hAnsi="Times New Roman" w:cs="Times New Roman"/>
          <w:color w:val="000000" w:themeColor="text1"/>
          <w:szCs w:val="20"/>
          <w:lang w:val="en-US"/>
        </w:rPr>
        <w:t xml:space="preserve"> </w:t>
      </w:r>
      <w:bookmarkStart w:id="15" w:name="_Hlk115334196"/>
      <w:r w:rsidR="00536E51" w:rsidRPr="00FF201C">
        <w:rPr>
          <w:rFonts w:ascii="Times New Roman" w:hAnsi="Times New Roman" w:cs="Times New Roman"/>
          <w:color w:val="000000" w:themeColor="text1"/>
          <w:szCs w:val="20"/>
          <w:lang w:val="en-US"/>
        </w:rPr>
        <w:t xml:space="preserve">Besides, if the propagation delay difference between the </w:t>
      </w:r>
      <w:r w:rsidR="00AE6122" w:rsidRPr="00FF201C">
        <w:rPr>
          <w:rFonts w:ascii="Times New Roman" w:hAnsi="Times New Roman" w:cs="Times New Roman"/>
          <w:color w:val="000000" w:themeColor="text1"/>
          <w:szCs w:val="20"/>
          <w:lang w:val="en-US"/>
        </w:rPr>
        <w:t xml:space="preserve">TRP corresponding to </w:t>
      </w:r>
      <w:r w:rsidR="00536E51" w:rsidRPr="00FF201C">
        <w:rPr>
          <w:rFonts w:ascii="Times New Roman" w:hAnsi="Times New Roman" w:cs="Times New Roman"/>
          <w:color w:val="000000" w:themeColor="text1"/>
          <w:szCs w:val="20"/>
          <w:lang w:val="en-US"/>
        </w:rPr>
        <w:t xml:space="preserve">previously activated </w:t>
      </w:r>
      <w:r w:rsidR="005E6675" w:rsidRPr="00FF201C">
        <w:rPr>
          <w:rFonts w:ascii="Times New Roman" w:hAnsi="Times New Roman" w:cs="Times New Roman"/>
          <w:color w:val="000000" w:themeColor="text1"/>
          <w:szCs w:val="20"/>
          <w:lang w:val="en-US"/>
        </w:rPr>
        <w:t xml:space="preserve">additional </w:t>
      </w:r>
      <w:r w:rsidR="00536E51" w:rsidRPr="00FF201C">
        <w:rPr>
          <w:rFonts w:ascii="Times New Roman" w:hAnsi="Times New Roman" w:cs="Times New Roman"/>
          <w:color w:val="000000" w:themeColor="text1"/>
          <w:szCs w:val="20"/>
          <w:lang w:val="en-US"/>
        </w:rPr>
        <w:t>PCI</w:t>
      </w:r>
      <w:r w:rsidR="00060EE2" w:rsidRPr="00FF201C">
        <w:rPr>
          <w:rFonts w:ascii="Times New Roman" w:hAnsi="Times New Roman" w:cs="Times New Roman"/>
          <w:color w:val="000000" w:themeColor="text1"/>
          <w:szCs w:val="20"/>
          <w:lang w:val="en-US"/>
        </w:rPr>
        <w:t xml:space="preserve"> (if any)</w:t>
      </w:r>
      <w:r w:rsidR="00536E51" w:rsidRPr="00FF201C">
        <w:rPr>
          <w:rFonts w:ascii="Times New Roman" w:hAnsi="Times New Roman" w:cs="Times New Roman"/>
          <w:color w:val="000000" w:themeColor="text1"/>
          <w:szCs w:val="20"/>
          <w:lang w:val="en-US"/>
        </w:rPr>
        <w:t xml:space="preserve"> and the newly</w:t>
      </w:r>
      <w:r w:rsidR="005E6675" w:rsidRPr="00FF201C">
        <w:rPr>
          <w:rFonts w:ascii="Times New Roman" w:hAnsi="Times New Roman" w:cs="Times New Roman"/>
          <w:color w:val="000000" w:themeColor="text1"/>
          <w:szCs w:val="20"/>
          <w:lang w:val="en-US"/>
        </w:rPr>
        <w:t xml:space="preserve"> activated additional PCI is relatively small, </w:t>
      </w:r>
      <w:r w:rsidR="00D52FD9" w:rsidRPr="00FF201C">
        <w:rPr>
          <w:rFonts w:ascii="Times New Roman" w:hAnsi="Times New Roman" w:cs="Times New Roman"/>
          <w:color w:val="000000" w:themeColor="text1"/>
          <w:szCs w:val="20"/>
          <w:lang w:val="en-US"/>
        </w:rPr>
        <w:t xml:space="preserve">then PRACH may not be even needed in this case </w:t>
      </w:r>
      <w:r w:rsidR="00A033D8" w:rsidRPr="00FF201C">
        <w:rPr>
          <w:rFonts w:ascii="Times New Roman" w:hAnsi="Times New Roman" w:cs="Times New Roman"/>
          <w:color w:val="000000" w:themeColor="text1"/>
          <w:szCs w:val="20"/>
          <w:lang w:val="en-US"/>
        </w:rPr>
        <w:t>since the UE could autonomously adjust the TA</w:t>
      </w:r>
      <w:bookmarkEnd w:id="15"/>
      <w:r w:rsidR="00F6103C" w:rsidRPr="00FF201C">
        <w:rPr>
          <w:rFonts w:ascii="Times New Roman" w:hAnsi="Times New Roman" w:cs="Times New Roman"/>
          <w:color w:val="000000" w:themeColor="text1"/>
          <w:szCs w:val="20"/>
          <w:lang w:val="en-US"/>
        </w:rPr>
        <w:t>. The UE could simply start</w:t>
      </w:r>
      <w:r w:rsidR="0012654D" w:rsidRPr="00FF201C">
        <w:rPr>
          <w:rFonts w:ascii="Times New Roman" w:hAnsi="Times New Roman" w:cs="Times New Roman"/>
          <w:color w:val="000000" w:themeColor="text1"/>
          <w:szCs w:val="20"/>
          <w:lang w:val="en-US"/>
        </w:rPr>
        <w:t xml:space="preserve"> or b</w:t>
      </w:r>
      <w:r w:rsidR="00252AF4" w:rsidRPr="00FF201C">
        <w:rPr>
          <w:rFonts w:ascii="Times New Roman" w:hAnsi="Times New Roman" w:cs="Times New Roman"/>
          <w:color w:val="000000" w:themeColor="text1"/>
          <w:szCs w:val="20"/>
          <w:lang w:val="en-US"/>
        </w:rPr>
        <w:t>e allowed to</w:t>
      </w:r>
      <w:r w:rsidR="00F6103C" w:rsidRPr="00FF201C">
        <w:rPr>
          <w:rFonts w:ascii="Times New Roman" w:hAnsi="Times New Roman" w:cs="Times New Roman"/>
          <w:color w:val="000000" w:themeColor="text1"/>
          <w:szCs w:val="20"/>
          <w:lang w:val="en-US"/>
        </w:rPr>
        <w:t xml:space="preserve"> transmitting other UL transmissions </w:t>
      </w:r>
      <w:r w:rsidR="0037325A" w:rsidRPr="00FF201C">
        <w:rPr>
          <w:rFonts w:ascii="Times New Roman" w:hAnsi="Times New Roman" w:cs="Times New Roman"/>
          <w:color w:val="000000" w:themeColor="text1"/>
          <w:szCs w:val="20"/>
          <w:lang w:val="en-US"/>
        </w:rPr>
        <w:t>considering the</w:t>
      </w:r>
      <w:r w:rsidR="00573F22" w:rsidRPr="00FF201C">
        <w:rPr>
          <w:rFonts w:ascii="Times New Roman" w:hAnsi="Times New Roman" w:cs="Times New Roman"/>
          <w:color w:val="000000" w:themeColor="text1"/>
          <w:szCs w:val="20"/>
          <w:lang w:val="en-US"/>
        </w:rPr>
        <w:t xml:space="preserve"> latest update of the second TA.</w:t>
      </w:r>
      <w:r w:rsidR="00F6103C" w:rsidRPr="00FF201C">
        <w:rPr>
          <w:rFonts w:ascii="Times New Roman" w:hAnsi="Times New Roman" w:cs="Times New Roman"/>
          <w:color w:val="000000" w:themeColor="text1"/>
          <w:szCs w:val="20"/>
          <w:lang w:val="en-US"/>
        </w:rPr>
        <w:t xml:space="preserve"> </w:t>
      </w:r>
      <w:r w:rsidR="00536E51" w:rsidRPr="00FF201C">
        <w:rPr>
          <w:rFonts w:ascii="Times New Roman" w:hAnsi="Times New Roman" w:cs="Times New Roman"/>
          <w:color w:val="000000" w:themeColor="text1"/>
          <w:szCs w:val="20"/>
          <w:lang w:val="en-US"/>
        </w:rPr>
        <w:t xml:space="preserve"> </w:t>
      </w:r>
    </w:p>
    <w:p w14:paraId="5B1F9381" w14:textId="7A0C76DA" w:rsidR="00C32405" w:rsidRPr="00FF201C" w:rsidRDefault="00C32405" w:rsidP="0015576A">
      <w:pPr>
        <w:spacing w:after="0"/>
        <w:jc w:val="both"/>
        <w:rPr>
          <w:rFonts w:ascii="Times New Roman" w:hAnsi="Times New Roman" w:cs="Times New Roman"/>
          <w:color w:val="000000" w:themeColor="text1"/>
          <w:szCs w:val="20"/>
          <w:lang w:val="en-US"/>
        </w:rPr>
      </w:pPr>
    </w:p>
    <w:p w14:paraId="2E2743D3" w14:textId="42707008" w:rsidR="00A7060A" w:rsidRPr="00FF201C" w:rsidRDefault="00A7060A" w:rsidP="0015576A">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sidR="00F147AE">
        <w:rPr>
          <w:rFonts w:ascii="Times New Roman" w:hAnsi="Times New Roman" w:cs="Times New Roman"/>
          <w:b/>
          <w:color w:val="000000" w:themeColor="text1"/>
          <w:szCs w:val="20"/>
          <w:lang w:val="en-US"/>
        </w:rPr>
        <w:t>3</w:t>
      </w:r>
      <w:r w:rsidRPr="00FF201C">
        <w:rPr>
          <w:rFonts w:ascii="Times New Roman" w:hAnsi="Times New Roman" w:cs="Times New Roman"/>
          <w:b/>
          <w:color w:val="000000" w:themeColor="text1"/>
          <w:szCs w:val="20"/>
          <w:lang w:val="en-US"/>
        </w:rPr>
        <w:t xml:space="preserve">: </w:t>
      </w:r>
      <w:r w:rsidR="002E0AEC" w:rsidRPr="00FF201C">
        <w:rPr>
          <w:rFonts w:ascii="Times New Roman" w:hAnsi="Times New Roman" w:cs="Times New Roman"/>
          <w:b/>
          <w:color w:val="000000" w:themeColor="text1"/>
          <w:szCs w:val="20"/>
          <w:lang w:val="en-US"/>
        </w:rPr>
        <w:t>W</w:t>
      </w:r>
      <w:r w:rsidRPr="00FF201C">
        <w:rPr>
          <w:rFonts w:ascii="Times New Roman" w:hAnsi="Times New Roman" w:cs="Times New Roman"/>
          <w:b/>
          <w:color w:val="000000" w:themeColor="text1"/>
          <w:szCs w:val="20"/>
          <w:lang w:val="en-US"/>
        </w:rPr>
        <w:t>hen a</w:t>
      </w:r>
      <w:r w:rsidR="00274C3B" w:rsidRPr="00FF201C">
        <w:rPr>
          <w:rFonts w:ascii="Times New Roman" w:hAnsi="Times New Roman" w:cs="Times New Roman"/>
          <w:b/>
          <w:color w:val="000000" w:themeColor="text1"/>
          <w:szCs w:val="20"/>
          <w:lang w:val="en-US"/>
        </w:rPr>
        <w:t xml:space="preserve">n </w:t>
      </w:r>
      <w:r w:rsidRPr="00FF201C">
        <w:rPr>
          <w:rFonts w:ascii="Times New Roman" w:hAnsi="Times New Roman" w:cs="Times New Roman"/>
          <w:b/>
          <w:color w:val="000000" w:themeColor="text1"/>
          <w:szCs w:val="20"/>
          <w:lang w:val="en-US"/>
        </w:rPr>
        <w:t>additional PCI is activated,</w:t>
      </w:r>
      <w:r w:rsidR="006F600D" w:rsidRPr="00FF201C">
        <w:rPr>
          <w:rFonts w:ascii="Times New Roman" w:hAnsi="Times New Roman" w:cs="Times New Roman"/>
          <w:b/>
          <w:color w:val="000000" w:themeColor="text1"/>
          <w:szCs w:val="20"/>
          <w:lang w:val="en-US"/>
        </w:rPr>
        <w:t xml:space="preserve"> </w:t>
      </w:r>
      <w:r w:rsidR="00696030" w:rsidRPr="00FF201C">
        <w:rPr>
          <w:rFonts w:ascii="Times New Roman" w:hAnsi="Times New Roman" w:cs="Times New Roman"/>
          <w:b/>
          <w:color w:val="000000" w:themeColor="text1"/>
          <w:szCs w:val="20"/>
          <w:lang w:val="en-US"/>
        </w:rPr>
        <w:t>PRACH transmission towards the TRP corresponding to this PCI may not be always needed.</w:t>
      </w:r>
      <w:r w:rsidRPr="00FF201C">
        <w:rPr>
          <w:rFonts w:ascii="Times New Roman" w:hAnsi="Times New Roman" w:cs="Times New Roman"/>
          <w:b/>
          <w:color w:val="000000" w:themeColor="text1"/>
          <w:szCs w:val="20"/>
          <w:lang w:val="en-US"/>
        </w:rPr>
        <w:t xml:space="preserve"> </w:t>
      </w:r>
      <w:r w:rsidR="00F82E3C" w:rsidRPr="00FF201C">
        <w:rPr>
          <w:rFonts w:ascii="Times New Roman" w:hAnsi="Times New Roman" w:cs="Times New Roman"/>
          <w:b/>
          <w:color w:val="000000" w:themeColor="text1"/>
          <w:szCs w:val="20"/>
          <w:lang w:val="en-US"/>
        </w:rPr>
        <w:t xml:space="preserve">Specifically, sending PRACH may not be always needed e.g., depending on whether the UE determines that autonomous adjustment of the TA is enough </w:t>
      </w:r>
      <w:r w:rsidR="00F82E3C" w:rsidRPr="00FF201C">
        <w:rPr>
          <w:rFonts w:ascii="Times New Roman" w:hAnsi="Times New Roman" w:cs="Times New Roman"/>
          <w:b/>
          <w:color w:val="000000" w:themeColor="text1"/>
          <w:szCs w:val="20"/>
          <w:lang w:val="en-US"/>
        </w:rPr>
        <w:lastRenderedPageBreak/>
        <w:t>to correct the misalignment that has resulted due to the switch to the new PCI. Besides</w:t>
      </w:r>
      <w:r w:rsidR="00F73441" w:rsidRPr="00FF201C">
        <w:rPr>
          <w:rFonts w:ascii="Times New Roman" w:hAnsi="Times New Roman" w:cs="Times New Roman"/>
          <w:b/>
          <w:color w:val="000000" w:themeColor="text1"/>
          <w:szCs w:val="20"/>
          <w:lang w:val="en-US"/>
        </w:rPr>
        <w:t>,</w:t>
      </w:r>
      <w:r w:rsidR="00C53854" w:rsidRPr="00FF201C">
        <w:rPr>
          <w:rFonts w:ascii="Times New Roman" w:hAnsi="Times New Roman" w:cs="Times New Roman"/>
          <w:b/>
          <w:color w:val="000000" w:themeColor="text1"/>
          <w:szCs w:val="20"/>
          <w:lang w:val="en-US"/>
        </w:rPr>
        <w:t xml:space="preserve"> when PRACH is needed, always using a PDCCH order would increase the DL overhead and there is </w:t>
      </w:r>
      <w:r w:rsidR="00794ED9" w:rsidRPr="00FF201C">
        <w:rPr>
          <w:rFonts w:ascii="Times New Roman" w:hAnsi="Times New Roman" w:cs="Times New Roman"/>
          <w:b/>
          <w:color w:val="000000" w:themeColor="text1"/>
          <w:szCs w:val="20"/>
          <w:lang w:val="en-US"/>
        </w:rPr>
        <w:t>anyway</w:t>
      </w:r>
      <w:r w:rsidR="00C53854" w:rsidRPr="00FF201C">
        <w:rPr>
          <w:rFonts w:ascii="Times New Roman" w:hAnsi="Times New Roman" w:cs="Times New Roman"/>
          <w:b/>
          <w:color w:val="000000" w:themeColor="text1"/>
          <w:szCs w:val="20"/>
          <w:lang w:val="en-US"/>
        </w:rPr>
        <w:t xml:space="preserve"> a risk that the UE doesn’t correctly receive the PDCCH order</w:t>
      </w:r>
      <w:r w:rsidR="009A03FF" w:rsidRPr="00FF201C">
        <w:rPr>
          <w:rFonts w:ascii="Times New Roman" w:hAnsi="Times New Roman" w:cs="Times New Roman"/>
          <w:b/>
          <w:color w:val="000000" w:themeColor="text1"/>
          <w:szCs w:val="20"/>
          <w:lang w:val="en-US"/>
        </w:rPr>
        <w:t>.</w:t>
      </w:r>
    </w:p>
    <w:p w14:paraId="493CB3A3" w14:textId="77777777" w:rsidR="00A7060A" w:rsidRPr="00FF201C" w:rsidRDefault="00A7060A" w:rsidP="0015576A">
      <w:pPr>
        <w:spacing w:after="0"/>
        <w:jc w:val="both"/>
        <w:rPr>
          <w:rFonts w:ascii="Times New Roman" w:hAnsi="Times New Roman" w:cs="Times New Roman"/>
          <w:color w:val="000000" w:themeColor="text1"/>
          <w:szCs w:val="20"/>
          <w:lang w:val="en-US"/>
        </w:rPr>
      </w:pPr>
    </w:p>
    <w:p w14:paraId="7E9704E1" w14:textId="66AB1489" w:rsidR="00D1104F" w:rsidRPr="00FF201C" w:rsidRDefault="00D1104F"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sidR="00A82894">
        <w:rPr>
          <w:rFonts w:ascii="Times New Roman" w:hAnsi="Times New Roman" w:cs="Times New Roman"/>
          <w:b/>
          <w:color w:val="000000" w:themeColor="text1"/>
          <w:szCs w:val="20"/>
          <w:lang w:val="en-US"/>
        </w:rPr>
        <w:t>15</w:t>
      </w:r>
      <w:r w:rsidRPr="00FF201C">
        <w:rPr>
          <w:rFonts w:ascii="Times New Roman" w:hAnsi="Times New Roman" w:cs="Times New Roman"/>
          <w:b/>
          <w:color w:val="000000" w:themeColor="text1"/>
          <w:szCs w:val="20"/>
          <w:lang w:val="en-US"/>
        </w:rPr>
        <w:t xml:space="preserve">: </w:t>
      </w:r>
      <w:r w:rsidR="0002183A" w:rsidRPr="00FF201C">
        <w:rPr>
          <w:rFonts w:ascii="Times New Roman" w:hAnsi="Times New Roman" w:cs="Times New Roman"/>
          <w:b/>
          <w:color w:val="000000" w:themeColor="text1"/>
          <w:szCs w:val="20"/>
          <w:lang w:val="en-US"/>
        </w:rPr>
        <w:t>For multi-DCI based multi-TRP operation with two-TA enhancement, w</w:t>
      </w:r>
      <w:r w:rsidR="00630C35" w:rsidRPr="00FF201C">
        <w:rPr>
          <w:rFonts w:ascii="Times New Roman" w:hAnsi="Times New Roman" w:cs="Times New Roman"/>
          <w:b/>
          <w:color w:val="000000" w:themeColor="text1"/>
          <w:szCs w:val="20"/>
          <w:lang w:val="en-US"/>
        </w:rPr>
        <w:t>hen a</w:t>
      </w:r>
      <w:r w:rsidR="0010329B" w:rsidRPr="00FF201C">
        <w:rPr>
          <w:rFonts w:ascii="Times New Roman" w:hAnsi="Times New Roman" w:cs="Times New Roman"/>
          <w:b/>
          <w:color w:val="000000" w:themeColor="text1"/>
          <w:szCs w:val="20"/>
          <w:lang w:val="en-US"/>
        </w:rPr>
        <w:t xml:space="preserve">n </w:t>
      </w:r>
      <w:r w:rsidR="00EB6E0D" w:rsidRPr="00FF201C">
        <w:rPr>
          <w:rFonts w:ascii="Times New Roman" w:hAnsi="Times New Roman" w:cs="Times New Roman"/>
          <w:b/>
          <w:color w:val="000000" w:themeColor="text1"/>
          <w:szCs w:val="20"/>
          <w:lang w:val="en-US"/>
        </w:rPr>
        <w:t>additional</w:t>
      </w:r>
      <w:r w:rsidR="00630C35" w:rsidRPr="00FF201C">
        <w:rPr>
          <w:rFonts w:ascii="Times New Roman" w:hAnsi="Times New Roman" w:cs="Times New Roman"/>
          <w:b/>
          <w:color w:val="000000" w:themeColor="text1"/>
          <w:szCs w:val="20"/>
          <w:lang w:val="en-US"/>
        </w:rPr>
        <w:t xml:space="preserve"> PCI is activated</w:t>
      </w:r>
      <w:r w:rsidR="00EB6E0D" w:rsidRPr="00FF201C">
        <w:rPr>
          <w:rFonts w:ascii="Times New Roman" w:hAnsi="Times New Roman" w:cs="Times New Roman"/>
          <w:b/>
          <w:color w:val="000000" w:themeColor="text1"/>
          <w:szCs w:val="20"/>
          <w:lang w:val="en-US"/>
        </w:rPr>
        <w:t xml:space="preserve">, </w:t>
      </w:r>
      <w:r w:rsidR="007467B9" w:rsidRPr="00FF201C">
        <w:rPr>
          <w:rFonts w:ascii="Times New Roman" w:hAnsi="Times New Roman" w:cs="Times New Roman"/>
          <w:b/>
          <w:color w:val="000000" w:themeColor="text1"/>
          <w:szCs w:val="20"/>
          <w:lang w:val="en-US"/>
        </w:rPr>
        <w:t xml:space="preserve">support </w:t>
      </w:r>
      <w:r w:rsidR="00843FDE" w:rsidRPr="00FF201C">
        <w:rPr>
          <w:rFonts w:ascii="Times New Roman" w:hAnsi="Times New Roman" w:cs="Times New Roman"/>
          <w:b/>
          <w:color w:val="000000" w:themeColor="text1"/>
          <w:szCs w:val="20"/>
          <w:lang w:val="en-US"/>
        </w:rPr>
        <w:t xml:space="preserve">the </w:t>
      </w:r>
      <w:r w:rsidR="00403CF6" w:rsidRPr="00FF201C">
        <w:rPr>
          <w:rFonts w:ascii="Times New Roman" w:hAnsi="Times New Roman" w:cs="Times New Roman"/>
          <w:b/>
          <w:color w:val="000000" w:themeColor="text1"/>
          <w:szCs w:val="20"/>
          <w:lang w:val="en-US"/>
        </w:rPr>
        <w:t xml:space="preserve">UE </w:t>
      </w:r>
      <w:r w:rsidR="00843FDE" w:rsidRPr="00FF201C">
        <w:rPr>
          <w:rFonts w:ascii="Times New Roman" w:hAnsi="Times New Roman" w:cs="Times New Roman"/>
          <w:b/>
          <w:color w:val="000000" w:themeColor="text1"/>
          <w:szCs w:val="20"/>
          <w:lang w:val="en-US"/>
        </w:rPr>
        <w:t xml:space="preserve">deciding </w:t>
      </w:r>
      <w:r w:rsidR="00F52A2B" w:rsidRPr="00FF201C">
        <w:rPr>
          <w:rFonts w:ascii="Times New Roman" w:hAnsi="Times New Roman" w:cs="Times New Roman"/>
          <w:b/>
          <w:color w:val="000000" w:themeColor="text1"/>
          <w:szCs w:val="20"/>
          <w:lang w:val="en-US"/>
        </w:rPr>
        <w:t>whether a PRACH transmission is</w:t>
      </w:r>
      <w:r w:rsidR="002B0349" w:rsidRPr="00FF201C">
        <w:rPr>
          <w:rFonts w:ascii="Times New Roman" w:hAnsi="Times New Roman" w:cs="Times New Roman"/>
          <w:b/>
          <w:color w:val="000000" w:themeColor="text1"/>
          <w:szCs w:val="20"/>
          <w:lang w:val="en-US"/>
        </w:rPr>
        <w:t xml:space="preserve"> </w:t>
      </w:r>
      <w:r w:rsidR="00F52A2B" w:rsidRPr="00FF201C">
        <w:rPr>
          <w:rFonts w:ascii="Times New Roman" w:hAnsi="Times New Roman" w:cs="Times New Roman"/>
          <w:b/>
          <w:color w:val="000000" w:themeColor="text1"/>
          <w:szCs w:val="20"/>
          <w:lang w:val="en-US"/>
        </w:rPr>
        <w:t>needed</w:t>
      </w:r>
      <w:r w:rsidR="002B0349" w:rsidRPr="00FF201C">
        <w:rPr>
          <w:rFonts w:ascii="Times New Roman" w:hAnsi="Times New Roman" w:cs="Times New Roman"/>
          <w:b/>
          <w:color w:val="000000" w:themeColor="text1"/>
          <w:szCs w:val="20"/>
          <w:lang w:val="en-US"/>
        </w:rPr>
        <w:t>.</w:t>
      </w:r>
    </w:p>
    <w:p w14:paraId="02500F46" w14:textId="77777777" w:rsidR="00D1104F" w:rsidRPr="00FF201C" w:rsidRDefault="00D1104F" w:rsidP="0015576A">
      <w:pPr>
        <w:spacing w:after="0"/>
        <w:jc w:val="both"/>
        <w:rPr>
          <w:rFonts w:ascii="Times New Roman" w:hAnsi="Times New Roman" w:cs="Times New Roman"/>
          <w:color w:val="000000" w:themeColor="text1"/>
          <w:szCs w:val="20"/>
          <w:lang w:val="en-US"/>
        </w:rPr>
      </w:pPr>
    </w:p>
    <w:p w14:paraId="16600CB4" w14:textId="6D72FAAF" w:rsidR="00DE5FCF" w:rsidRPr="005373ED" w:rsidRDefault="00361CBB" w:rsidP="00361CBB">
      <w:pPr>
        <w:pStyle w:val="Heading3"/>
        <w:rPr>
          <w:color w:val="000000" w:themeColor="text1"/>
        </w:rPr>
      </w:pPr>
      <w:r w:rsidRPr="005373ED">
        <w:rPr>
          <w:color w:val="000000" w:themeColor="text1"/>
        </w:rPr>
        <w:t>Consideration</w:t>
      </w:r>
      <w:r w:rsidR="005938F2" w:rsidRPr="005373ED">
        <w:rPr>
          <w:color w:val="000000" w:themeColor="text1"/>
        </w:rPr>
        <w:t>s</w:t>
      </w:r>
      <w:r w:rsidR="004774F0" w:rsidRPr="005373ED">
        <w:rPr>
          <w:color w:val="000000" w:themeColor="text1"/>
        </w:rPr>
        <w:t xml:space="preserve"> in case of indicated </w:t>
      </w:r>
      <w:r w:rsidR="00C32405" w:rsidRPr="005373ED">
        <w:rPr>
          <w:color w:val="000000" w:themeColor="text1"/>
        </w:rPr>
        <w:t xml:space="preserve">TCI state </w:t>
      </w:r>
      <w:r w:rsidRPr="005373ED">
        <w:rPr>
          <w:color w:val="000000" w:themeColor="text1"/>
        </w:rPr>
        <w:t>update</w:t>
      </w:r>
    </w:p>
    <w:p w14:paraId="44CB747C" w14:textId="096A3211" w:rsidR="008B14F4" w:rsidRPr="00FF201C" w:rsidRDefault="00F23B07" w:rsidP="008B14F4">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I</w:t>
      </w:r>
      <w:r w:rsidR="008B14F4" w:rsidRPr="00FF201C">
        <w:rPr>
          <w:rFonts w:ascii="Times New Roman" w:hAnsi="Times New Roman" w:cs="Times New Roman"/>
          <w:color w:val="000000" w:themeColor="text1"/>
          <w:szCs w:val="20"/>
          <w:lang w:val="en-US"/>
        </w:rPr>
        <w:t xml:space="preserve">n case of update/switch of TCI state, such as a new indicated TCI state or new activated TCI state which is associated with a new additional PCI (for inter-cell cases), the UE behavior regarding corresponding UL transmissions should be clearly defined during the transition period before this TCI state becomes applicable as well as immediately after it becomes applicable. For instance, after the TCI state becomes applicable, if the UE hasn’t yet received TA update </w:t>
      </w:r>
      <w:r w:rsidR="00830302" w:rsidRPr="00FF201C">
        <w:rPr>
          <w:rFonts w:ascii="Times New Roman" w:hAnsi="Times New Roman" w:cs="Times New Roman"/>
          <w:color w:val="000000" w:themeColor="text1"/>
          <w:szCs w:val="20"/>
          <w:lang w:val="en-US"/>
        </w:rPr>
        <w:t>(</w:t>
      </w:r>
      <w:r w:rsidR="008B14F4" w:rsidRPr="00FF201C">
        <w:rPr>
          <w:rFonts w:ascii="Times New Roman" w:hAnsi="Times New Roman" w:cs="Times New Roman"/>
          <w:color w:val="000000" w:themeColor="text1"/>
          <w:szCs w:val="20"/>
          <w:lang w:val="en-US"/>
        </w:rPr>
        <w:t>or determined a TA adjustment</w:t>
      </w:r>
      <w:r w:rsidR="00830302" w:rsidRPr="00FF201C">
        <w:rPr>
          <w:rFonts w:ascii="Times New Roman" w:hAnsi="Times New Roman" w:cs="Times New Roman"/>
          <w:color w:val="000000" w:themeColor="text1"/>
          <w:szCs w:val="20"/>
          <w:lang w:val="en-US"/>
        </w:rPr>
        <w:t>)</w:t>
      </w:r>
      <w:r w:rsidR="008B14F4" w:rsidRPr="00FF201C">
        <w:rPr>
          <w:rFonts w:ascii="Times New Roman" w:hAnsi="Times New Roman" w:cs="Times New Roman"/>
          <w:color w:val="000000" w:themeColor="text1"/>
          <w:szCs w:val="20"/>
          <w:lang w:val="en-US"/>
        </w:rPr>
        <w:t>, it should be clarified which TA loop, or TA corresponding to which TAG, the UE should use (if any), for corresponding UL transmissions – or even if the UE should not transmit these UL transmissions at least in some cases.</w:t>
      </w:r>
      <w:r w:rsidR="00D60120" w:rsidRPr="00FF201C">
        <w:rPr>
          <w:rFonts w:ascii="Times New Roman" w:hAnsi="Times New Roman" w:cs="Times New Roman"/>
          <w:color w:val="000000" w:themeColor="text1"/>
          <w:szCs w:val="20"/>
          <w:lang w:val="en-US"/>
        </w:rPr>
        <w:t xml:space="preserve"> </w:t>
      </w:r>
      <w:r w:rsidR="008C436B" w:rsidRPr="00FF201C">
        <w:rPr>
          <w:rFonts w:ascii="Times New Roman" w:hAnsi="Times New Roman" w:cs="Times New Roman"/>
          <w:color w:val="000000" w:themeColor="text1"/>
          <w:szCs w:val="20"/>
          <w:lang w:val="en-US"/>
        </w:rPr>
        <w:t>Specifically</w:t>
      </w:r>
      <w:r w:rsidR="00D60120" w:rsidRPr="00FF201C">
        <w:rPr>
          <w:rFonts w:ascii="Times New Roman" w:hAnsi="Times New Roman" w:cs="Times New Roman"/>
          <w:color w:val="000000" w:themeColor="text1"/>
          <w:szCs w:val="20"/>
          <w:lang w:val="en-US"/>
        </w:rPr>
        <w:t>, we see that at least one of the following should be supported in this case:</w:t>
      </w:r>
    </w:p>
    <w:p w14:paraId="0FE13DDF" w14:textId="1F836E8C" w:rsidR="00D60120" w:rsidRPr="00FF201C" w:rsidRDefault="00D60120" w:rsidP="00D60120">
      <w:pPr>
        <w:pStyle w:val="ListParagraph"/>
        <w:numPr>
          <w:ilvl w:val="0"/>
          <w:numId w:val="38"/>
        </w:numPr>
        <w:spacing w:after="0"/>
        <w:jc w:val="both"/>
        <w:rPr>
          <w:rFonts w:ascii="Times New Roman" w:hAnsi="Times New Roman" w:cs="Times New Roman"/>
          <w:bCs/>
          <w:color w:val="000000" w:themeColor="text1"/>
          <w:szCs w:val="20"/>
          <w:lang w:val="en-US"/>
        </w:rPr>
      </w:pPr>
      <w:r w:rsidRPr="00FF201C">
        <w:rPr>
          <w:rFonts w:ascii="Times New Roman" w:hAnsi="Times New Roman" w:cs="Times New Roman"/>
          <w:bCs/>
          <w:color w:val="000000" w:themeColor="text1"/>
          <w:szCs w:val="20"/>
          <w:lang w:val="en-US"/>
        </w:rPr>
        <w:t>UE should refrain from transmitting th</w:t>
      </w:r>
      <w:r w:rsidR="00B102A0" w:rsidRPr="00FF201C">
        <w:rPr>
          <w:rFonts w:ascii="Times New Roman" w:hAnsi="Times New Roman" w:cs="Times New Roman"/>
          <w:bCs/>
          <w:color w:val="000000" w:themeColor="text1"/>
          <w:szCs w:val="20"/>
          <w:lang w:val="en-US"/>
        </w:rPr>
        <w:t>ose</w:t>
      </w:r>
      <w:r w:rsidRPr="00FF201C">
        <w:rPr>
          <w:rFonts w:ascii="Times New Roman" w:hAnsi="Times New Roman" w:cs="Times New Roman"/>
          <w:bCs/>
          <w:color w:val="000000" w:themeColor="text1"/>
          <w:szCs w:val="20"/>
          <w:lang w:val="en-US"/>
        </w:rPr>
        <w:t xml:space="preserve"> UL transmissions</w:t>
      </w:r>
      <w:r w:rsidR="00461DFF" w:rsidRPr="00FF201C">
        <w:rPr>
          <w:rFonts w:ascii="Times New Roman" w:hAnsi="Times New Roman" w:cs="Times New Roman"/>
          <w:bCs/>
          <w:color w:val="000000" w:themeColor="text1"/>
          <w:szCs w:val="20"/>
          <w:lang w:val="en-US"/>
        </w:rPr>
        <w:t>.</w:t>
      </w:r>
    </w:p>
    <w:p w14:paraId="1B921989" w14:textId="1034BC77" w:rsidR="00D60120" w:rsidRPr="00FF201C" w:rsidRDefault="00D60120" w:rsidP="008B14F4">
      <w:pPr>
        <w:pStyle w:val="ListParagraph"/>
        <w:numPr>
          <w:ilvl w:val="0"/>
          <w:numId w:val="38"/>
        </w:numPr>
        <w:spacing w:after="0"/>
        <w:jc w:val="both"/>
        <w:rPr>
          <w:rFonts w:ascii="Times New Roman" w:hAnsi="Times New Roman" w:cs="Times New Roman"/>
          <w:bCs/>
          <w:color w:val="000000" w:themeColor="text1"/>
          <w:szCs w:val="20"/>
          <w:lang w:val="en-US"/>
        </w:rPr>
      </w:pPr>
      <w:r w:rsidRPr="00FF201C">
        <w:rPr>
          <w:rFonts w:ascii="Times New Roman" w:hAnsi="Times New Roman" w:cs="Times New Roman"/>
          <w:bCs/>
          <w:color w:val="000000" w:themeColor="text1"/>
          <w:szCs w:val="20"/>
          <w:lang w:val="en-US"/>
        </w:rPr>
        <w:t xml:space="preserve">UE uses the latest TA value/update </w:t>
      </w:r>
      <w:r w:rsidR="004B7215" w:rsidRPr="00FF201C">
        <w:rPr>
          <w:rFonts w:ascii="Times New Roman" w:hAnsi="Times New Roman" w:cs="Times New Roman"/>
          <w:bCs/>
          <w:color w:val="000000" w:themeColor="text1"/>
          <w:szCs w:val="20"/>
          <w:lang w:val="en-US"/>
        </w:rPr>
        <w:t xml:space="preserve">available </w:t>
      </w:r>
      <w:r w:rsidRPr="00FF201C">
        <w:rPr>
          <w:rFonts w:ascii="Times New Roman" w:hAnsi="Times New Roman" w:cs="Times New Roman"/>
          <w:bCs/>
          <w:color w:val="000000" w:themeColor="text1"/>
          <w:szCs w:val="20"/>
          <w:lang w:val="en-US"/>
        </w:rPr>
        <w:t>of the TAG</w:t>
      </w:r>
      <w:r w:rsidR="00461DFF" w:rsidRPr="00FF201C">
        <w:rPr>
          <w:rFonts w:ascii="Times New Roman" w:hAnsi="Times New Roman" w:cs="Times New Roman"/>
          <w:bCs/>
          <w:color w:val="000000" w:themeColor="text1"/>
          <w:szCs w:val="20"/>
          <w:lang w:val="en-US"/>
        </w:rPr>
        <w:t>.</w:t>
      </w:r>
    </w:p>
    <w:p w14:paraId="4C40871F" w14:textId="77777777" w:rsidR="008B14F4" w:rsidRPr="00FF201C" w:rsidRDefault="008B14F4" w:rsidP="008B14F4">
      <w:pPr>
        <w:spacing w:after="0"/>
        <w:jc w:val="both"/>
        <w:rPr>
          <w:rFonts w:ascii="Times New Roman" w:hAnsi="Times New Roman" w:cs="Times New Roman"/>
          <w:color w:val="000000" w:themeColor="text1"/>
          <w:szCs w:val="20"/>
          <w:lang w:val="en-US"/>
        </w:rPr>
      </w:pPr>
    </w:p>
    <w:p w14:paraId="21789065" w14:textId="41CA3FA5" w:rsidR="008B14F4" w:rsidRPr="00FF201C" w:rsidRDefault="00453147" w:rsidP="0015576A">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sidR="00F147AE">
        <w:rPr>
          <w:rFonts w:ascii="Times New Roman" w:hAnsi="Times New Roman" w:cs="Times New Roman"/>
          <w:b/>
          <w:color w:val="000000" w:themeColor="text1"/>
          <w:szCs w:val="20"/>
          <w:lang w:val="en-US"/>
        </w:rPr>
        <w:t>4</w:t>
      </w:r>
      <w:r w:rsidR="008B14F4" w:rsidRPr="00FF201C">
        <w:rPr>
          <w:rFonts w:ascii="Times New Roman" w:hAnsi="Times New Roman" w:cs="Times New Roman"/>
          <w:b/>
          <w:color w:val="000000" w:themeColor="text1"/>
          <w:szCs w:val="20"/>
          <w:lang w:val="en-US"/>
        </w:rPr>
        <w:t xml:space="preserve">: </w:t>
      </w:r>
      <w:r w:rsidRPr="00FF201C">
        <w:rPr>
          <w:rFonts w:ascii="Times New Roman" w:hAnsi="Times New Roman" w:cs="Times New Roman"/>
          <w:b/>
          <w:color w:val="000000" w:themeColor="text1"/>
          <w:szCs w:val="20"/>
          <w:lang w:val="en-US"/>
        </w:rPr>
        <w:t>A clarification</w:t>
      </w:r>
      <w:r w:rsidR="00963FDD" w:rsidRPr="00FF201C">
        <w:rPr>
          <w:rFonts w:ascii="Times New Roman" w:hAnsi="Times New Roman" w:cs="Times New Roman"/>
          <w:b/>
          <w:color w:val="000000" w:themeColor="text1"/>
          <w:szCs w:val="20"/>
          <w:lang w:val="en-US"/>
        </w:rPr>
        <w:t xml:space="preserve"> </w:t>
      </w:r>
      <w:r w:rsidR="00F17E46" w:rsidRPr="00FF201C">
        <w:rPr>
          <w:rFonts w:ascii="Times New Roman" w:hAnsi="Times New Roman" w:cs="Times New Roman"/>
          <w:b/>
          <w:color w:val="000000" w:themeColor="text1"/>
          <w:szCs w:val="20"/>
          <w:lang w:val="en-US"/>
        </w:rPr>
        <w:t xml:space="preserve">is needed </w:t>
      </w:r>
      <w:r w:rsidR="00963FDD" w:rsidRPr="00FF201C">
        <w:rPr>
          <w:rFonts w:ascii="Times New Roman" w:hAnsi="Times New Roman" w:cs="Times New Roman"/>
          <w:b/>
          <w:color w:val="000000" w:themeColor="text1"/>
          <w:szCs w:val="20"/>
          <w:lang w:val="en-US"/>
        </w:rPr>
        <w:t xml:space="preserve">on </w:t>
      </w:r>
      <w:r w:rsidR="00F17E46" w:rsidRPr="00FF201C">
        <w:rPr>
          <w:rFonts w:ascii="Times New Roman" w:hAnsi="Times New Roman" w:cs="Times New Roman"/>
          <w:b/>
          <w:color w:val="000000" w:themeColor="text1"/>
          <w:szCs w:val="20"/>
          <w:lang w:val="en-US"/>
        </w:rPr>
        <w:t xml:space="preserve">the </w:t>
      </w:r>
      <w:r w:rsidR="00963FDD" w:rsidRPr="00FF201C">
        <w:rPr>
          <w:rFonts w:ascii="Times New Roman" w:hAnsi="Times New Roman" w:cs="Times New Roman"/>
          <w:b/>
          <w:color w:val="000000" w:themeColor="text1"/>
          <w:szCs w:val="20"/>
          <w:lang w:val="en-US"/>
        </w:rPr>
        <w:t>UE behavior</w:t>
      </w:r>
      <w:r w:rsidR="008C436B" w:rsidRPr="00FF201C">
        <w:rPr>
          <w:rFonts w:ascii="Times New Roman" w:hAnsi="Times New Roman" w:cs="Times New Roman"/>
          <w:b/>
          <w:color w:val="000000" w:themeColor="text1"/>
          <w:szCs w:val="20"/>
          <w:lang w:val="en-US"/>
        </w:rPr>
        <w:t xml:space="preserve"> </w:t>
      </w:r>
      <w:r w:rsidR="00F17E46" w:rsidRPr="00FF201C">
        <w:rPr>
          <w:rFonts w:ascii="Times New Roman" w:hAnsi="Times New Roman" w:cs="Times New Roman"/>
          <w:b/>
          <w:color w:val="000000" w:themeColor="text1"/>
          <w:szCs w:val="20"/>
          <w:lang w:val="en-US"/>
        </w:rPr>
        <w:t>when a</w:t>
      </w:r>
      <w:r w:rsidR="00963FDD" w:rsidRPr="00FF201C">
        <w:rPr>
          <w:rFonts w:ascii="Times New Roman" w:hAnsi="Times New Roman" w:cs="Times New Roman"/>
          <w:b/>
          <w:color w:val="000000" w:themeColor="text1"/>
          <w:szCs w:val="20"/>
          <w:lang w:val="en-US"/>
        </w:rPr>
        <w:t xml:space="preserve"> TCI state(s) activation/update activates an additional PCI </w:t>
      </w:r>
      <w:r w:rsidR="004810D8" w:rsidRPr="00FF201C">
        <w:rPr>
          <w:rFonts w:ascii="Times New Roman" w:hAnsi="Times New Roman" w:cs="Times New Roman"/>
          <w:b/>
          <w:color w:val="000000" w:themeColor="text1"/>
          <w:szCs w:val="20"/>
          <w:lang w:val="en-US"/>
        </w:rPr>
        <w:t xml:space="preserve">and </w:t>
      </w:r>
      <w:r w:rsidR="00963FDD" w:rsidRPr="00FF201C">
        <w:rPr>
          <w:rFonts w:ascii="Times New Roman" w:hAnsi="Times New Roman" w:cs="Times New Roman"/>
          <w:b/>
          <w:color w:val="000000" w:themeColor="text1"/>
          <w:szCs w:val="20"/>
          <w:lang w:val="en-US"/>
        </w:rPr>
        <w:t xml:space="preserve">before </w:t>
      </w:r>
      <w:r w:rsidR="004810D8" w:rsidRPr="00FF201C">
        <w:rPr>
          <w:rFonts w:ascii="Times New Roman" w:hAnsi="Times New Roman" w:cs="Times New Roman"/>
          <w:b/>
          <w:color w:val="000000" w:themeColor="text1"/>
          <w:szCs w:val="20"/>
          <w:lang w:val="en-US"/>
        </w:rPr>
        <w:t xml:space="preserve">a </w:t>
      </w:r>
      <w:r w:rsidR="00963FDD" w:rsidRPr="00FF201C">
        <w:rPr>
          <w:rFonts w:ascii="Times New Roman" w:hAnsi="Times New Roman" w:cs="Times New Roman"/>
          <w:b/>
          <w:color w:val="000000" w:themeColor="text1"/>
          <w:szCs w:val="20"/>
          <w:lang w:val="en-US"/>
        </w:rPr>
        <w:t>TA update/command of the corresponding TAG is received by the UE</w:t>
      </w:r>
      <w:r w:rsidR="004810D8" w:rsidRPr="00FF201C">
        <w:rPr>
          <w:rFonts w:ascii="Times New Roman" w:hAnsi="Times New Roman" w:cs="Times New Roman"/>
          <w:b/>
          <w:color w:val="000000" w:themeColor="text1"/>
          <w:szCs w:val="20"/>
          <w:lang w:val="en-US"/>
        </w:rPr>
        <w:t>.</w:t>
      </w:r>
    </w:p>
    <w:p w14:paraId="28E08730" w14:textId="77777777" w:rsidR="00453147" w:rsidRPr="00FF201C" w:rsidRDefault="00453147" w:rsidP="0015576A">
      <w:pPr>
        <w:spacing w:after="0"/>
        <w:jc w:val="both"/>
        <w:rPr>
          <w:rFonts w:ascii="Times New Roman" w:hAnsi="Times New Roman" w:cs="Times New Roman"/>
          <w:b/>
          <w:color w:val="000000" w:themeColor="text1"/>
          <w:szCs w:val="20"/>
          <w:lang w:val="en-US"/>
        </w:rPr>
      </w:pPr>
    </w:p>
    <w:p w14:paraId="14FB78BC" w14:textId="4F769044" w:rsidR="005C526F" w:rsidRPr="00FF201C" w:rsidRDefault="00DF4138" w:rsidP="00DF4138">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sidR="00A82894">
        <w:rPr>
          <w:rFonts w:ascii="Times New Roman" w:hAnsi="Times New Roman" w:cs="Times New Roman"/>
          <w:b/>
          <w:color w:val="000000" w:themeColor="text1"/>
          <w:szCs w:val="20"/>
          <w:lang w:val="en-US"/>
        </w:rPr>
        <w:t>16</w:t>
      </w:r>
      <w:r w:rsidRPr="00FF201C">
        <w:rPr>
          <w:rFonts w:ascii="Times New Roman" w:hAnsi="Times New Roman" w:cs="Times New Roman"/>
          <w:b/>
          <w:color w:val="000000" w:themeColor="text1"/>
          <w:szCs w:val="20"/>
          <w:lang w:val="en-US"/>
        </w:rPr>
        <w:t xml:space="preserve">: In case of </w:t>
      </w:r>
      <w:r w:rsidR="006A356D" w:rsidRPr="00FF201C">
        <w:rPr>
          <w:rFonts w:ascii="Times New Roman" w:hAnsi="Times New Roman" w:cs="Times New Roman"/>
          <w:b/>
          <w:color w:val="000000" w:themeColor="text1"/>
          <w:szCs w:val="20"/>
          <w:lang w:val="en-US"/>
        </w:rPr>
        <w:t>TCI state</w:t>
      </w:r>
      <w:r w:rsidR="003D3909" w:rsidRPr="00FF201C">
        <w:rPr>
          <w:rFonts w:ascii="Times New Roman" w:hAnsi="Times New Roman" w:cs="Times New Roman"/>
          <w:b/>
          <w:color w:val="000000" w:themeColor="text1"/>
          <w:szCs w:val="20"/>
          <w:lang w:val="en-US"/>
        </w:rPr>
        <w:t>(s)</w:t>
      </w:r>
      <w:r w:rsidR="006A356D" w:rsidRPr="00FF201C">
        <w:rPr>
          <w:rFonts w:ascii="Times New Roman" w:hAnsi="Times New Roman" w:cs="Times New Roman"/>
          <w:b/>
          <w:color w:val="000000" w:themeColor="text1"/>
          <w:szCs w:val="20"/>
          <w:lang w:val="en-US"/>
        </w:rPr>
        <w:t xml:space="preserve"> activation/update that activates</w:t>
      </w:r>
      <w:r w:rsidR="003D3909" w:rsidRPr="00FF201C">
        <w:rPr>
          <w:rFonts w:ascii="Times New Roman" w:hAnsi="Times New Roman" w:cs="Times New Roman"/>
          <w:b/>
          <w:color w:val="000000" w:themeColor="text1"/>
          <w:szCs w:val="20"/>
          <w:lang w:val="en-US"/>
        </w:rPr>
        <w:t xml:space="preserve"> </w:t>
      </w:r>
      <w:r w:rsidR="006A356D" w:rsidRPr="00FF201C">
        <w:rPr>
          <w:rFonts w:ascii="Times New Roman" w:hAnsi="Times New Roman" w:cs="Times New Roman"/>
          <w:b/>
          <w:color w:val="000000" w:themeColor="text1"/>
          <w:szCs w:val="20"/>
          <w:lang w:val="en-US"/>
        </w:rPr>
        <w:t>a</w:t>
      </w:r>
      <w:r w:rsidR="00577648" w:rsidRPr="00FF201C">
        <w:rPr>
          <w:rFonts w:ascii="Times New Roman" w:hAnsi="Times New Roman" w:cs="Times New Roman"/>
          <w:b/>
          <w:color w:val="000000" w:themeColor="text1"/>
          <w:szCs w:val="20"/>
          <w:lang w:val="en-US"/>
        </w:rPr>
        <w:t>n additional PCI,</w:t>
      </w:r>
      <w:r w:rsidR="00784B25" w:rsidRPr="00FF201C">
        <w:rPr>
          <w:rFonts w:ascii="Times New Roman" w:hAnsi="Times New Roman" w:cs="Times New Roman"/>
          <w:b/>
          <w:color w:val="000000" w:themeColor="text1"/>
          <w:szCs w:val="20"/>
          <w:lang w:val="en-US"/>
        </w:rPr>
        <w:t xml:space="preserve"> before TA update/command </w:t>
      </w:r>
      <w:r w:rsidR="00251784" w:rsidRPr="00FF201C">
        <w:rPr>
          <w:rFonts w:ascii="Times New Roman" w:hAnsi="Times New Roman" w:cs="Times New Roman"/>
          <w:b/>
          <w:color w:val="000000" w:themeColor="text1"/>
          <w:szCs w:val="20"/>
          <w:lang w:val="en-US"/>
        </w:rPr>
        <w:t xml:space="preserve">of the corresponding TAG </w:t>
      </w:r>
      <w:r w:rsidR="00784B25" w:rsidRPr="00FF201C">
        <w:rPr>
          <w:rFonts w:ascii="Times New Roman" w:hAnsi="Times New Roman" w:cs="Times New Roman"/>
          <w:b/>
          <w:color w:val="000000" w:themeColor="text1"/>
          <w:szCs w:val="20"/>
          <w:lang w:val="en-US"/>
        </w:rPr>
        <w:t>is received by the UE</w:t>
      </w:r>
      <w:r w:rsidR="00251784" w:rsidRPr="00FF201C">
        <w:rPr>
          <w:rFonts w:ascii="Times New Roman" w:hAnsi="Times New Roman" w:cs="Times New Roman"/>
          <w:b/>
          <w:color w:val="000000" w:themeColor="text1"/>
          <w:szCs w:val="20"/>
          <w:lang w:val="en-US"/>
        </w:rPr>
        <w:t>,</w:t>
      </w:r>
      <w:r w:rsidR="00784B25" w:rsidRPr="00FF201C">
        <w:rPr>
          <w:rFonts w:ascii="Times New Roman" w:hAnsi="Times New Roman" w:cs="Times New Roman"/>
          <w:b/>
          <w:color w:val="000000" w:themeColor="text1"/>
          <w:szCs w:val="20"/>
          <w:lang w:val="en-US"/>
        </w:rPr>
        <w:t xml:space="preserve"> </w:t>
      </w:r>
      <w:r w:rsidR="0033760F" w:rsidRPr="00FF201C">
        <w:rPr>
          <w:rFonts w:ascii="Times New Roman" w:hAnsi="Times New Roman" w:cs="Times New Roman"/>
          <w:b/>
          <w:color w:val="000000" w:themeColor="text1"/>
          <w:szCs w:val="20"/>
          <w:lang w:val="en-US"/>
        </w:rPr>
        <w:t>for the UL transmissions</w:t>
      </w:r>
      <w:r w:rsidR="003D3909" w:rsidRPr="00FF201C">
        <w:rPr>
          <w:rFonts w:ascii="Times New Roman" w:hAnsi="Times New Roman" w:cs="Times New Roman"/>
          <w:b/>
          <w:color w:val="000000" w:themeColor="text1"/>
          <w:szCs w:val="20"/>
          <w:lang w:val="en-US"/>
        </w:rPr>
        <w:t xml:space="preserve"> associated to this TCI state(s)</w:t>
      </w:r>
      <w:r w:rsidR="00251784" w:rsidRPr="00FF201C">
        <w:rPr>
          <w:rFonts w:ascii="Times New Roman" w:hAnsi="Times New Roman" w:cs="Times New Roman"/>
          <w:b/>
          <w:color w:val="000000" w:themeColor="text1"/>
          <w:szCs w:val="20"/>
          <w:lang w:val="en-US"/>
        </w:rPr>
        <w:t xml:space="preserve"> support</w:t>
      </w:r>
      <w:r w:rsidR="005C526F" w:rsidRPr="00FF201C">
        <w:rPr>
          <w:rFonts w:ascii="Times New Roman" w:hAnsi="Times New Roman" w:cs="Times New Roman"/>
          <w:b/>
          <w:color w:val="000000" w:themeColor="text1"/>
          <w:szCs w:val="20"/>
          <w:lang w:val="en-US"/>
        </w:rPr>
        <w:t xml:space="preserve"> at least one of the following</w:t>
      </w:r>
      <w:r w:rsidR="00251784" w:rsidRPr="00FF201C">
        <w:rPr>
          <w:rFonts w:ascii="Times New Roman" w:hAnsi="Times New Roman" w:cs="Times New Roman"/>
          <w:b/>
          <w:color w:val="000000" w:themeColor="text1"/>
          <w:szCs w:val="20"/>
          <w:lang w:val="en-US"/>
        </w:rPr>
        <w:t>:</w:t>
      </w:r>
    </w:p>
    <w:p w14:paraId="59F4CE57" w14:textId="65AC569B" w:rsidR="00251784" w:rsidRPr="00FF201C" w:rsidRDefault="005C526F" w:rsidP="005C526F">
      <w:pPr>
        <w:pStyle w:val="ListParagraph"/>
        <w:numPr>
          <w:ilvl w:val="0"/>
          <w:numId w:val="38"/>
        </w:num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UE </w:t>
      </w:r>
      <w:r w:rsidR="008B595B" w:rsidRPr="00FF201C">
        <w:rPr>
          <w:rFonts w:ascii="Times New Roman" w:hAnsi="Times New Roman" w:cs="Times New Roman"/>
          <w:b/>
          <w:color w:val="000000" w:themeColor="text1"/>
          <w:szCs w:val="20"/>
          <w:lang w:val="en-US"/>
        </w:rPr>
        <w:t>should refrain from transmitting the UL transmissions</w:t>
      </w:r>
      <w:r w:rsidR="00461DFF" w:rsidRPr="00FF201C">
        <w:rPr>
          <w:rFonts w:ascii="Times New Roman" w:hAnsi="Times New Roman" w:cs="Times New Roman"/>
          <w:b/>
          <w:color w:val="000000" w:themeColor="text1"/>
          <w:szCs w:val="20"/>
          <w:lang w:val="en-US"/>
        </w:rPr>
        <w:t>.</w:t>
      </w:r>
    </w:p>
    <w:p w14:paraId="2B46463B" w14:textId="0DE6F5F3" w:rsidR="008B595B" w:rsidRPr="00FF201C" w:rsidRDefault="008B595B" w:rsidP="005C526F">
      <w:pPr>
        <w:pStyle w:val="ListParagraph"/>
        <w:numPr>
          <w:ilvl w:val="0"/>
          <w:numId w:val="38"/>
        </w:num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UE </w:t>
      </w:r>
      <w:r w:rsidR="00582466" w:rsidRPr="00FF201C">
        <w:rPr>
          <w:rFonts w:ascii="Times New Roman" w:hAnsi="Times New Roman" w:cs="Times New Roman"/>
          <w:b/>
          <w:color w:val="000000" w:themeColor="text1"/>
          <w:szCs w:val="20"/>
          <w:lang w:val="en-US"/>
        </w:rPr>
        <w:t xml:space="preserve">uses </w:t>
      </w:r>
      <w:r w:rsidR="00ED6B2B" w:rsidRPr="00FF201C">
        <w:rPr>
          <w:rFonts w:ascii="Times New Roman" w:hAnsi="Times New Roman" w:cs="Times New Roman"/>
          <w:b/>
          <w:color w:val="000000" w:themeColor="text1"/>
          <w:szCs w:val="20"/>
          <w:lang w:val="en-US"/>
        </w:rPr>
        <w:t xml:space="preserve">the latest </w:t>
      </w:r>
      <w:r w:rsidR="00582466" w:rsidRPr="00FF201C">
        <w:rPr>
          <w:rFonts w:ascii="Times New Roman" w:hAnsi="Times New Roman" w:cs="Times New Roman"/>
          <w:b/>
          <w:color w:val="000000" w:themeColor="text1"/>
          <w:szCs w:val="20"/>
          <w:lang w:val="en-US"/>
        </w:rPr>
        <w:t>TA value</w:t>
      </w:r>
      <w:r w:rsidR="00ED6B2B" w:rsidRPr="00FF201C">
        <w:rPr>
          <w:rFonts w:ascii="Times New Roman" w:hAnsi="Times New Roman" w:cs="Times New Roman"/>
          <w:b/>
          <w:color w:val="000000" w:themeColor="text1"/>
          <w:szCs w:val="20"/>
          <w:lang w:val="en-US"/>
        </w:rPr>
        <w:t xml:space="preserve">/update </w:t>
      </w:r>
      <w:r w:rsidR="008B2987" w:rsidRPr="00FF201C">
        <w:rPr>
          <w:rFonts w:ascii="Times New Roman" w:hAnsi="Times New Roman" w:cs="Times New Roman"/>
          <w:b/>
          <w:color w:val="000000" w:themeColor="text1"/>
          <w:szCs w:val="20"/>
          <w:lang w:val="en-US"/>
        </w:rPr>
        <w:t xml:space="preserve">available </w:t>
      </w:r>
      <w:r w:rsidR="00ED6B2B" w:rsidRPr="00FF201C">
        <w:rPr>
          <w:rFonts w:ascii="Times New Roman" w:hAnsi="Times New Roman" w:cs="Times New Roman"/>
          <w:b/>
          <w:color w:val="000000" w:themeColor="text1"/>
          <w:szCs w:val="20"/>
          <w:lang w:val="en-US"/>
        </w:rPr>
        <w:t xml:space="preserve">of </w:t>
      </w:r>
      <w:r w:rsidR="00D60120" w:rsidRPr="00FF201C">
        <w:rPr>
          <w:rFonts w:ascii="Times New Roman" w:hAnsi="Times New Roman" w:cs="Times New Roman"/>
          <w:b/>
          <w:color w:val="000000" w:themeColor="text1"/>
          <w:szCs w:val="20"/>
          <w:lang w:val="en-US"/>
        </w:rPr>
        <w:t>the TAG.</w:t>
      </w:r>
      <w:r w:rsidR="00ED6B2B" w:rsidRPr="00FF201C">
        <w:rPr>
          <w:rFonts w:ascii="Times New Roman" w:hAnsi="Times New Roman" w:cs="Times New Roman"/>
          <w:b/>
          <w:color w:val="000000" w:themeColor="text1"/>
          <w:szCs w:val="20"/>
          <w:lang w:val="en-US"/>
        </w:rPr>
        <w:t xml:space="preserve"> </w:t>
      </w:r>
      <w:r w:rsidR="00582466" w:rsidRPr="00FF201C">
        <w:rPr>
          <w:rFonts w:ascii="Times New Roman" w:hAnsi="Times New Roman" w:cs="Times New Roman"/>
          <w:b/>
          <w:color w:val="000000" w:themeColor="text1"/>
          <w:szCs w:val="20"/>
          <w:lang w:val="en-US"/>
        </w:rPr>
        <w:t xml:space="preserve"> </w:t>
      </w:r>
    </w:p>
    <w:p w14:paraId="5112441A" w14:textId="77777777" w:rsidR="008B14F4" w:rsidRPr="00FF201C" w:rsidRDefault="008B14F4" w:rsidP="0015576A">
      <w:pPr>
        <w:spacing w:after="0"/>
        <w:jc w:val="both"/>
        <w:rPr>
          <w:rFonts w:ascii="Times New Roman" w:hAnsi="Times New Roman" w:cs="Times New Roman"/>
          <w:color w:val="000000" w:themeColor="text1"/>
          <w:szCs w:val="20"/>
          <w:lang w:val="en-US"/>
        </w:rPr>
      </w:pPr>
    </w:p>
    <w:p w14:paraId="34C65BE9" w14:textId="71365295" w:rsidR="003D4EEF" w:rsidRPr="00FF201C" w:rsidRDefault="00F23B07"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From another perspective, w</w:t>
      </w:r>
      <w:r w:rsidR="009C5069" w:rsidRPr="00FF201C">
        <w:rPr>
          <w:rFonts w:ascii="Times New Roman" w:hAnsi="Times New Roman" w:cs="Times New Roman"/>
          <w:color w:val="000000" w:themeColor="text1"/>
          <w:szCs w:val="20"/>
          <w:lang w:val="en-US"/>
        </w:rPr>
        <w:t>hen a new TCI state is indicated</w:t>
      </w:r>
      <w:r w:rsidR="00464A49" w:rsidRPr="00FF201C">
        <w:rPr>
          <w:rFonts w:ascii="Times New Roman" w:hAnsi="Times New Roman" w:cs="Times New Roman"/>
          <w:color w:val="000000" w:themeColor="text1"/>
          <w:szCs w:val="20"/>
          <w:lang w:val="en-US"/>
        </w:rPr>
        <w:t xml:space="preserve"> </w:t>
      </w:r>
      <w:r w:rsidR="00081D7B" w:rsidRPr="00FF201C">
        <w:rPr>
          <w:rFonts w:ascii="Times New Roman" w:hAnsi="Times New Roman" w:cs="Times New Roman"/>
          <w:color w:val="000000" w:themeColor="text1"/>
          <w:szCs w:val="20"/>
          <w:lang w:val="en-US"/>
        </w:rPr>
        <w:t>per a given TRP</w:t>
      </w:r>
      <w:r w:rsidR="005B7F6F" w:rsidRPr="00FF201C">
        <w:rPr>
          <w:rFonts w:ascii="Times New Roman" w:hAnsi="Times New Roman" w:cs="Times New Roman"/>
          <w:color w:val="000000" w:themeColor="text1"/>
          <w:szCs w:val="20"/>
          <w:lang w:val="en-US"/>
        </w:rPr>
        <w:t>,</w:t>
      </w:r>
      <w:r w:rsidR="00464A49" w:rsidRPr="00FF201C">
        <w:rPr>
          <w:rFonts w:ascii="Times New Roman" w:hAnsi="Times New Roman" w:cs="Times New Roman"/>
          <w:color w:val="000000" w:themeColor="text1"/>
          <w:szCs w:val="20"/>
          <w:lang w:val="en-US"/>
        </w:rPr>
        <w:t xml:space="preserve"> and even if associated with the same TAG</w:t>
      </w:r>
      <w:r w:rsidR="00081D7B" w:rsidRPr="00FF201C">
        <w:rPr>
          <w:rFonts w:ascii="Times New Roman" w:hAnsi="Times New Roman" w:cs="Times New Roman"/>
          <w:color w:val="000000" w:themeColor="text1"/>
          <w:szCs w:val="20"/>
          <w:lang w:val="en-US"/>
        </w:rPr>
        <w:t>, the propagation delay difference between the previously indicated TCI state and the newly indicated TCI state may</w:t>
      </w:r>
      <w:r w:rsidR="003D4EEF" w:rsidRPr="00FF201C">
        <w:rPr>
          <w:rFonts w:ascii="Times New Roman" w:hAnsi="Times New Roman" w:cs="Times New Roman"/>
          <w:color w:val="000000" w:themeColor="text1"/>
          <w:szCs w:val="20"/>
          <w:lang w:val="en-US"/>
        </w:rPr>
        <w:t xml:space="preserve"> range from relatively small to relatively large.</w:t>
      </w:r>
      <w:r w:rsidR="006E17F9" w:rsidRPr="00FF201C">
        <w:rPr>
          <w:rFonts w:ascii="Times New Roman" w:hAnsi="Times New Roman" w:cs="Times New Roman"/>
          <w:color w:val="000000" w:themeColor="text1"/>
          <w:szCs w:val="20"/>
          <w:lang w:val="en-US"/>
        </w:rPr>
        <w:t xml:space="preserve"> </w:t>
      </w:r>
      <w:r w:rsidR="003C581B" w:rsidRPr="00FF201C">
        <w:rPr>
          <w:rFonts w:ascii="Times New Roman" w:hAnsi="Times New Roman" w:cs="Times New Roman"/>
          <w:color w:val="000000" w:themeColor="text1"/>
          <w:szCs w:val="20"/>
          <w:lang w:val="en-US"/>
        </w:rPr>
        <w:t xml:space="preserve">And this could be </w:t>
      </w:r>
      <w:r w:rsidR="00A540A6" w:rsidRPr="00FF201C">
        <w:rPr>
          <w:rFonts w:ascii="Times New Roman" w:hAnsi="Times New Roman" w:cs="Times New Roman"/>
          <w:color w:val="000000" w:themeColor="text1"/>
          <w:szCs w:val="20"/>
          <w:lang w:val="en-US"/>
        </w:rPr>
        <w:t>determined/</w:t>
      </w:r>
      <w:r w:rsidR="003C581B" w:rsidRPr="00FF201C">
        <w:rPr>
          <w:rFonts w:ascii="Times New Roman" w:hAnsi="Times New Roman" w:cs="Times New Roman"/>
          <w:color w:val="000000" w:themeColor="text1"/>
          <w:szCs w:val="20"/>
          <w:lang w:val="en-US"/>
        </w:rPr>
        <w:t xml:space="preserve">estimated by the UE. </w:t>
      </w:r>
      <w:r w:rsidR="00A540A6" w:rsidRPr="00FF201C">
        <w:rPr>
          <w:rFonts w:ascii="Times New Roman" w:hAnsi="Times New Roman" w:cs="Times New Roman"/>
          <w:color w:val="000000" w:themeColor="text1"/>
          <w:szCs w:val="20"/>
          <w:lang w:val="en-US"/>
        </w:rPr>
        <w:t>When, the</w:t>
      </w:r>
      <w:r w:rsidR="004D0161" w:rsidRPr="00FF201C">
        <w:rPr>
          <w:rFonts w:ascii="Times New Roman" w:hAnsi="Times New Roman" w:cs="Times New Roman"/>
          <w:color w:val="000000" w:themeColor="text1"/>
          <w:szCs w:val="20"/>
          <w:lang w:val="en-US"/>
        </w:rPr>
        <w:t xml:space="preserve"> propagation delay difference is relatively large, the UE would need to transmit</w:t>
      </w:r>
      <w:r w:rsidR="0096261C" w:rsidRPr="00FF201C">
        <w:rPr>
          <w:rFonts w:ascii="Times New Roman" w:hAnsi="Times New Roman" w:cs="Times New Roman"/>
          <w:color w:val="000000" w:themeColor="text1"/>
          <w:szCs w:val="20"/>
          <w:lang w:val="en-US"/>
        </w:rPr>
        <w:t xml:space="preserve"> PRACH</w:t>
      </w:r>
      <w:r w:rsidR="00C6223F" w:rsidRPr="00FF201C">
        <w:rPr>
          <w:rFonts w:ascii="Times New Roman" w:hAnsi="Times New Roman" w:cs="Times New Roman"/>
          <w:color w:val="000000" w:themeColor="text1"/>
          <w:szCs w:val="20"/>
          <w:lang w:val="en-US"/>
        </w:rPr>
        <w:t xml:space="preserve">. However, </w:t>
      </w:r>
      <w:r w:rsidR="00312A11" w:rsidRPr="00FF201C">
        <w:rPr>
          <w:rFonts w:ascii="Times New Roman" w:hAnsi="Times New Roman" w:cs="Times New Roman"/>
          <w:color w:val="000000" w:themeColor="text1"/>
          <w:szCs w:val="20"/>
          <w:lang w:val="en-US"/>
        </w:rPr>
        <w:t xml:space="preserve">transmitting PRACH would </w:t>
      </w:r>
      <w:r w:rsidR="00E85223" w:rsidRPr="00FF201C">
        <w:rPr>
          <w:rFonts w:ascii="Times New Roman" w:hAnsi="Times New Roman" w:cs="Times New Roman"/>
          <w:color w:val="000000" w:themeColor="text1"/>
          <w:szCs w:val="20"/>
          <w:lang w:val="en-US"/>
        </w:rPr>
        <w:t xml:space="preserve">clearly </w:t>
      </w:r>
      <w:r w:rsidR="00312A11" w:rsidRPr="00FF201C">
        <w:rPr>
          <w:rFonts w:ascii="Times New Roman" w:hAnsi="Times New Roman" w:cs="Times New Roman"/>
          <w:color w:val="000000" w:themeColor="text1"/>
          <w:szCs w:val="20"/>
          <w:lang w:val="en-US"/>
        </w:rPr>
        <w:t>incur delay</w:t>
      </w:r>
      <w:r w:rsidR="00BA31E1" w:rsidRPr="00FF201C">
        <w:rPr>
          <w:rFonts w:ascii="Times New Roman" w:hAnsi="Times New Roman" w:cs="Times New Roman"/>
          <w:color w:val="000000" w:themeColor="text1"/>
          <w:szCs w:val="20"/>
          <w:lang w:val="en-US"/>
        </w:rPr>
        <w:t xml:space="preserve">. Another possibility would be to </w:t>
      </w:r>
      <w:r w:rsidR="00D97870" w:rsidRPr="00FF201C">
        <w:rPr>
          <w:rFonts w:ascii="Times New Roman" w:hAnsi="Times New Roman" w:cs="Times New Roman"/>
          <w:color w:val="000000" w:themeColor="text1"/>
          <w:szCs w:val="20"/>
          <w:lang w:val="en-US"/>
        </w:rPr>
        <w:t xml:space="preserve">exploit the occasions with longer CP duration, which occur </w:t>
      </w:r>
      <w:r w:rsidR="00D642C5" w:rsidRPr="00FF201C">
        <w:rPr>
          <w:rFonts w:ascii="Times New Roman" w:hAnsi="Times New Roman" w:cs="Times New Roman"/>
          <w:color w:val="000000" w:themeColor="text1"/>
          <w:szCs w:val="20"/>
          <w:lang w:val="en-US"/>
        </w:rPr>
        <w:t xml:space="preserve">(somewhat more frequently) </w:t>
      </w:r>
      <w:r w:rsidR="00D97870" w:rsidRPr="00FF201C">
        <w:rPr>
          <w:rFonts w:ascii="Times New Roman" w:hAnsi="Times New Roman" w:cs="Times New Roman"/>
          <w:color w:val="000000" w:themeColor="text1"/>
          <w:szCs w:val="20"/>
          <w:lang w:val="en-US"/>
        </w:rPr>
        <w:t>each 0.5 ms</w:t>
      </w:r>
      <w:r w:rsidR="00DB3D71" w:rsidRPr="00FF201C">
        <w:rPr>
          <w:rFonts w:ascii="Times New Roman" w:hAnsi="Times New Roman" w:cs="Times New Roman"/>
          <w:color w:val="000000" w:themeColor="text1"/>
          <w:szCs w:val="20"/>
          <w:lang w:val="en-US"/>
        </w:rPr>
        <w:t xml:space="preserve">. Such occasions could be used to transmit some </w:t>
      </w:r>
      <w:r w:rsidR="00064914" w:rsidRPr="00FF201C">
        <w:rPr>
          <w:rFonts w:ascii="Times New Roman" w:hAnsi="Times New Roman" w:cs="Times New Roman"/>
          <w:color w:val="000000" w:themeColor="text1"/>
          <w:szCs w:val="20"/>
          <w:lang w:val="en-US"/>
        </w:rPr>
        <w:t>e.g.,</w:t>
      </w:r>
      <w:r w:rsidR="00DB3D71" w:rsidRPr="00FF201C">
        <w:rPr>
          <w:rFonts w:ascii="Times New Roman" w:hAnsi="Times New Roman" w:cs="Times New Roman"/>
          <w:color w:val="000000" w:themeColor="text1"/>
          <w:szCs w:val="20"/>
          <w:lang w:val="en-US"/>
        </w:rPr>
        <w:t xml:space="preserve"> configured UL</w:t>
      </w:r>
      <w:r w:rsidR="00862747" w:rsidRPr="00FF201C">
        <w:rPr>
          <w:rFonts w:ascii="Times New Roman" w:hAnsi="Times New Roman" w:cs="Times New Roman"/>
          <w:color w:val="000000" w:themeColor="text1"/>
          <w:szCs w:val="20"/>
          <w:lang w:val="en-US"/>
        </w:rPr>
        <w:t xml:space="preserve"> channel/signal such </w:t>
      </w:r>
      <w:r w:rsidR="00064914" w:rsidRPr="00FF201C">
        <w:rPr>
          <w:rFonts w:ascii="Times New Roman" w:hAnsi="Times New Roman" w:cs="Times New Roman"/>
          <w:color w:val="000000" w:themeColor="text1"/>
          <w:szCs w:val="20"/>
          <w:lang w:val="en-US"/>
        </w:rPr>
        <w:t>an</w:t>
      </w:r>
      <w:r w:rsidR="00862747" w:rsidRPr="00FF201C">
        <w:rPr>
          <w:rFonts w:ascii="Times New Roman" w:hAnsi="Times New Roman" w:cs="Times New Roman"/>
          <w:color w:val="000000" w:themeColor="text1"/>
          <w:szCs w:val="20"/>
          <w:lang w:val="en-US"/>
        </w:rPr>
        <w:t xml:space="preserve"> SRS</w:t>
      </w:r>
      <w:r w:rsidR="00736D28" w:rsidRPr="00FF201C">
        <w:rPr>
          <w:rFonts w:ascii="Times New Roman" w:hAnsi="Times New Roman" w:cs="Times New Roman"/>
          <w:color w:val="000000" w:themeColor="text1"/>
          <w:szCs w:val="20"/>
          <w:lang w:val="en-US"/>
        </w:rPr>
        <w:t>, which is then used by the network to determine</w:t>
      </w:r>
      <w:r w:rsidR="00790D0E" w:rsidRPr="00FF201C">
        <w:rPr>
          <w:rFonts w:ascii="Times New Roman" w:hAnsi="Times New Roman" w:cs="Times New Roman"/>
          <w:color w:val="000000" w:themeColor="text1"/>
          <w:szCs w:val="20"/>
          <w:lang w:val="en-US"/>
        </w:rPr>
        <w:t>/calculate</w:t>
      </w:r>
      <w:r w:rsidR="00736D28" w:rsidRPr="00FF201C">
        <w:rPr>
          <w:rFonts w:ascii="Times New Roman" w:hAnsi="Times New Roman" w:cs="Times New Roman"/>
          <w:color w:val="000000" w:themeColor="text1"/>
          <w:szCs w:val="20"/>
          <w:lang w:val="en-US"/>
        </w:rPr>
        <w:t xml:space="preserve"> the</w:t>
      </w:r>
      <w:r w:rsidR="00C73A6B" w:rsidRPr="00FF201C">
        <w:rPr>
          <w:rFonts w:ascii="Times New Roman" w:hAnsi="Times New Roman" w:cs="Times New Roman"/>
          <w:color w:val="000000" w:themeColor="text1"/>
          <w:szCs w:val="20"/>
          <w:lang w:val="en-US"/>
        </w:rPr>
        <w:t xml:space="preserve"> corresponding</w:t>
      </w:r>
      <w:r w:rsidR="00736D28" w:rsidRPr="00FF201C">
        <w:rPr>
          <w:rFonts w:ascii="Times New Roman" w:hAnsi="Times New Roman" w:cs="Times New Roman"/>
          <w:color w:val="000000" w:themeColor="text1"/>
          <w:szCs w:val="20"/>
          <w:lang w:val="en-US"/>
        </w:rPr>
        <w:t xml:space="preserve"> </w:t>
      </w:r>
      <w:r w:rsidR="0003417D" w:rsidRPr="00FF201C">
        <w:rPr>
          <w:rFonts w:ascii="Times New Roman" w:hAnsi="Times New Roman" w:cs="Times New Roman"/>
          <w:color w:val="000000" w:themeColor="text1"/>
          <w:szCs w:val="20"/>
          <w:lang w:val="en-US"/>
        </w:rPr>
        <w:t>TA</w:t>
      </w:r>
      <w:r w:rsidR="00033DD5" w:rsidRPr="00FF201C">
        <w:rPr>
          <w:rFonts w:ascii="Times New Roman" w:hAnsi="Times New Roman" w:cs="Times New Roman"/>
          <w:color w:val="000000" w:themeColor="text1"/>
          <w:szCs w:val="20"/>
          <w:lang w:val="en-US"/>
        </w:rPr>
        <w:t xml:space="preserve"> or TA adjustment</w:t>
      </w:r>
      <w:r w:rsidR="00862747" w:rsidRPr="00FF201C">
        <w:rPr>
          <w:rFonts w:ascii="Times New Roman" w:hAnsi="Times New Roman" w:cs="Times New Roman"/>
          <w:color w:val="000000" w:themeColor="text1"/>
          <w:szCs w:val="20"/>
          <w:lang w:val="en-US"/>
        </w:rPr>
        <w:t xml:space="preserve">. </w:t>
      </w:r>
      <w:r w:rsidR="006D17CA" w:rsidRPr="00FF201C">
        <w:rPr>
          <w:rFonts w:ascii="Times New Roman" w:hAnsi="Times New Roman" w:cs="Times New Roman"/>
          <w:color w:val="000000" w:themeColor="text1"/>
          <w:szCs w:val="20"/>
          <w:lang w:val="en-US"/>
        </w:rPr>
        <w:t>T</w:t>
      </w:r>
      <w:r w:rsidR="000A5963" w:rsidRPr="00FF201C">
        <w:rPr>
          <w:rFonts w:ascii="Times New Roman" w:hAnsi="Times New Roman" w:cs="Times New Roman"/>
          <w:color w:val="000000" w:themeColor="text1"/>
          <w:szCs w:val="20"/>
          <w:lang w:val="en-US"/>
        </w:rPr>
        <w:t xml:space="preserve">his doesn’t fully replace </w:t>
      </w:r>
      <w:r w:rsidR="00E85223" w:rsidRPr="00FF201C">
        <w:rPr>
          <w:rFonts w:ascii="Times New Roman" w:hAnsi="Times New Roman" w:cs="Times New Roman"/>
          <w:color w:val="000000" w:themeColor="text1"/>
          <w:szCs w:val="20"/>
          <w:lang w:val="en-US"/>
        </w:rPr>
        <w:t xml:space="preserve">PRACH </w:t>
      </w:r>
      <w:r w:rsidR="000A5963" w:rsidRPr="00FF201C">
        <w:rPr>
          <w:rFonts w:ascii="Times New Roman" w:hAnsi="Times New Roman" w:cs="Times New Roman"/>
          <w:color w:val="000000" w:themeColor="text1"/>
          <w:szCs w:val="20"/>
          <w:lang w:val="en-US"/>
        </w:rPr>
        <w:t>which would still be needed at least as a fallback option</w:t>
      </w:r>
      <w:r w:rsidR="006D17CA" w:rsidRPr="00FF201C">
        <w:rPr>
          <w:rFonts w:ascii="Times New Roman" w:hAnsi="Times New Roman" w:cs="Times New Roman"/>
          <w:color w:val="000000" w:themeColor="text1"/>
          <w:szCs w:val="20"/>
          <w:lang w:val="en-US"/>
        </w:rPr>
        <w:t xml:space="preserve">, but nicely complements the </w:t>
      </w:r>
      <w:r w:rsidR="000D2801" w:rsidRPr="00FF201C">
        <w:rPr>
          <w:rFonts w:ascii="Times New Roman" w:hAnsi="Times New Roman" w:cs="Times New Roman"/>
          <w:color w:val="000000" w:themeColor="text1"/>
          <w:szCs w:val="20"/>
          <w:lang w:val="en-US"/>
        </w:rPr>
        <w:t>system operation with a configuration which already existing in the system</w:t>
      </w:r>
      <w:r w:rsidRPr="00FF201C">
        <w:rPr>
          <w:rFonts w:ascii="Times New Roman" w:hAnsi="Times New Roman" w:cs="Times New Roman"/>
          <w:color w:val="000000" w:themeColor="text1"/>
          <w:szCs w:val="20"/>
          <w:lang w:val="en-US"/>
        </w:rPr>
        <w:t>.</w:t>
      </w:r>
    </w:p>
    <w:p w14:paraId="1EB5A4E2" w14:textId="77777777" w:rsidR="002220D7" w:rsidRPr="00FF201C" w:rsidRDefault="002220D7" w:rsidP="0015576A">
      <w:pPr>
        <w:spacing w:after="0"/>
        <w:jc w:val="both"/>
        <w:rPr>
          <w:rFonts w:ascii="Times New Roman" w:hAnsi="Times New Roman" w:cs="Times New Roman"/>
          <w:color w:val="000000" w:themeColor="text1"/>
          <w:szCs w:val="20"/>
          <w:lang w:val="en-US"/>
        </w:rPr>
      </w:pPr>
    </w:p>
    <w:p w14:paraId="77878D76" w14:textId="05C09F05" w:rsidR="002220D7" w:rsidRPr="00FF201C" w:rsidRDefault="002220D7" w:rsidP="0015576A">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sidR="00F147AE">
        <w:rPr>
          <w:rFonts w:ascii="Times New Roman" w:hAnsi="Times New Roman" w:cs="Times New Roman"/>
          <w:b/>
          <w:color w:val="000000" w:themeColor="text1"/>
          <w:szCs w:val="20"/>
          <w:lang w:val="en-US"/>
        </w:rPr>
        <w:t>5</w:t>
      </w:r>
      <w:r w:rsidRPr="00FF201C">
        <w:rPr>
          <w:rFonts w:ascii="Times New Roman" w:hAnsi="Times New Roman" w:cs="Times New Roman"/>
          <w:b/>
          <w:color w:val="000000" w:themeColor="text1"/>
          <w:szCs w:val="20"/>
          <w:lang w:val="en-US"/>
        </w:rPr>
        <w:t>: When a new TCI state is indicated</w:t>
      </w:r>
      <w:r w:rsidR="001D47BC" w:rsidRPr="00FF201C">
        <w:rPr>
          <w:rFonts w:ascii="Times New Roman" w:hAnsi="Times New Roman" w:cs="Times New Roman"/>
          <w:b/>
          <w:color w:val="000000" w:themeColor="text1"/>
          <w:szCs w:val="20"/>
          <w:lang w:val="en-US"/>
        </w:rPr>
        <w:t xml:space="preserve"> for a given TAG</w:t>
      </w:r>
      <w:r w:rsidRPr="00FF201C">
        <w:rPr>
          <w:rFonts w:ascii="Times New Roman" w:hAnsi="Times New Roman" w:cs="Times New Roman"/>
          <w:b/>
          <w:color w:val="000000" w:themeColor="text1"/>
          <w:szCs w:val="20"/>
          <w:lang w:val="en-US"/>
        </w:rPr>
        <w:t xml:space="preserve">, </w:t>
      </w:r>
      <w:r w:rsidR="006E0642" w:rsidRPr="00FF201C">
        <w:rPr>
          <w:rFonts w:ascii="Times New Roman" w:hAnsi="Times New Roman" w:cs="Times New Roman"/>
          <w:b/>
          <w:color w:val="000000" w:themeColor="text1"/>
          <w:szCs w:val="20"/>
          <w:lang w:val="en-US"/>
        </w:rPr>
        <w:t>the UE could determine whether</w:t>
      </w:r>
      <w:r w:rsidR="00002CAC" w:rsidRPr="00FF201C">
        <w:rPr>
          <w:rFonts w:ascii="Times New Roman" w:hAnsi="Times New Roman" w:cs="Times New Roman"/>
          <w:b/>
          <w:color w:val="000000" w:themeColor="text1"/>
          <w:szCs w:val="20"/>
          <w:lang w:val="en-US"/>
        </w:rPr>
        <w:t xml:space="preserve"> or not</w:t>
      </w:r>
      <w:r w:rsidR="006E0642" w:rsidRPr="00FF201C">
        <w:rPr>
          <w:rFonts w:ascii="Times New Roman" w:hAnsi="Times New Roman" w:cs="Times New Roman"/>
          <w:b/>
          <w:color w:val="000000" w:themeColor="text1"/>
          <w:szCs w:val="20"/>
          <w:lang w:val="en-US"/>
        </w:rPr>
        <w:t xml:space="preserve"> </w:t>
      </w:r>
      <w:r w:rsidR="00E036AD" w:rsidRPr="00FF201C">
        <w:rPr>
          <w:rFonts w:ascii="Times New Roman" w:hAnsi="Times New Roman" w:cs="Times New Roman"/>
          <w:b/>
          <w:color w:val="000000" w:themeColor="text1"/>
          <w:szCs w:val="20"/>
          <w:lang w:val="en-US"/>
        </w:rPr>
        <w:t xml:space="preserve">a </w:t>
      </w:r>
      <w:r w:rsidR="001D47BC" w:rsidRPr="00FF201C">
        <w:rPr>
          <w:rFonts w:ascii="Times New Roman" w:hAnsi="Times New Roman" w:cs="Times New Roman"/>
          <w:b/>
          <w:color w:val="000000" w:themeColor="text1"/>
          <w:szCs w:val="20"/>
          <w:lang w:val="en-US"/>
        </w:rPr>
        <w:t>relatively large TA adjustment is required for the TA loop of that TAG.</w:t>
      </w:r>
    </w:p>
    <w:p w14:paraId="1F755FD3" w14:textId="77777777" w:rsidR="000433BA" w:rsidRPr="00FF201C" w:rsidRDefault="000433BA" w:rsidP="0015576A">
      <w:pPr>
        <w:spacing w:after="0"/>
        <w:jc w:val="both"/>
        <w:rPr>
          <w:rFonts w:ascii="Times New Roman" w:hAnsi="Times New Roman" w:cs="Times New Roman"/>
          <w:b/>
          <w:color w:val="000000" w:themeColor="text1"/>
          <w:szCs w:val="20"/>
          <w:lang w:val="en-US"/>
        </w:rPr>
      </w:pPr>
    </w:p>
    <w:p w14:paraId="7145430F" w14:textId="087819B4" w:rsidR="008137AD" w:rsidRPr="00FF201C" w:rsidRDefault="000433BA" w:rsidP="00AC47FD">
      <w:pPr>
        <w:spacing w:after="0"/>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sidR="00F147AE">
        <w:rPr>
          <w:rFonts w:ascii="Times New Roman" w:hAnsi="Times New Roman" w:cs="Times New Roman"/>
          <w:b/>
          <w:color w:val="000000" w:themeColor="text1"/>
          <w:szCs w:val="20"/>
          <w:lang w:val="en-US"/>
        </w:rPr>
        <w:t>6</w:t>
      </w:r>
      <w:r w:rsidRPr="00FF201C">
        <w:rPr>
          <w:rFonts w:ascii="Times New Roman" w:hAnsi="Times New Roman" w:cs="Times New Roman"/>
          <w:b/>
          <w:color w:val="000000" w:themeColor="text1"/>
          <w:szCs w:val="20"/>
          <w:lang w:val="en-US"/>
        </w:rPr>
        <w:t xml:space="preserve">: </w:t>
      </w:r>
      <w:r w:rsidR="008A14A7" w:rsidRPr="00FF201C">
        <w:rPr>
          <w:rFonts w:ascii="Times New Roman" w:hAnsi="Times New Roman" w:cs="Times New Roman"/>
          <w:b/>
          <w:color w:val="000000" w:themeColor="text1"/>
          <w:szCs w:val="20"/>
          <w:lang w:val="en-US"/>
        </w:rPr>
        <w:t>Transmission</w:t>
      </w:r>
      <w:r w:rsidRPr="00FF201C">
        <w:rPr>
          <w:rFonts w:ascii="Times New Roman" w:hAnsi="Times New Roman" w:cs="Times New Roman"/>
          <w:b/>
          <w:color w:val="000000" w:themeColor="text1"/>
          <w:szCs w:val="20"/>
          <w:lang w:val="en-US"/>
        </w:rPr>
        <w:t xml:space="preserve"> occasions with longer CP duration, which occu</w:t>
      </w:r>
      <w:r w:rsidR="008A14A7" w:rsidRPr="00FF201C">
        <w:rPr>
          <w:rFonts w:ascii="Times New Roman" w:hAnsi="Times New Roman" w:cs="Times New Roman"/>
          <w:b/>
          <w:color w:val="000000" w:themeColor="text1"/>
          <w:szCs w:val="20"/>
          <w:lang w:val="en-US"/>
        </w:rPr>
        <w:t xml:space="preserve">r </w:t>
      </w:r>
      <w:r w:rsidRPr="00FF201C">
        <w:rPr>
          <w:rFonts w:ascii="Times New Roman" w:hAnsi="Times New Roman" w:cs="Times New Roman"/>
          <w:b/>
          <w:color w:val="000000" w:themeColor="text1"/>
          <w:szCs w:val="20"/>
          <w:lang w:val="en-US"/>
        </w:rPr>
        <w:t>each 0.5 ms</w:t>
      </w:r>
      <w:r w:rsidR="008A14A7" w:rsidRPr="00FF201C">
        <w:rPr>
          <w:rFonts w:ascii="Times New Roman" w:hAnsi="Times New Roman" w:cs="Times New Roman"/>
          <w:b/>
          <w:color w:val="000000" w:themeColor="text1"/>
          <w:szCs w:val="20"/>
          <w:lang w:val="en-US"/>
        </w:rPr>
        <w:t xml:space="preserve">, are more frequent </w:t>
      </w:r>
      <w:r w:rsidR="005161E7" w:rsidRPr="00FF201C">
        <w:rPr>
          <w:rFonts w:ascii="Times New Roman" w:hAnsi="Times New Roman" w:cs="Times New Roman"/>
          <w:b/>
          <w:color w:val="000000" w:themeColor="text1"/>
          <w:szCs w:val="20"/>
          <w:lang w:val="en-US"/>
        </w:rPr>
        <w:t>than RACH occasions.</w:t>
      </w:r>
      <w:r w:rsidR="00D76EC1" w:rsidRPr="00FF201C">
        <w:rPr>
          <w:rFonts w:ascii="Times New Roman" w:hAnsi="Times New Roman" w:cs="Times New Roman"/>
          <w:b/>
          <w:color w:val="000000" w:themeColor="text1"/>
          <w:szCs w:val="20"/>
          <w:lang w:val="en-US"/>
        </w:rPr>
        <w:t xml:space="preserve"> </w:t>
      </w:r>
      <w:r w:rsidR="009917D3" w:rsidRPr="00FF201C">
        <w:rPr>
          <w:rFonts w:ascii="Times New Roman" w:hAnsi="Times New Roman" w:cs="Times New Roman"/>
          <w:b/>
          <w:color w:val="000000" w:themeColor="text1"/>
          <w:szCs w:val="20"/>
          <w:lang w:val="en-US"/>
        </w:rPr>
        <w:t>Transmissions with longer CP</w:t>
      </w:r>
      <w:r w:rsidR="008137AD" w:rsidRPr="00FF201C">
        <w:rPr>
          <w:rFonts w:ascii="Times New Roman" w:hAnsi="Times New Roman" w:cs="Times New Roman"/>
          <w:b/>
          <w:color w:val="000000" w:themeColor="text1"/>
          <w:szCs w:val="20"/>
          <w:lang w:val="en-US"/>
        </w:rPr>
        <w:t xml:space="preserve"> </w:t>
      </w:r>
      <w:r w:rsidR="009917D3" w:rsidRPr="00FF201C">
        <w:rPr>
          <w:rFonts w:ascii="Times New Roman" w:hAnsi="Times New Roman" w:cs="Times New Roman"/>
          <w:b/>
          <w:color w:val="000000" w:themeColor="text1"/>
          <w:szCs w:val="20"/>
          <w:lang w:val="en-US"/>
        </w:rPr>
        <w:t>allows</w:t>
      </w:r>
      <w:r w:rsidR="00602BBA" w:rsidRPr="00FF201C">
        <w:rPr>
          <w:rFonts w:ascii="Times New Roman" w:hAnsi="Times New Roman" w:cs="Times New Roman"/>
          <w:b/>
          <w:color w:val="000000" w:themeColor="text1"/>
          <w:szCs w:val="20"/>
          <w:lang w:val="en-US"/>
        </w:rPr>
        <w:t xml:space="preserve"> the network to calculate/determine TA </w:t>
      </w:r>
      <w:r w:rsidR="00033DD5" w:rsidRPr="00FF201C">
        <w:rPr>
          <w:rFonts w:ascii="Times New Roman" w:hAnsi="Times New Roman" w:cs="Times New Roman"/>
          <w:b/>
          <w:color w:val="000000" w:themeColor="text1"/>
          <w:szCs w:val="20"/>
          <w:lang w:val="en-US"/>
        </w:rPr>
        <w:t xml:space="preserve">(or TA adjustment) </w:t>
      </w:r>
      <w:r w:rsidR="00BF7AEC" w:rsidRPr="00FF201C">
        <w:rPr>
          <w:rFonts w:ascii="Times New Roman" w:hAnsi="Times New Roman" w:cs="Times New Roman"/>
          <w:b/>
          <w:color w:val="000000" w:themeColor="text1"/>
          <w:szCs w:val="20"/>
          <w:lang w:val="en-US"/>
        </w:rPr>
        <w:t xml:space="preserve">after </w:t>
      </w:r>
      <w:r w:rsidR="00871EC1" w:rsidRPr="00FF201C">
        <w:rPr>
          <w:rFonts w:ascii="Times New Roman" w:hAnsi="Times New Roman" w:cs="Times New Roman"/>
          <w:b/>
          <w:color w:val="000000" w:themeColor="text1"/>
          <w:szCs w:val="20"/>
          <w:lang w:val="en-US"/>
        </w:rPr>
        <w:t xml:space="preserve">a </w:t>
      </w:r>
      <w:r w:rsidR="00BF7AEC" w:rsidRPr="00FF201C">
        <w:rPr>
          <w:rFonts w:ascii="Times New Roman" w:hAnsi="Times New Roman" w:cs="Times New Roman"/>
          <w:b/>
          <w:color w:val="000000" w:themeColor="text1"/>
          <w:szCs w:val="20"/>
          <w:lang w:val="en-US"/>
        </w:rPr>
        <w:t xml:space="preserve">TCI state update </w:t>
      </w:r>
      <w:r w:rsidR="005E6628" w:rsidRPr="00FF201C">
        <w:rPr>
          <w:rFonts w:ascii="Times New Roman" w:hAnsi="Times New Roman" w:cs="Times New Roman"/>
          <w:b/>
          <w:color w:val="000000" w:themeColor="text1"/>
          <w:szCs w:val="20"/>
          <w:lang w:val="en-US"/>
        </w:rPr>
        <w:t xml:space="preserve">e.g., even when the TA misalignment is relatively </w:t>
      </w:r>
      <w:r w:rsidR="00131263" w:rsidRPr="00FF201C">
        <w:rPr>
          <w:rFonts w:ascii="Times New Roman" w:hAnsi="Times New Roman" w:cs="Times New Roman"/>
          <w:b/>
          <w:color w:val="000000" w:themeColor="text1"/>
          <w:szCs w:val="20"/>
          <w:lang w:val="en-US"/>
        </w:rPr>
        <w:t>large</w:t>
      </w:r>
      <w:r w:rsidR="005E6628" w:rsidRPr="00FF201C">
        <w:rPr>
          <w:rFonts w:ascii="Times New Roman" w:hAnsi="Times New Roman" w:cs="Times New Roman"/>
          <w:b/>
          <w:color w:val="000000" w:themeColor="text1"/>
          <w:szCs w:val="20"/>
          <w:lang w:val="en-US"/>
        </w:rPr>
        <w:t xml:space="preserve">. </w:t>
      </w:r>
    </w:p>
    <w:p w14:paraId="0535C222" w14:textId="2FD09DDF" w:rsidR="001D47BC" w:rsidRPr="00FF201C" w:rsidRDefault="00602BBA" w:rsidP="0015576A">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 </w:t>
      </w:r>
    </w:p>
    <w:p w14:paraId="48BFB6B1" w14:textId="5278AFCE" w:rsidR="003A3723" w:rsidRPr="00FF201C" w:rsidRDefault="001D47BC" w:rsidP="004B7215">
      <w:pPr>
        <w:spacing w:after="0"/>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sidR="00A82894">
        <w:rPr>
          <w:rFonts w:ascii="Times New Roman" w:hAnsi="Times New Roman" w:cs="Times New Roman"/>
          <w:b/>
          <w:color w:val="000000" w:themeColor="text1"/>
          <w:szCs w:val="20"/>
          <w:lang w:val="en-US"/>
        </w:rPr>
        <w:t>17</w:t>
      </w:r>
      <w:r w:rsidRPr="00FF201C">
        <w:rPr>
          <w:rFonts w:ascii="Times New Roman" w:hAnsi="Times New Roman" w:cs="Times New Roman"/>
          <w:b/>
          <w:color w:val="000000" w:themeColor="text1"/>
          <w:szCs w:val="20"/>
          <w:lang w:val="en-US"/>
        </w:rPr>
        <w:t xml:space="preserve">: </w:t>
      </w:r>
      <w:r w:rsidR="00CC1778" w:rsidRPr="00FF201C">
        <w:rPr>
          <w:rFonts w:ascii="Times New Roman" w:hAnsi="Times New Roman" w:cs="Times New Roman"/>
          <w:b/>
          <w:color w:val="000000" w:themeColor="text1"/>
          <w:szCs w:val="20"/>
          <w:lang w:val="en-US"/>
        </w:rPr>
        <w:t>In case of</w:t>
      </w:r>
      <w:r w:rsidR="00B532DE" w:rsidRPr="00FF201C">
        <w:rPr>
          <w:rFonts w:ascii="Times New Roman" w:hAnsi="Times New Roman" w:cs="Times New Roman"/>
          <w:b/>
          <w:color w:val="000000" w:themeColor="text1"/>
          <w:szCs w:val="20"/>
          <w:lang w:val="en-US"/>
        </w:rPr>
        <w:t xml:space="preserve"> </w:t>
      </w:r>
      <w:r w:rsidR="00EA7767" w:rsidRPr="00FF201C">
        <w:rPr>
          <w:rFonts w:ascii="Times New Roman" w:hAnsi="Times New Roman" w:cs="Times New Roman"/>
          <w:b/>
          <w:color w:val="000000" w:themeColor="text1"/>
          <w:szCs w:val="20"/>
          <w:lang w:val="en-US"/>
        </w:rPr>
        <w:t>update</w:t>
      </w:r>
      <w:r w:rsidR="003A3723" w:rsidRPr="00FF201C">
        <w:rPr>
          <w:rFonts w:ascii="Times New Roman" w:hAnsi="Times New Roman" w:cs="Times New Roman"/>
          <w:b/>
          <w:color w:val="000000" w:themeColor="text1"/>
          <w:szCs w:val="20"/>
          <w:lang w:val="en-US"/>
        </w:rPr>
        <w:t>/switch</w:t>
      </w:r>
      <w:r w:rsidR="00EA7767" w:rsidRPr="00FF201C">
        <w:rPr>
          <w:rFonts w:ascii="Times New Roman" w:hAnsi="Times New Roman" w:cs="Times New Roman"/>
          <w:b/>
          <w:color w:val="000000" w:themeColor="text1"/>
          <w:szCs w:val="20"/>
          <w:lang w:val="en-US"/>
        </w:rPr>
        <w:t xml:space="preserve"> of </w:t>
      </w:r>
      <w:r w:rsidR="005477D4" w:rsidRPr="00FF201C">
        <w:rPr>
          <w:rFonts w:ascii="Times New Roman" w:hAnsi="Times New Roman" w:cs="Times New Roman"/>
          <w:b/>
          <w:color w:val="000000" w:themeColor="text1"/>
          <w:szCs w:val="20"/>
          <w:lang w:val="en-US"/>
        </w:rPr>
        <w:t>(</w:t>
      </w:r>
      <w:r w:rsidR="00FF4FED" w:rsidRPr="00FF201C">
        <w:rPr>
          <w:rFonts w:ascii="Times New Roman" w:hAnsi="Times New Roman" w:cs="Times New Roman"/>
          <w:b/>
          <w:color w:val="000000" w:themeColor="text1"/>
          <w:szCs w:val="20"/>
          <w:lang w:val="en-US"/>
        </w:rPr>
        <w:t>indicated</w:t>
      </w:r>
      <w:r w:rsidR="005477D4" w:rsidRPr="00FF201C">
        <w:rPr>
          <w:rFonts w:ascii="Times New Roman" w:hAnsi="Times New Roman" w:cs="Times New Roman"/>
          <w:b/>
          <w:color w:val="000000" w:themeColor="text1"/>
          <w:szCs w:val="20"/>
          <w:lang w:val="en-US"/>
        </w:rPr>
        <w:t>)</w:t>
      </w:r>
      <w:r w:rsidR="00FF4FED" w:rsidRPr="00FF201C">
        <w:rPr>
          <w:rFonts w:ascii="Times New Roman" w:hAnsi="Times New Roman" w:cs="Times New Roman"/>
          <w:b/>
          <w:color w:val="000000" w:themeColor="text1"/>
          <w:szCs w:val="20"/>
          <w:lang w:val="en-US"/>
        </w:rPr>
        <w:t xml:space="preserve"> TCI state, </w:t>
      </w:r>
      <w:r w:rsidR="00AC47FD" w:rsidRPr="00FF201C">
        <w:rPr>
          <w:rFonts w:ascii="Times New Roman" w:hAnsi="Times New Roman" w:cs="Times New Roman"/>
          <w:b/>
          <w:color w:val="000000" w:themeColor="text1"/>
          <w:szCs w:val="20"/>
          <w:lang w:val="en-US"/>
        </w:rPr>
        <w:t>consider</w:t>
      </w:r>
      <w:r w:rsidRPr="00FF201C">
        <w:rPr>
          <w:rFonts w:ascii="Times New Roman" w:hAnsi="Times New Roman" w:cs="Times New Roman"/>
          <w:b/>
          <w:color w:val="000000" w:themeColor="text1"/>
          <w:szCs w:val="20"/>
          <w:lang w:val="en-US"/>
        </w:rPr>
        <w:t xml:space="preserve"> </w:t>
      </w:r>
      <w:r w:rsidR="00AC47FD" w:rsidRPr="00FF201C">
        <w:rPr>
          <w:rFonts w:ascii="Times New Roman" w:hAnsi="Times New Roman" w:cs="Times New Roman"/>
          <w:b/>
          <w:color w:val="000000" w:themeColor="text1"/>
          <w:szCs w:val="20"/>
          <w:lang w:val="en-US"/>
        </w:rPr>
        <w:t xml:space="preserve">the longer CP transmission occasions </w:t>
      </w:r>
      <w:r w:rsidR="00EC1F9F" w:rsidRPr="00FF201C">
        <w:rPr>
          <w:rFonts w:ascii="Times New Roman" w:hAnsi="Times New Roman" w:cs="Times New Roman"/>
          <w:b/>
          <w:color w:val="000000" w:themeColor="text1"/>
          <w:szCs w:val="20"/>
          <w:lang w:val="en-US"/>
        </w:rPr>
        <w:t>allow</w:t>
      </w:r>
      <w:r w:rsidR="00AC47FD" w:rsidRPr="00FF201C">
        <w:rPr>
          <w:rFonts w:ascii="Times New Roman" w:hAnsi="Times New Roman" w:cs="Times New Roman"/>
          <w:b/>
          <w:color w:val="000000" w:themeColor="text1"/>
          <w:szCs w:val="20"/>
          <w:lang w:val="en-US"/>
        </w:rPr>
        <w:t>ing</w:t>
      </w:r>
      <w:r w:rsidRPr="00FF201C">
        <w:rPr>
          <w:rFonts w:ascii="Times New Roman" w:hAnsi="Times New Roman" w:cs="Times New Roman"/>
          <w:b/>
          <w:color w:val="000000" w:themeColor="text1"/>
          <w:szCs w:val="20"/>
          <w:lang w:val="en-US"/>
        </w:rPr>
        <w:t xml:space="preserve"> </w:t>
      </w:r>
      <w:r w:rsidR="00EC1F9F" w:rsidRPr="00FF201C">
        <w:rPr>
          <w:rFonts w:ascii="Times New Roman" w:hAnsi="Times New Roman" w:cs="Times New Roman"/>
          <w:b/>
          <w:color w:val="000000" w:themeColor="text1"/>
          <w:szCs w:val="20"/>
          <w:lang w:val="en-US"/>
        </w:rPr>
        <w:t xml:space="preserve">the network </w:t>
      </w:r>
      <w:r w:rsidR="008E0F92" w:rsidRPr="00FF201C">
        <w:rPr>
          <w:rFonts w:ascii="Times New Roman" w:hAnsi="Times New Roman" w:cs="Times New Roman"/>
          <w:b/>
          <w:color w:val="000000" w:themeColor="text1"/>
          <w:szCs w:val="20"/>
          <w:lang w:val="en-US"/>
        </w:rPr>
        <w:t xml:space="preserve">determining the </w:t>
      </w:r>
      <w:r w:rsidR="00477A7B" w:rsidRPr="00FF201C">
        <w:rPr>
          <w:rFonts w:ascii="Times New Roman" w:hAnsi="Times New Roman" w:cs="Times New Roman"/>
          <w:b/>
          <w:color w:val="000000" w:themeColor="text1"/>
          <w:szCs w:val="20"/>
          <w:lang w:val="en-US"/>
        </w:rPr>
        <w:t>TA</w:t>
      </w:r>
      <w:r w:rsidR="00033DD5" w:rsidRPr="00FF201C">
        <w:rPr>
          <w:rFonts w:ascii="Times New Roman" w:hAnsi="Times New Roman" w:cs="Times New Roman"/>
          <w:b/>
          <w:color w:val="000000" w:themeColor="text1"/>
          <w:szCs w:val="20"/>
          <w:lang w:val="en-US"/>
        </w:rPr>
        <w:t xml:space="preserve"> (or TA adjustment)</w:t>
      </w:r>
      <w:r w:rsidR="008E0F92" w:rsidRPr="00FF201C">
        <w:rPr>
          <w:rFonts w:ascii="Times New Roman" w:hAnsi="Times New Roman" w:cs="Times New Roman"/>
          <w:b/>
          <w:color w:val="000000" w:themeColor="text1"/>
          <w:szCs w:val="20"/>
          <w:lang w:val="en-US"/>
        </w:rPr>
        <w:t xml:space="preserve"> </w:t>
      </w:r>
      <w:r w:rsidR="004550F0" w:rsidRPr="00FF201C">
        <w:rPr>
          <w:rFonts w:ascii="Times New Roman" w:hAnsi="Times New Roman" w:cs="Times New Roman"/>
          <w:b/>
          <w:color w:val="000000" w:themeColor="text1"/>
          <w:szCs w:val="20"/>
          <w:lang w:val="en-US"/>
        </w:rPr>
        <w:t>corresponding to th</w:t>
      </w:r>
      <w:r w:rsidR="00AC47FD" w:rsidRPr="00FF201C">
        <w:rPr>
          <w:rFonts w:ascii="Times New Roman" w:hAnsi="Times New Roman" w:cs="Times New Roman"/>
          <w:b/>
          <w:color w:val="000000" w:themeColor="text1"/>
          <w:szCs w:val="20"/>
          <w:lang w:val="en-US"/>
        </w:rPr>
        <w:t>e</w:t>
      </w:r>
      <w:r w:rsidR="004550F0" w:rsidRPr="00FF201C">
        <w:rPr>
          <w:rFonts w:ascii="Times New Roman" w:hAnsi="Times New Roman" w:cs="Times New Roman"/>
          <w:b/>
          <w:color w:val="000000" w:themeColor="text1"/>
          <w:szCs w:val="20"/>
          <w:lang w:val="en-US"/>
        </w:rPr>
        <w:t xml:space="preserve"> TCI state</w:t>
      </w:r>
      <w:r w:rsidR="00477A7B" w:rsidRPr="00FF201C">
        <w:rPr>
          <w:rFonts w:ascii="Times New Roman" w:hAnsi="Times New Roman" w:cs="Times New Roman"/>
          <w:b/>
          <w:color w:val="000000" w:themeColor="text1"/>
          <w:szCs w:val="20"/>
          <w:lang w:val="en-US"/>
        </w:rPr>
        <w:t>.</w:t>
      </w:r>
    </w:p>
    <w:p w14:paraId="417C6594" w14:textId="77777777" w:rsidR="00BC393D" w:rsidRPr="00FF201C" w:rsidRDefault="00BC393D" w:rsidP="0015576A">
      <w:pPr>
        <w:spacing w:after="0"/>
        <w:jc w:val="both"/>
        <w:rPr>
          <w:rFonts w:ascii="Times New Roman" w:hAnsi="Times New Roman" w:cs="Times New Roman"/>
          <w:b/>
          <w:color w:val="000000" w:themeColor="text1"/>
          <w:szCs w:val="20"/>
          <w:lang w:val="en-US"/>
        </w:rPr>
      </w:pPr>
    </w:p>
    <w:p w14:paraId="07625D31" w14:textId="729A6387" w:rsidR="0015576A" w:rsidRPr="00962239" w:rsidRDefault="00E1741A" w:rsidP="00E1741A">
      <w:pPr>
        <w:pStyle w:val="Heading2"/>
        <w:rPr>
          <w:lang w:val="en-US"/>
        </w:rPr>
      </w:pPr>
      <w:r w:rsidRPr="00962239">
        <w:rPr>
          <w:lang w:val="en-US"/>
        </w:rPr>
        <w:t xml:space="preserve">TA </w:t>
      </w:r>
      <w:r w:rsidR="003B1C24" w:rsidRPr="00962239">
        <w:rPr>
          <w:lang w:val="en-US"/>
        </w:rPr>
        <w:t>loop activation</w:t>
      </w:r>
      <w:r w:rsidR="00051D7C" w:rsidRPr="00962239">
        <w:rPr>
          <w:lang w:val="en-US"/>
        </w:rPr>
        <w:t>,</w:t>
      </w:r>
      <w:r w:rsidR="00600DC4" w:rsidRPr="00962239">
        <w:rPr>
          <w:lang w:val="en-US"/>
        </w:rPr>
        <w:t xml:space="preserve"> assistance information</w:t>
      </w:r>
      <w:r w:rsidRPr="00962239">
        <w:rPr>
          <w:lang w:val="en-US"/>
        </w:rPr>
        <w:t xml:space="preserve">, </w:t>
      </w:r>
      <w:r w:rsidR="00051D7C" w:rsidRPr="00962239">
        <w:rPr>
          <w:lang w:val="en-US"/>
        </w:rPr>
        <w:t xml:space="preserve">and </w:t>
      </w:r>
      <w:r w:rsidRPr="00962239">
        <w:rPr>
          <w:lang w:val="en-US"/>
        </w:rPr>
        <w:t>i</w:t>
      </w:r>
      <w:r w:rsidR="0015576A" w:rsidRPr="00962239">
        <w:rPr>
          <w:lang w:val="en-US"/>
        </w:rPr>
        <w:t>ndication of one</w:t>
      </w:r>
      <w:r w:rsidR="00E76D31" w:rsidRPr="00962239">
        <w:rPr>
          <w:lang w:val="en-US"/>
        </w:rPr>
        <w:t xml:space="preserve"> or </w:t>
      </w:r>
      <w:r w:rsidR="0015576A" w:rsidRPr="00962239">
        <w:rPr>
          <w:lang w:val="en-US"/>
        </w:rPr>
        <w:t>two TA commands</w:t>
      </w:r>
    </w:p>
    <w:p w14:paraId="4A0DD3EE" w14:textId="565078C0" w:rsidR="00E1741A" w:rsidRPr="00962239" w:rsidRDefault="00E1741A" w:rsidP="00235034">
      <w:pPr>
        <w:pStyle w:val="Heading3"/>
        <w:rPr>
          <w:lang w:val="en-US"/>
        </w:rPr>
      </w:pPr>
      <w:r w:rsidRPr="00962239">
        <w:rPr>
          <w:lang w:val="en-US"/>
        </w:rPr>
        <w:t xml:space="preserve">TA </w:t>
      </w:r>
      <w:r w:rsidR="00F60520" w:rsidRPr="00962239">
        <w:rPr>
          <w:lang w:val="en-US"/>
        </w:rPr>
        <w:t>loop activation</w:t>
      </w:r>
      <w:r w:rsidR="00D87FD1" w:rsidRPr="00962239">
        <w:rPr>
          <w:lang w:val="en-US"/>
        </w:rPr>
        <w:t>/</w:t>
      </w:r>
      <w:r w:rsidR="00F60520" w:rsidRPr="00962239">
        <w:rPr>
          <w:lang w:val="en-US"/>
        </w:rPr>
        <w:t>deactivation</w:t>
      </w:r>
      <w:r w:rsidRPr="00962239">
        <w:rPr>
          <w:lang w:val="en-US"/>
        </w:rPr>
        <w:t xml:space="preserve"> </w:t>
      </w:r>
      <w:r w:rsidR="00D87FD1" w:rsidRPr="00962239">
        <w:rPr>
          <w:lang w:val="en-US"/>
        </w:rPr>
        <w:t>and assistance information</w:t>
      </w:r>
      <w:r w:rsidRPr="00962239">
        <w:rPr>
          <w:lang w:val="en-US"/>
        </w:rPr>
        <w:t xml:space="preserve"> </w:t>
      </w:r>
    </w:p>
    <w:p w14:paraId="61346E63" w14:textId="70CA6FCA" w:rsidR="00B76694" w:rsidRPr="00FF201C" w:rsidRDefault="00B76694" w:rsidP="00B76694">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First, for multi-TRP scenarios, our assumption </w:t>
      </w:r>
      <w:r w:rsidR="00B8245E" w:rsidRPr="00FF201C">
        <w:rPr>
          <w:rFonts w:ascii="Times New Roman" w:hAnsi="Times New Roman" w:cs="Times New Roman"/>
          <w:color w:val="000000" w:themeColor="text1"/>
          <w:szCs w:val="20"/>
          <w:lang w:val="en-US"/>
        </w:rPr>
        <w:t>is that</w:t>
      </w:r>
      <w:r w:rsidRPr="00FF201C">
        <w:rPr>
          <w:rFonts w:ascii="Times New Roman" w:hAnsi="Times New Roman" w:cs="Times New Roman"/>
          <w:color w:val="000000" w:themeColor="text1"/>
          <w:szCs w:val="20"/>
          <w:lang w:val="en-US"/>
        </w:rPr>
        <w:t xml:space="preserve"> it would be up to the network to determine whether, in addition to a first TA loop, a second TA loop needs to be activated</w:t>
      </w:r>
      <w:r w:rsidR="00B00D25" w:rsidRPr="00FF201C">
        <w:rPr>
          <w:rFonts w:ascii="Times New Roman" w:hAnsi="Times New Roman" w:cs="Times New Roman"/>
          <w:color w:val="000000" w:themeColor="text1"/>
          <w:szCs w:val="20"/>
          <w:lang w:val="en-US"/>
        </w:rPr>
        <w:t>.</w:t>
      </w:r>
      <w:r w:rsidRPr="00FF201C">
        <w:rPr>
          <w:rFonts w:ascii="Times New Roman" w:hAnsi="Times New Roman" w:cs="Times New Roman"/>
          <w:color w:val="000000" w:themeColor="text1"/>
          <w:szCs w:val="20"/>
          <w:lang w:val="en-US"/>
        </w:rPr>
        <w:t xml:space="preserve"> This may, for instance, depend on the UE </w:t>
      </w:r>
      <w:r w:rsidR="00F66189" w:rsidRPr="00FF201C">
        <w:rPr>
          <w:rFonts w:ascii="Times New Roman" w:hAnsi="Times New Roman" w:cs="Times New Roman"/>
          <w:color w:val="000000" w:themeColor="text1"/>
          <w:szCs w:val="20"/>
          <w:lang w:val="en-US"/>
        </w:rPr>
        <w:t>location</w:t>
      </w:r>
      <w:r w:rsidRPr="00FF201C">
        <w:rPr>
          <w:rFonts w:ascii="Times New Roman" w:hAnsi="Times New Roman" w:cs="Times New Roman"/>
          <w:color w:val="000000" w:themeColor="text1"/>
          <w:szCs w:val="20"/>
          <w:lang w:val="en-US"/>
        </w:rPr>
        <w:t xml:space="preserve"> with respect to the two TRPs, i.e., whether the propagation delay difference (corresponding to the links between the UE and TRPs) is big or not. However, the network may not be aware of how big the propagation delay difference is at a given time, whereas the UE can be aware of such a difference based on DL RS (such as TRSs) measurements. Thus, it should be discussed whether some </w:t>
      </w:r>
      <w:r w:rsidR="006F0D5F" w:rsidRPr="00FF201C">
        <w:rPr>
          <w:rFonts w:ascii="Times New Roman" w:hAnsi="Times New Roman" w:cs="Times New Roman"/>
          <w:color w:val="000000" w:themeColor="text1"/>
          <w:szCs w:val="20"/>
          <w:lang w:val="en-US"/>
        </w:rPr>
        <w:t>(</w:t>
      </w:r>
      <w:r w:rsidRPr="00FF201C">
        <w:rPr>
          <w:rFonts w:ascii="Times New Roman" w:hAnsi="Times New Roman" w:cs="Times New Roman"/>
          <w:color w:val="000000" w:themeColor="text1"/>
          <w:szCs w:val="20"/>
          <w:lang w:val="en-US"/>
        </w:rPr>
        <w:t>simple</w:t>
      </w:r>
      <w:r w:rsidR="006F0D5F" w:rsidRPr="00FF201C">
        <w:rPr>
          <w:rFonts w:ascii="Times New Roman" w:hAnsi="Times New Roman" w:cs="Times New Roman"/>
          <w:color w:val="000000" w:themeColor="text1"/>
          <w:szCs w:val="20"/>
          <w:lang w:val="en-US"/>
        </w:rPr>
        <w:t>)</w:t>
      </w:r>
      <w:r w:rsidRPr="00FF201C">
        <w:rPr>
          <w:rFonts w:ascii="Times New Roman" w:hAnsi="Times New Roman" w:cs="Times New Roman"/>
          <w:color w:val="000000" w:themeColor="text1"/>
          <w:szCs w:val="20"/>
          <w:lang w:val="en-US"/>
        </w:rPr>
        <w:t xml:space="preserve"> assistance information </w:t>
      </w:r>
      <w:r w:rsidR="006F0D5F" w:rsidRPr="00FF201C">
        <w:rPr>
          <w:rFonts w:ascii="Times New Roman" w:hAnsi="Times New Roman" w:cs="Times New Roman"/>
          <w:color w:val="000000" w:themeColor="text1"/>
          <w:szCs w:val="20"/>
          <w:lang w:val="en-US"/>
        </w:rPr>
        <w:t>from the</w:t>
      </w:r>
      <w:r w:rsidRPr="00FF201C">
        <w:rPr>
          <w:rFonts w:ascii="Times New Roman" w:hAnsi="Times New Roman" w:cs="Times New Roman"/>
          <w:color w:val="000000" w:themeColor="text1"/>
          <w:szCs w:val="20"/>
          <w:lang w:val="en-US"/>
        </w:rPr>
        <w:t xml:space="preserve"> UE would be beneficial so that the network is made aware </w:t>
      </w:r>
      <w:r w:rsidR="00627662" w:rsidRPr="00FF201C">
        <w:rPr>
          <w:rFonts w:ascii="Times New Roman" w:hAnsi="Times New Roman" w:cs="Times New Roman"/>
          <w:color w:val="000000" w:themeColor="text1"/>
          <w:szCs w:val="20"/>
          <w:lang w:val="en-US"/>
        </w:rPr>
        <w:t xml:space="preserve">of </w:t>
      </w:r>
      <w:r w:rsidR="00F66189" w:rsidRPr="00FF201C">
        <w:rPr>
          <w:rFonts w:ascii="Times New Roman" w:hAnsi="Times New Roman" w:cs="Times New Roman"/>
          <w:color w:val="000000" w:themeColor="text1"/>
          <w:szCs w:val="20"/>
          <w:lang w:val="en-US"/>
        </w:rPr>
        <w:t>whether</w:t>
      </w:r>
      <w:r w:rsidRPr="00FF201C">
        <w:rPr>
          <w:rFonts w:ascii="Times New Roman" w:hAnsi="Times New Roman" w:cs="Times New Roman"/>
          <w:color w:val="000000" w:themeColor="text1"/>
          <w:szCs w:val="20"/>
          <w:lang w:val="en-US"/>
        </w:rPr>
        <w:t xml:space="preserve"> the propagation delay difference is sufficiently big/small or not. </w:t>
      </w:r>
      <w:r w:rsidR="00B07EB0" w:rsidRPr="00FF201C">
        <w:rPr>
          <w:rFonts w:ascii="Times New Roman" w:hAnsi="Times New Roman" w:cs="Times New Roman"/>
          <w:color w:val="000000" w:themeColor="text1"/>
          <w:szCs w:val="20"/>
          <w:lang w:val="en-US"/>
        </w:rPr>
        <w:t>The network could then use</w:t>
      </w:r>
      <w:r w:rsidR="005830CC" w:rsidRPr="00FF201C">
        <w:rPr>
          <w:rFonts w:ascii="Times New Roman" w:hAnsi="Times New Roman" w:cs="Times New Roman"/>
          <w:color w:val="000000" w:themeColor="text1"/>
          <w:szCs w:val="20"/>
          <w:lang w:val="en-US"/>
        </w:rPr>
        <w:t xml:space="preserve"> such information in order to decide whether to activate/deactivate a TA loop of the two TA loops.</w:t>
      </w:r>
      <w:r w:rsidRPr="00FF201C">
        <w:rPr>
          <w:rFonts w:ascii="Times New Roman" w:hAnsi="Times New Roman" w:cs="Times New Roman"/>
          <w:color w:val="000000" w:themeColor="text1"/>
          <w:szCs w:val="20"/>
          <w:lang w:val="en-US"/>
        </w:rPr>
        <w:t xml:space="preserve"> </w:t>
      </w:r>
      <w:r w:rsidR="009576F3" w:rsidRPr="00FF201C">
        <w:rPr>
          <w:rFonts w:ascii="Times New Roman" w:hAnsi="Times New Roman" w:cs="Times New Roman"/>
          <w:color w:val="000000" w:themeColor="text1"/>
          <w:szCs w:val="20"/>
          <w:lang w:val="en-US"/>
        </w:rPr>
        <w:t>One might argue that</w:t>
      </w:r>
      <w:r w:rsidR="00862ABE" w:rsidRPr="00FF201C">
        <w:rPr>
          <w:rFonts w:ascii="Times New Roman" w:hAnsi="Times New Roman" w:cs="Times New Roman"/>
          <w:color w:val="000000" w:themeColor="text1"/>
          <w:szCs w:val="20"/>
          <w:lang w:val="en-US"/>
        </w:rPr>
        <w:t xml:space="preserve"> </w:t>
      </w:r>
      <w:r w:rsidR="00AE2BC8" w:rsidRPr="00FF201C">
        <w:rPr>
          <w:rFonts w:ascii="Times New Roman" w:hAnsi="Times New Roman" w:cs="Times New Roman"/>
          <w:color w:val="000000" w:themeColor="text1"/>
          <w:szCs w:val="20"/>
          <w:lang w:val="en-US"/>
        </w:rPr>
        <w:t xml:space="preserve">the network could always operate with two TA loops </w:t>
      </w:r>
      <w:r w:rsidR="0094173A" w:rsidRPr="00FF201C">
        <w:rPr>
          <w:rFonts w:ascii="Times New Roman" w:hAnsi="Times New Roman" w:cs="Times New Roman"/>
          <w:color w:val="000000" w:themeColor="text1"/>
          <w:szCs w:val="20"/>
          <w:lang w:val="en-US"/>
        </w:rPr>
        <w:t>for a cell as long</w:t>
      </w:r>
      <w:r w:rsidR="00680FF2" w:rsidRPr="00FF201C">
        <w:rPr>
          <w:rFonts w:ascii="Times New Roman" w:hAnsi="Times New Roman" w:cs="Times New Roman"/>
          <w:color w:val="000000" w:themeColor="text1"/>
          <w:szCs w:val="20"/>
          <w:lang w:val="en-US"/>
        </w:rPr>
        <w:t xml:space="preserve"> </w:t>
      </w:r>
      <w:r w:rsidR="0094173A" w:rsidRPr="00FF201C">
        <w:rPr>
          <w:rFonts w:ascii="Times New Roman" w:hAnsi="Times New Roman" w:cs="Times New Roman"/>
          <w:color w:val="000000" w:themeColor="text1"/>
          <w:szCs w:val="20"/>
          <w:lang w:val="en-US"/>
        </w:rPr>
        <w:t xml:space="preserve">as it’s configured with </w:t>
      </w:r>
      <w:r w:rsidR="00680FF2" w:rsidRPr="00FF201C">
        <w:rPr>
          <w:rFonts w:ascii="Times New Roman" w:hAnsi="Times New Roman" w:cs="Times New Roman"/>
          <w:color w:val="000000" w:themeColor="text1"/>
          <w:szCs w:val="20"/>
          <w:lang w:val="en-US"/>
        </w:rPr>
        <w:t xml:space="preserve">multi-TRP, however </w:t>
      </w:r>
      <w:r w:rsidR="00906877" w:rsidRPr="00FF201C">
        <w:rPr>
          <w:rFonts w:ascii="Times New Roman" w:hAnsi="Times New Roman" w:cs="Times New Roman"/>
          <w:color w:val="000000" w:themeColor="text1"/>
          <w:szCs w:val="20"/>
          <w:lang w:val="en-US"/>
        </w:rPr>
        <w:t xml:space="preserve">this </w:t>
      </w:r>
      <w:r w:rsidR="00A52C5B" w:rsidRPr="00FF201C">
        <w:rPr>
          <w:rFonts w:ascii="Times New Roman" w:hAnsi="Times New Roman" w:cs="Times New Roman"/>
          <w:color w:val="000000" w:themeColor="text1"/>
          <w:szCs w:val="20"/>
          <w:lang w:val="en-US"/>
        </w:rPr>
        <w:t>may not b</w:t>
      </w:r>
      <w:r w:rsidR="0094173A" w:rsidRPr="00FF201C">
        <w:rPr>
          <w:rFonts w:ascii="Times New Roman" w:hAnsi="Times New Roman" w:cs="Times New Roman"/>
          <w:color w:val="000000" w:themeColor="text1"/>
          <w:szCs w:val="20"/>
          <w:lang w:val="en-US"/>
        </w:rPr>
        <w:t>e efficient</w:t>
      </w:r>
      <w:r w:rsidR="00E97DCC" w:rsidRPr="00FF201C">
        <w:rPr>
          <w:rFonts w:ascii="Times New Roman" w:hAnsi="Times New Roman" w:cs="Times New Roman"/>
          <w:color w:val="000000" w:themeColor="text1"/>
          <w:szCs w:val="20"/>
          <w:lang w:val="en-US"/>
        </w:rPr>
        <w:t>.</w:t>
      </w:r>
    </w:p>
    <w:p w14:paraId="337BC6C6" w14:textId="77777777" w:rsidR="00B76694" w:rsidRPr="00FF201C" w:rsidRDefault="00B76694" w:rsidP="00B76694">
      <w:pPr>
        <w:spacing w:after="0"/>
        <w:jc w:val="both"/>
        <w:rPr>
          <w:rFonts w:ascii="Times New Roman" w:hAnsi="Times New Roman" w:cs="Times New Roman"/>
          <w:color w:val="000000" w:themeColor="text1"/>
          <w:szCs w:val="20"/>
          <w:lang w:val="en-US"/>
        </w:rPr>
      </w:pPr>
    </w:p>
    <w:p w14:paraId="041511E1" w14:textId="2E37F5AA" w:rsidR="00E85F0A" w:rsidRPr="00FF201C" w:rsidRDefault="00E85F0A" w:rsidP="00E85F0A">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Observation</w:t>
      </w:r>
      <w:r w:rsidR="009C47FA" w:rsidRPr="00FF201C">
        <w:rPr>
          <w:rFonts w:ascii="Times New Roman" w:hAnsi="Times New Roman" w:cs="Times New Roman"/>
          <w:b/>
          <w:color w:val="000000" w:themeColor="text1"/>
          <w:szCs w:val="20"/>
          <w:lang w:val="en-US"/>
        </w:rPr>
        <w:t xml:space="preserve"> </w:t>
      </w:r>
      <w:r w:rsidR="00F147AE">
        <w:rPr>
          <w:rFonts w:ascii="Times New Roman" w:hAnsi="Times New Roman" w:cs="Times New Roman"/>
          <w:b/>
          <w:color w:val="000000" w:themeColor="text1"/>
          <w:szCs w:val="20"/>
          <w:lang w:val="en-US"/>
        </w:rPr>
        <w:t>7</w:t>
      </w:r>
      <w:r w:rsidRPr="00FF201C">
        <w:rPr>
          <w:rFonts w:ascii="Times New Roman" w:hAnsi="Times New Roman" w:cs="Times New Roman"/>
          <w:b/>
          <w:color w:val="000000" w:themeColor="text1"/>
          <w:szCs w:val="20"/>
          <w:lang w:val="en-US"/>
        </w:rPr>
        <w:t xml:space="preserve">: </w:t>
      </w:r>
      <w:r w:rsidR="00350EC1" w:rsidRPr="00FF201C">
        <w:rPr>
          <w:rFonts w:ascii="Times New Roman" w:hAnsi="Times New Roman" w:cs="Times New Roman"/>
          <w:b/>
          <w:color w:val="000000" w:themeColor="text1"/>
          <w:szCs w:val="20"/>
          <w:lang w:val="en-US"/>
        </w:rPr>
        <w:t xml:space="preserve">Assistance information </w:t>
      </w:r>
      <w:r w:rsidR="002F7921" w:rsidRPr="00FF201C">
        <w:rPr>
          <w:rFonts w:ascii="Times New Roman" w:hAnsi="Times New Roman" w:cs="Times New Roman"/>
          <w:b/>
          <w:color w:val="000000" w:themeColor="text1"/>
          <w:szCs w:val="20"/>
          <w:lang w:val="en-US"/>
        </w:rPr>
        <w:t xml:space="preserve">from the UE </w:t>
      </w:r>
      <w:r w:rsidR="00B100EB" w:rsidRPr="00FF201C">
        <w:rPr>
          <w:rFonts w:ascii="Times New Roman" w:hAnsi="Times New Roman" w:cs="Times New Roman"/>
          <w:b/>
          <w:color w:val="000000" w:themeColor="text1"/>
          <w:szCs w:val="20"/>
          <w:lang w:val="en-US"/>
        </w:rPr>
        <w:t>on whether</w:t>
      </w:r>
      <w:r w:rsidR="002F7921" w:rsidRPr="00FF201C">
        <w:rPr>
          <w:rFonts w:ascii="Times New Roman" w:hAnsi="Times New Roman" w:cs="Times New Roman"/>
          <w:b/>
          <w:color w:val="000000" w:themeColor="text1"/>
          <w:szCs w:val="20"/>
          <w:lang w:val="en-US"/>
        </w:rPr>
        <w:t xml:space="preserve"> the propagation delay difference</w:t>
      </w:r>
      <w:r w:rsidR="00327B97" w:rsidRPr="00FF201C">
        <w:rPr>
          <w:rFonts w:ascii="Times New Roman" w:hAnsi="Times New Roman" w:cs="Times New Roman"/>
          <w:b/>
          <w:color w:val="000000" w:themeColor="text1"/>
          <w:szCs w:val="20"/>
          <w:lang w:val="en-US"/>
        </w:rPr>
        <w:t xml:space="preserve"> between </w:t>
      </w:r>
      <w:r w:rsidR="00F60BB4" w:rsidRPr="00FF201C">
        <w:rPr>
          <w:rFonts w:ascii="Times New Roman" w:hAnsi="Times New Roman" w:cs="Times New Roman"/>
          <w:b/>
          <w:color w:val="000000" w:themeColor="text1"/>
          <w:szCs w:val="20"/>
          <w:lang w:val="en-US"/>
        </w:rPr>
        <w:t>DL RS</w:t>
      </w:r>
      <w:r w:rsidR="006B56CF" w:rsidRPr="00FF201C">
        <w:rPr>
          <w:rFonts w:ascii="Times New Roman" w:hAnsi="Times New Roman" w:cs="Times New Roman"/>
          <w:b/>
          <w:color w:val="000000" w:themeColor="text1"/>
          <w:szCs w:val="20"/>
          <w:lang w:val="en-US"/>
        </w:rPr>
        <w:t>s</w:t>
      </w:r>
      <w:r w:rsidR="00F60BB4" w:rsidRPr="00FF201C">
        <w:rPr>
          <w:rFonts w:ascii="Times New Roman" w:hAnsi="Times New Roman" w:cs="Times New Roman"/>
          <w:b/>
          <w:color w:val="000000" w:themeColor="text1"/>
          <w:szCs w:val="20"/>
          <w:lang w:val="en-US"/>
        </w:rPr>
        <w:t xml:space="preserve"> from the two TRPs</w:t>
      </w:r>
      <w:r w:rsidR="002F7921" w:rsidRPr="00FF201C">
        <w:rPr>
          <w:rFonts w:ascii="Times New Roman" w:hAnsi="Times New Roman" w:cs="Times New Roman"/>
          <w:b/>
          <w:color w:val="000000" w:themeColor="text1"/>
          <w:szCs w:val="20"/>
          <w:lang w:val="en-US"/>
        </w:rPr>
        <w:t xml:space="preserve"> is sufficiently big/small</w:t>
      </w:r>
      <w:r w:rsidR="001819CB" w:rsidRPr="00FF201C">
        <w:rPr>
          <w:rFonts w:ascii="Times New Roman" w:hAnsi="Times New Roman" w:cs="Times New Roman"/>
          <w:b/>
          <w:color w:val="000000" w:themeColor="text1"/>
          <w:szCs w:val="20"/>
          <w:lang w:val="en-US"/>
        </w:rPr>
        <w:t xml:space="preserve"> c</w:t>
      </w:r>
      <w:r w:rsidR="00317987" w:rsidRPr="00FF201C">
        <w:rPr>
          <w:rFonts w:ascii="Times New Roman" w:hAnsi="Times New Roman" w:cs="Times New Roman"/>
          <w:b/>
          <w:color w:val="000000" w:themeColor="text1"/>
          <w:szCs w:val="20"/>
          <w:lang w:val="en-US"/>
        </w:rPr>
        <w:t>ould</w:t>
      </w:r>
      <w:r w:rsidR="001819CB" w:rsidRPr="00FF201C">
        <w:rPr>
          <w:rFonts w:ascii="Times New Roman" w:hAnsi="Times New Roman" w:cs="Times New Roman"/>
          <w:b/>
          <w:color w:val="000000" w:themeColor="text1"/>
          <w:szCs w:val="20"/>
          <w:lang w:val="en-US"/>
        </w:rPr>
        <w:t xml:space="preserve"> help the network in deciding whether </w:t>
      </w:r>
      <w:r w:rsidR="00534AD1" w:rsidRPr="00FF201C">
        <w:rPr>
          <w:rFonts w:ascii="Times New Roman" w:hAnsi="Times New Roman" w:cs="Times New Roman"/>
          <w:b/>
          <w:color w:val="000000" w:themeColor="text1"/>
          <w:szCs w:val="20"/>
          <w:lang w:val="en-US"/>
        </w:rPr>
        <w:t>one or two TA loops should be activated</w:t>
      </w:r>
      <w:r w:rsidR="009F7940" w:rsidRPr="00FF201C">
        <w:rPr>
          <w:rFonts w:ascii="Times New Roman" w:hAnsi="Times New Roman" w:cs="Times New Roman"/>
          <w:b/>
          <w:color w:val="000000" w:themeColor="text1"/>
          <w:szCs w:val="20"/>
          <w:lang w:val="en-US"/>
        </w:rPr>
        <w:t xml:space="preserve"> for the UE</w:t>
      </w:r>
      <w:r w:rsidR="00534AD1" w:rsidRPr="00FF201C">
        <w:rPr>
          <w:rFonts w:ascii="Times New Roman" w:hAnsi="Times New Roman" w:cs="Times New Roman"/>
          <w:b/>
          <w:color w:val="000000" w:themeColor="text1"/>
          <w:szCs w:val="20"/>
          <w:lang w:val="en-US"/>
        </w:rPr>
        <w:t>.</w:t>
      </w:r>
    </w:p>
    <w:p w14:paraId="00602917" w14:textId="77777777" w:rsidR="00E85F0A" w:rsidRPr="00FF201C" w:rsidRDefault="00E85F0A" w:rsidP="00B76694">
      <w:pPr>
        <w:spacing w:after="0"/>
        <w:jc w:val="both"/>
        <w:rPr>
          <w:rFonts w:ascii="Times New Roman" w:hAnsi="Times New Roman" w:cs="Times New Roman"/>
          <w:color w:val="000000" w:themeColor="text1"/>
          <w:szCs w:val="20"/>
          <w:lang w:val="en-US"/>
        </w:rPr>
      </w:pPr>
    </w:p>
    <w:p w14:paraId="62A200B8" w14:textId="10D00518" w:rsidR="00D15C31" w:rsidRPr="00FF201C" w:rsidRDefault="00D15C31" w:rsidP="00D15C31">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sidR="00A82894">
        <w:rPr>
          <w:rFonts w:ascii="Times New Roman" w:hAnsi="Times New Roman" w:cs="Times New Roman"/>
          <w:b/>
          <w:color w:val="000000" w:themeColor="text1"/>
          <w:szCs w:val="20"/>
          <w:lang w:val="en-US"/>
        </w:rPr>
        <w:t>18</w:t>
      </w:r>
      <w:r w:rsidRPr="00FF201C">
        <w:rPr>
          <w:rFonts w:ascii="Times New Roman" w:hAnsi="Times New Roman" w:cs="Times New Roman"/>
          <w:b/>
          <w:color w:val="000000" w:themeColor="text1"/>
          <w:szCs w:val="20"/>
          <w:lang w:val="en-US"/>
        </w:rPr>
        <w:t xml:space="preserve">: RAN1 </w:t>
      </w:r>
      <w:r w:rsidR="00C0278F" w:rsidRPr="00FF201C">
        <w:rPr>
          <w:rFonts w:ascii="Times New Roman" w:hAnsi="Times New Roman" w:cs="Times New Roman"/>
          <w:b/>
          <w:color w:val="000000" w:themeColor="text1"/>
          <w:szCs w:val="20"/>
          <w:lang w:val="en-US"/>
        </w:rPr>
        <w:t>supports</w:t>
      </w:r>
      <w:r w:rsidR="00F574E7" w:rsidRPr="00FF201C">
        <w:rPr>
          <w:rFonts w:ascii="Times New Roman" w:hAnsi="Times New Roman" w:cs="Times New Roman"/>
          <w:b/>
          <w:color w:val="000000" w:themeColor="text1"/>
          <w:szCs w:val="20"/>
          <w:lang w:val="en-US"/>
        </w:rPr>
        <w:t xml:space="preserve"> </w:t>
      </w:r>
      <w:r w:rsidRPr="00FF201C">
        <w:rPr>
          <w:rFonts w:ascii="Times New Roman" w:hAnsi="Times New Roman" w:cs="Times New Roman"/>
          <w:b/>
          <w:color w:val="000000" w:themeColor="text1"/>
          <w:szCs w:val="20"/>
          <w:lang w:val="en-US"/>
        </w:rPr>
        <w:t xml:space="preserve">assistance information, provided by the UE, to assist the network in the decision of activating/deactivating a second TA loop, if such TA loop </w:t>
      </w:r>
      <w:r w:rsidR="009836F8" w:rsidRPr="00FF201C">
        <w:rPr>
          <w:rFonts w:ascii="Times New Roman" w:hAnsi="Times New Roman" w:cs="Times New Roman"/>
          <w:b/>
          <w:color w:val="000000" w:themeColor="text1"/>
          <w:szCs w:val="20"/>
          <w:lang w:val="en-US"/>
        </w:rPr>
        <w:t>adapta</w:t>
      </w:r>
      <w:r w:rsidR="009836F8">
        <w:rPr>
          <w:rFonts w:ascii="Times New Roman" w:hAnsi="Times New Roman" w:cs="Times New Roman"/>
          <w:b/>
          <w:color w:val="000000" w:themeColor="text1"/>
          <w:szCs w:val="20"/>
          <w:lang w:val="en-US"/>
        </w:rPr>
        <w:t>ti</w:t>
      </w:r>
      <w:r w:rsidR="009836F8" w:rsidRPr="00FF201C">
        <w:rPr>
          <w:rFonts w:ascii="Times New Roman" w:hAnsi="Times New Roman" w:cs="Times New Roman"/>
          <w:b/>
          <w:color w:val="000000" w:themeColor="text1"/>
          <w:szCs w:val="20"/>
          <w:lang w:val="en-US"/>
        </w:rPr>
        <w:t>on</w:t>
      </w:r>
      <w:r w:rsidRPr="00FF201C">
        <w:rPr>
          <w:rFonts w:ascii="Times New Roman" w:hAnsi="Times New Roman" w:cs="Times New Roman"/>
          <w:b/>
          <w:color w:val="000000" w:themeColor="text1"/>
          <w:szCs w:val="20"/>
          <w:lang w:val="en-US"/>
        </w:rPr>
        <w:t xml:space="preserve"> is adopted.</w:t>
      </w:r>
    </w:p>
    <w:p w14:paraId="3892610D" w14:textId="77777777" w:rsidR="00D15C31" w:rsidRPr="00FF201C" w:rsidRDefault="00D15C31" w:rsidP="00B76694">
      <w:pPr>
        <w:spacing w:after="0"/>
        <w:jc w:val="both"/>
        <w:rPr>
          <w:rFonts w:ascii="Times New Roman" w:hAnsi="Times New Roman" w:cs="Times New Roman"/>
          <w:color w:val="000000" w:themeColor="text1"/>
          <w:szCs w:val="20"/>
          <w:lang w:val="en-US"/>
        </w:rPr>
      </w:pPr>
    </w:p>
    <w:p w14:paraId="2E85689B" w14:textId="00EDB9AE" w:rsidR="00B76694" w:rsidRPr="00FF201C" w:rsidRDefault="00B76694" w:rsidP="00B76694">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Regardless of whether the assistance information (discussed above) is adopted or not, the activation by the network of a second TA loop, in addition to a first active TA loop, should be discussed.</w:t>
      </w:r>
      <w:r w:rsidR="001B424D" w:rsidRPr="00FF201C">
        <w:rPr>
          <w:rFonts w:ascii="Times New Roman" w:hAnsi="Times New Roman" w:cs="Times New Roman"/>
          <w:color w:val="000000" w:themeColor="text1"/>
          <w:szCs w:val="20"/>
          <w:lang w:val="en-US"/>
        </w:rPr>
        <w:t xml:space="preserve"> Specifically, it should be discussed how the UE is activated with a second </w:t>
      </w:r>
      <w:r w:rsidR="00C564D1" w:rsidRPr="00FF201C">
        <w:rPr>
          <w:rFonts w:ascii="Times New Roman" w:hAnsi="Times New Roman" w:cs="Times New Roman"/>
          <w:color w:val="000000" w:themeColor="text1"/>
          <w:szCs w:val="20"/>
          <w:lang w:val="en-US"/>
        </w:rPr>
        <w:t>TA loop, or whether both TA loops would be active from the beginning</w:t>
      </w:r>
      <w:r w:rsidR="00033FB3" w:rsidRPr="00FF201C">
        <w:rPr>
          <w:rFonts w:ascii="Times New Roman" w:hAnsi="Times New Roman" w:cs="Times New Roman"/>
          <w:color w:val="000000" w:themeColor="text1"/>
          <w:szCs w:val="20"/>
          <w:lang w:val="en-US"/>
        </w:rPr>
        <w:t>, e.g.</w:t>
      </w:r>
      <w:r w:rsidR="00442ED2" w:rsidRPr="00FF201C">
        <w:rPr>
          <w:rFonts w:ascii="Times New Roman" w:hAnsi="Times New Roman" w:cs="Times New Roman"/>
          <w:color w:val="000000" w:themeColor="text1"/>
          <w:szCs w:val="20"/>
          <w:lang w:val="en-US"/>
        </w:rPr>
        <w:t>,</w:t>
      </w:r>
      <w:r w:rsidR="00E36139" w:rsidRPr="00FF201C">
        <w:rPr>
          <w:rFonts w:ascii="Times New Roman" w:hAnsi="Times New Roman" w:cs="Times New Roman"/>
          <w:color w:val="000000" w:themeColor="text1"/>
          <w:szCs w:val="20"/>
          <w:lang w:val="en-US"/>
        </w:rPr>
        <w:t xml:space="preserve"> </w:t>
      </w:r>
      <w:r w:rsidR="00B83B10" w:rsidRPr="00FF201C">
        <w:rPr>
          <w:rFonts w:ascii="Times New Roman" w:hAnsi="Times New Roman" w:cs="Times New Roman"/>
          <w:color w:val="000000" w:themeColor="text1"/>
          <w:szCs w:val="20"/>
          <w:lang w:val="en-US"/>
        </w:rPr>
        <w:t xml:space="preserve">after RRC </w:t>
      </w:r>
      <w:r w:rsidR="009A2185" w:rsidRPr="00FF201C">
        <w:rPr>
          <w:rFonts w:ascii="Times New Roman" w:hAnsi="Times New Roman" w:cs="Times New Roman"/>
          <w:color w:val="000000" w:themeColor="text1"/>
          <w:szCs w:val="20"/>
          <w:lang w:val="en-US"/>
        </w:rPr>
        <w:t>(re)configuration</w:t>
      </w:r>
      <w:r w:rsidR="002B12EE" w:rsidRPr="00FF201C">
        <w:rPr>
          <w:rFonts w:ascii="Times New Roman" w:hAnsi="Times New Roman" w:cs="Times New Roman"/>
          <w:color w:val="000000" w:themeColor="text1"/>
          <w:szCs w:val="20"/>
          <w:lang w:val="en-US"/>
        </w:rPr>
        <w:t xml:space="preserve"> indicating </w:t>
      </w:r>
      <w:r w:rsidR="006D5E8A" w:rsidRPr="00FF201C">
        <w:rPr>
          <w:rFonts w:ascii="Times New Roman" w:hAnsi="Times New Roman" w:cs="Times New Roman"/>
          <w:color w:val="000000" w:themeColor="text1"/>
          <w:szCs w:val="20"/>
          <w:lang w:val="en-US"/>
        </w:rPr>
        <w:t>two (activated) TA loops</w:t>
      </w:r>
      <w:r w:rsidR="00442ED2" w:rsidRPr="00FF201C">
        <w:rPr>
          <w:rFonts w:ascii="Times New Roman" w:hAnsi="Times New Roman" w:cs="Times New Roman"/>
          <w:color w:val="000000" w:themeColor="text1"/>
          <w:szCs w:val="20"/>
          <w:lang w:val="en-US"/>
        </w:rPr>
        <w:t>,</w:t>
      </w:r>
      <w:r w:rsidR="00E36139" w:rsidRPr="00FF201C">
        <w:rPr>
          <w:rFonts w:ascii="Times New Roman" w:hAnsi="Times New Roman" w:cs="Times New Roman"/>
          <w:color w:val="000000" w:themeColor="text1"/>
          <w:szCs w:val="20"/>
          <w:lang w:val="en-US"/>
        </w:rPr>
        <w:t xml:space="preserve"> and stay active until some RRC reconfiguration</w:t>
      </w:r>
      <w:r w:rsidR="00FE7149" w:rsidRPr="00FF201C">
        <w:rPr>
          <w:rFonts w:ascii="Times New Roman" w:hAnsi="Times New Roman" w:cs="Times New Roman"/>
          <w:color w:val="000000" w:themeColor="text1"/>
          <w:szCs w:val="20"/>
          <w:lang w:val="en-US"/>
        </w:rPr>
        <w:t>, e.g.,</w:t>
      </w:r>
      <w:r w:rsidR="00213210" w:rsidRPr="00FF201C">
        <w:rPr>
          <w:rFonts w:ascii="Times New Roman" w:hAnsi="Times New Roman" w:cs="Times New Roman"/>
          <w:color w:val="000000" w:themeColor="text1"/>
          <w:szCs w:val="20"/>
          <w:lang w:val="en-US"/>
        </w:rPr>
        <w:t xml:space="preserve"> indicating </w:t>
      </w:r>
      <w:r w:rsidR="00FE7149" w:rsidRPr="00FF201C">
        <w:rPr>
          <w:rFonts w:ascii="Times New Roman" w:hAnsi="Times New Roman" w:cs="Times New Roman"/>
          <w:color w:val="000000" w:themeColor="text1"/>
          <w:szCs w:val="20"/>
          <w:lang w:val="en-US"/>
        </w:rPr>
        <w:t xml:space="preserve">a </w:t>
      </w:r>
      <w:r w:rsidR="002B12EE" w:rsidRPr="00FF201C">
        <w:rPr>
          <w:rFonts w:ascii="Times New Roman" w:hAnsi="Times New Roman" w:cs="Times New Roman"/>
          <w:color w:val="000000" w:themeColor="text1"/>
          <w:szCs w:val="20"/>
          <w:lang w:val="en-US"/>
        </w:rPr>
        <w:t xml:space="preserve">single </w:t>
      </w:r>
      <w:r w:rsidR="00680839" w:rsidRPr="00FF201C">
        <w:rPr>
          <w:rFonts w:ascii="Times New Roman" w:hAnsi="Times New Roman" w:cs="Times New Roman"/>
          <w:color w:val="000000" w:themeColor="text1"/>
          <w:szCs w:val="20"/>
          <w:lang w:val="en-US"/>
        </w:rPr>
        <w:t xml:space="preserve">(activated) </w:t>
      </w:r>
      <w:r w:rsidR="002B12EE" w:rsidRPr="00FF201C">
        <w:rPr>
          <w:rFonts w:ascii="Times New Roman" w:hAnsi="Times New Roman" w:cs="Times New Roman"/>
          <w:color w:val="000000" w:themeColor="text1"/>
          <w:szCs w:val="20"/>
          <w:lang w:val="en-US"/>
        </w:rPr>
        <w:t>TA loop</w:t>
      </w:r>
      <w:r w:rsidR="00E36139" w:rsidRPr="00FF201C">
        <w:rPr>
          <w:rFonts w:ascii="Times New Roman" w:hAnsi="Times New Roman" w:cs="Times New Roman"/>
          <w:color w:val="000000" w:themeColor="text1"/>
          <w:szCs w:val="20"/>
          <w:lang w:val="en-US"/>
        </w:rPr>
        <w:t>.</w:t>
      </w:r>
    </w:p>
    <w:p w14:paraId="4F0AD182" w14:textId="77777777" w:rsidR="00B76694" w:rsidRPr="00FF201C" w:rsidRDefault="00B76694" w:rsidP="00B76694">
      <w:pPr>
        <w:spacing w:after="0"/>
        <w:jc w:val="both"/>
        <w:rPr>
          <w:rFonts w:ascii="Times New Roman" w:hAnsi="Times New Roman" w:cs="Times New Roman"/>
          <w:color w:val="000000" w:themeColor="text1"/>
          <w:szCs w:val="20"/>
          <w:lang w:val="en-US"/>
        </w:rPr>
      </w:pPr>
    </w:p>
    <w:p w14:paraId="6D1441D7" w14:textId="759763D2" w:rsidR="00B76694" w:rsidRPr="00FF201C" w:rsidRDefault="00003C5C" w:rsidP="00003C5C">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sidR="00A82894">
        <w:rPr>
          <w:rFonts w:ascii="Times New Roman" w:hAnsi="Times New Roman" w:cs="Times New Roman"/>
          <w:b/>
          <w:color w:val="000000" w:themeColor="text1"/>
          <w:szCs w:val="20"/>
          <w:lang w:val="en-US"/>
        </w:rPr>
        <w:t>19</w:t>
      </w:r>
      <w:r w:rsidRPr="00FF201C">
        <w:rPr>
          <w:rFonts w:ascii="Times New Roman" w:hAnsi="Times New Roman" w:cs="Times New Roman"/>
          <w:b/>
          <w:color w:val="000000" w:themeColor="text1"/>
          <w:szCs w:val="20"/>
          <w:lang w:val="en-US"/>
        </w:rPr>
        <w:t xml:space="preserve">: </w:t>
      </w:r>
      <w:r w:rsidR="00B76694" w:rsidRPr="00FF201C">
        <w:rPr>
          <w:rFonts w:ascii="Times New Roman" w:hAnsi="Times New Roman" w:cs="Times New Roman"/>
          <w:b/>
          <w:color w:val="000000" w:themeColor="text1"/>
          <w:szCs w:val="20"/>
          <w:lang w:val="en-US"/>
        </w:rPr>
        <w:t xml:space="preserve">RAN1 </w:t>
      </w:r>
      <w:r w:rsidR="00BA5FA7" w:rsidRPr="00FF201C">
        <w:rPr>
          <w:rFonts w:ascii="Times New Roman" w:hAnsi="Times New Roman" w:cs="Times New Roman"/>
          <w:b/>
          <w:color w:val="000000" w:themeColor="text1"/>
          <w:szCs w:val="20"/>
          <w:lang w:val="en-US"/>
        </w:rPr>
        <w:t>supports</w:t>
      </w:r>
      <w:r w:rsidR="00DC14A5" w:rsidRPr="00FF201C">
        <w:rPr>
          <w:rFonts w:ascii="Times New Roman" w:hAnsi="Times New Roman" w:cs="Times New Roman"/>
          <w:b/>
          <w:color w:val="000000" w:themeColor="text1"/>
          <w:szCs w:val="20"/>
          <w:lang w:val="en-US"/>
        </w:rPr>
        <w:t xml:space="preserve"> dynamically</w:t>
      </w:r>
      <w:r w:rsidR="00B76694" w:rsidRPr="00FF201C">
        <w:rPr>
          <w:rFonts w:ascii="Times New Roman" w:hAnsi="Times New Roman" w:cs="Times New Roman"/>
          <w:b/>
          <w:color w:val="000000" w:themeColor="text1"/>
          <w:szCs w:val="20"/>
          <w:lang w:val="en-US"/>
        </w:rPr>
        <w:t xml:space="preserve"> indicating the activati</w:t>
      </w:r>
      <w:r w:rsidR="009A51B3" w:rsidRPr="00FF201C">
        <w:rPr>
          <w:rFonts w:ascii="Times New Roman" w:hAnsi="Times New Roman" w:cs="Times New Roman"/>
          <w:b/>
          <w:color w:val="000000" w:themeColor="text1"/>
          <w:szCs w:val="20"/>
          <w:lang w:val="en-US"/>
        </w:rPr>
        <w:t>on</w:t>
      </w:r>
      <w:r w:rsidR="00B76694" w:rsidRPr="00FF201C">
        <w:rPr>
          <w:rFonts w:ascii="Times New Roman" w:hAnsi="Times New Roman" w:cs="Times New Roman"/>
          <w:b/>
          <w:color w:val="000000" w:themeColor="text1"/>
          <w:szCs w:val="20"/>
          <w:lang w:val="en-US"/>
        </w:rPr>
        <w:t>/deactivation</w:t>
      </w:r>
      <w:r w:rsidR="009A51B3" w:rsidRPr="00FF201C">
        <w:rPr>
          <w:rFonts w:ascii="Times New Roman" w:hAnsi="Times New Roman" w:cs="Times New Roman"/>
          <w:b/>
          <w:color w:val="000000" w:themeColor="text1"/>
          <w:szCs w:val="20"/>
          <w:lang w:val="en-US"/>
        </w:rPr>
        <w:t xml:space="preserve"> of</w:t>
      </w:r>
      <w:r w:rsidR="00B76694" w:rsidRPr="00FF201C">
        <w:rPr>
          <w:rFonts w:ascii="Times New Roman" w:hAnsi="Times New Roman" w:cs="Times New Roman"/>
          <w:b/>
          <w:color w:val="000000" w:themeColor="text1"/>
          <w:szCs w:val="20"/>
          <w:lang w:val="en-US"/>
        </w:rPr>
        <w:t xml:space="preserve"> a second TA loop, when a first TA loop is active.</w:t>
      </w:r>
    </w:p>
    <w:p w14:paraId="0D77EA17" w14:textId="77777777" w:rsidR="0015576A" w:rsidRPr="00FF201C" w:rsidRDefault="0015576A" w:rsidP="0015576A">
      <w:pPr>
        <w:spacing w:after="0"/>
        <w:jc w:val="both"/>
        <w:rPr>
          <w:rFonts w:ascii="Times New Roman" w:hAnsi="Times New Roman" w:cs="Times New Roman"/>
          <w:b/>
          <w:color w:val="FF0000"/>
          <w:szCs w:val="20"/>
          <w:lang w:val="en-US"/>
        </w:rPr>
      </w:pPr>
    </w:p>
    <w:p w14:paraId="0A5CF180" w14:textId="59275AA9" w:rsidR="00E1741A" w:rsidRPr="00962239" w:rsidRDefault="00E1741A" w:rsidP="009A51B3">
      <w:pPr>
        <w:pStyle w:val="Heading3"/>
        <w:rPr>
          <w:lang w:val="en-US"/>
        </w:rPr>
      </w:pPr>
      <w:r w:rsidRPr="00962239">
        <w:rPr>
          <w:lang w:val="en-US"/>
        </w:rPr>
        <w:t>Indication of one or two TA commands</w:t>
      </w:r>
    </w:p>
    <w:p w14:paraId="42A1835E" w14:textId="4ED7E10C" w:rsidR="00B76694" w:rsidRPr="00FF201C" w:rsidRDefault="005A58CA" w:rsidP="00B76694">
      <w:pPr>
        <w:spacing w:after="0"/>
        <w:jc w:val="both"/>
        <w:rPr>
          <w:rFonts w:ascii="Times New Roman" w:hAnsi="Times New Roman" w:cs="Times New Roman"/>
          <w:szCs w:val="20"/>
          <w:lang w:val="en-US"/>
        </w:rPr>
      </w:pPr>
      <w:r w:rsidRPr="00FF201C">
        <w:rPr>
          <w:rFonts w:ascii="Times New Roman" w:hAnsi="Times New Roman" w:cs="Times New Roman"/>
          <w:szCs w:val="20"/>
          <w:lang w:val="en-US"/>
        </w:rPr>
        <w:t xml:space="preserve">Considering the </w:t>
      </w:r>
      <w:r w:rsidR="002D7806" w:rsidRPr="00FF201C">
        <w:rPr>
          <w:rFonts w:ascii="Times New Roman" w:hAnsi="Times New Roman" w:cs="Times New Roman"/>
          <w:szCs w:val="20"/>
          <w:lang w:val="en-US"/>
        </w:rPr>
        <w:t xml:space="preserve">Rel-18 </w:t>
      </w:r>
      <w:r w:rsidRPr="00FF201C">
        <w:rPr>
          <w:rFonts w:ascii="Times New Roman" w:hAnsi="Times New Roman" w:cs="Times New Roman"/>
          <w:szCs w:val="20"/>
          <w:lang w:val="en-US"/>
        </w:rPr>
        <w:t>support of</w:t>
      </w:r>
      <w:r w:rsidR="00B76694" w:rsidRPr="00FF201C">
        <w:rPr>
          <w:rFonts w:ascii="Times New Roman" w:hAnsi="Times New Roman" w:cs="Times New Roman"/>
          <w:szCs w:val="20"/>
          <w:lang w:val="en-US"/>
        </w:rPr>
        <w:t xml:space="preserve"> two TA</w:t>
      </w:r>
      <w:r w:rsidRPr="00FF201C">
        <w:rPr>
          <w:rFonts w:ascii="Times New Roman" w:hAnsi="Times New Roman" w:cs="Times New Roman"/>
          <w:szCs w:val="20"/>
          <w:lang w:val="en-US"/>
        </w:rPr>
        <w:t>s</w:t>
      </w:r>
      <w:r w:rsidR="00B76694" w:rsidRPr="00FF201C">
        <w:rPr>
          <w:rFonts w:ascii="Times New Roman" w:hAnsi="Times New Roman" w:cs="Times New Roman"/>
          <w:szCs w:val="20"/>
          <w:lang w:val="en-US"/>
        </w:rPr>
        <w:t xml:space="preserve"> for multi-TRP, the network may not necessarily always indicate the UE with two TACs (timing advance commands). In legacy, the UE receives the initial (absolute) timing advance value in a RAR (random access response) message. Timing advance value can then be updated with a MAC CE giving a TAC with a relative TA value. </w:t>
      </w:r>
    </w:p>
    <w:p w14:paraId="4939857D" w14:textId="77777777" w:rsidR="00B76694" w:rsidRPr="00FF201C" w:rsidRDefault="00B76694" w:rsidP="00B76694">
      <w:pPr>
        <w:spacing w:after="0"/>
        <w:jc w:val="both"/>
        <w:rPr>
          <w:rFonts w:ascii="Times New Roman" w:hAnsi="Times New Roman" w:cs="Times New Roman"/>
          <w:szCs w:val="20"/>
          <w:lang w:val="en-US"/>
        </w:rPr>
      </w:pPr>
    </w:p>
    <w:p w14:paraId="3EC2EC2B" w14:textId="7BF66AF4" w:rsidR="00B76694" w:rsidRPr="00FF201C" w:rsidRDefault="002D7806" w:rsidP="00B76694">
      <w:pPr>
        <w:spacing w:after="0"/>
        <w:jc w:val="both"/>
        <w:rPr>
          <w:rFonts w:ascii="Times New Roman" w:hAnsi="Times New Roman" w:cs="Times New Roman"/>
          <w:szCs w:val="20"/>
          <w:lang w:val="en-US"/>
        </w:rPr>
      </w:pPr>
      <w:r w:rsidRPr="00FF201C">
        <w:rPr>
          <w:rFonts w:ascii="Times New Roman" w:hAnsi="Times New Roman" w:cs="Times New Roman"/>
          <w:szCs w:val="20"/>
          <w:lang w:val="en-US"/>
        </w:rPr>
        <w:t>W</w:t>
      </w:r>
      <w:r w:rsidR="00B76694" w:rsidRPr="00FF201C">
        <w:rPr>
          <w:rFonts w:ascii="Times New Roman" w:hAnsi="Times New Roman" w:cs="Times New Roman"/>
          <w:szCs w:val="20"/>
          <w:lang w:val="en-US"/>
        </w:rPr>
        <w:t>hen the network decides to indicate two TACs for the UE, similar ways of carrying one TAC in legacy can be essentially used, i.e., through RAR and MAC CE. For MAC-CE updates of the relative TA, the legacy MAC-CE could be for instance associated with CORESETPoolIndex</w:t>
      </w:r>
      <w:r w:rsidR="006051D4" w:rsidRPr="00FF201C">
        <w:rPr>
          <w:rFonts w:ascii="Times New Roman" w:hAnsi="Times New Roman" w:cs="Times New Roman"/>
          <w:szCs w:val="20"/>
          <w:lang w:val="en-US"/>
        </w:rPr>
        <w:t>#</w:t>
      </w:r>
      <w:r w:rsidR="00B76694" w:rsidRPr="00FF201C">
        <w:rPr>
          <w:rFonts w:ascii="Times New Roman" w:hAnsi="Times New Roman" w:cs="Times New Roman"/>
          <w:szCs w:val="20"/>
          <w:lang w:val="en-US"/>
        </w:rPr>
        <w:t>0 and a new MAC-CE, following a similar design as the legacy, could be introduced and be associated with CORESETpoolIndex</w:t>
      </w:r>
      <w:r w:rsidR="006051D4" w:rsidRPr="00FF201C">
        <w:rPr>
          <w:rFonts w:ascii="Times New Roman" w:hAnsi="Times New Roman" w:cs="Times New Roman"/>
          <w:szCs w:val="20"/>
          <w:lang w:val="en-US"/>
        </w:rPr>
        <w:t>#</w:t>
      </w:r>
      <w:r w:rsidR="00B76694" w:rsidRPr="00FF201C">
        <w:rPr>
          <w:rFonts w:ascii="Times New Roman" w:hAnsi="Times New Roman" w:cs="Times New Roman"/>
          <w:szCs w:val="20"/>
          <w:lang w:val="en-US"/>
        </w:rPr>
        <w:t>1. Another approach would be to provide one or two TACs using the same MAC CE, where an indication could be used to inform the UE whether the MAC CE contains one or two TACs.</w:t>
      </w:r>
    </w:p>
    <w:p w14:paraId="56EB0CB4" w14:textId="77777777" w:rsidR="00B76694" w:rsidRPr="00FF201C" w:rsidRDefault="00B76694" w:rsidP="00B76694">
      <w:pPr>
        <w:spacing w:after="0"/>
        <w:jc w:val="both"/>
        <w:rPr>
          <w:rFonts w:ascii="Times New Roman" w:hAnsi="Times New Roman" w:cs="Times New Roman"/>
          <w:szCs w:val="20"/>
          <w:lang w:val="en-US"/>
        </w:rPr>
      </w:pPr>
    </w:p>
    <w:p w14:paraId="542665E1" w14:textId="160D9A46" w:rsidR="003278AA" w:rsidRPr="00FF201C" w:rsidRDefault="00EE2237" w:rsidP="00E5107D">
      <w:pPr>
        <w:spacing w:after="0"/>
        <w:jc w:val="both"/>
        <w:rPr>
          <w:rFonts w:ascii="Times New Roman" w:hAnsi="Times New Roman" w:cs="Times New Roman"/>
          <w:b/>
          <w:szCs w:val="20"/>
          <w:lang w:val="en-US"/>
        </w:rPr>
      </w:pPr>
      <w:r w:rsidRPr="00FF201C">
        <w:rPr>
          <w:rFonts w:ascii="Times New Roman" w:hAnsi="Times New Roman" w:cs="Times New Roman"/>
          <w:b/>
          <w:szCs w:val="20"/>
          <w:lang w:val="en-US"/>
        </w:rPr>
        <w:t>Proposal</w:t>
      </w:r>
      <w:r w:rsidR="00A82894">
        <w:rPr>
          <w:rFonts w:ascii="Times New Roman" w:hAnsi="Times New Roman" w:cs="Times New Roman"/>
          <w:b/>
          <w:szCs w:val="20"/>
          <w:lang w:val="en-US"/>
        </w:rPr>
        <w:t xml:space="preserve"> 20</w:t>
      </w:r>
      <w:r w:rsidRPr="00FF201C">
        <w:rPr>
          <w:rFonts w:ascii="Times New Roman" w:hAnsi="Times New Roman" w:cs="Times New Roman"/>
          <w:b/>
          <w:szCs w:val="20"/>
          <w:lang w:val="en-US"/>
        </w:rPr>
        <w:t xml:space="preserve">: </w:t>
      </w:r>
      <w:r w:rsidR="00322694" w:rsidRPr="00FF201C">
        <w:rPr>
          <w:rFonts w:ascii="Times New Roman" w:hAnsi="Times New Roman" w:cs="Times New Roman"/>
          <w:b/>
          <w:szCs w:val="20"/>
          <w:lang w:val="en-US"/>
        </w:rPr>
        <w:t>RAN1 to consider indicat</w:t>
      </w:r>
      <w:r w:rsidR="00BF5854" w:rsidRPr="00FF201C">
        <w:rPr>
          <w:rFonts w:ascii="Times New Roman" w:hAnsi="Times New Roman" w:cs="Times New Roman"/>
          <w:b/>
          <w:szCs w:val="20"/>
          <w:lang w:val="en-US"/>
        </w:rPr>
        <w:t>ing the UE</w:t>
      </w:r>
      <w:r w:rsidR="00322694" w:rsidRPr="00FF201C">
        <w:rPr>
          <w:rFonts w:ascii="Times New Roman" w:hAnsi="Times New Roman" w:cs="Times New Roman"/>
          <w:b/>
          <w:szCs w:val="20"/>
          <w:lang w:val="en-US"/>
        </w:rPr>
        <w:t xml:space="preserve"> </w:t>
      </w:r>
      <w:r w:rsidR="00BF5854" w:rsidRPr="00FF201C">
        <w:rPr>
          <w:rFonts w:ascii="Times New Roman" w:hAnsi="Times New Roman" w:cs="Times New Roman"/>
          <w:b/>
          <w:szCs w:val="20"/>
          <w:lang w:val="en-US"/>
        </w:rPr>
        <w:t>with</w:t>
      </w:r>
      <w:r w:rsidR="00B76694" w:rsidRPr="00FF201C">
        <w:rPr>
          <w:rFonts w:ascii="Times New Roman" w:hAnsi="Times New Roman" w:cs="Times New Roman"/>
          <w:b/>
          <w:szCs w:val="20"/>
          <w:lang w:val="en-US"/>
        </w:rPr>
        <w:t xml:space="preserve"> one or two TA commands </w:t>
      </w:r>
      <w:r w:rsidR="00BF5854" w:rsidRPr="00FF201C">
        <w:rPr>
          <w:rFonts w:ascii="Times New Roman" w:hAnsi="Times New Roman" w:cs="Times New Roman"/>
          <w:b/>
          <w:szCs w:val="20"/>
          <w:lang w:val="en-US"/>
        </w:rPr>
        <w:t xml:space="preserve">at a time </w:t>
      </w:r>
      <w:r w:rsidR="00B76694" w:rsidRPr="00FF201C">
        <w:rPr>
          <w:rFonts w:ascii="Times New Roman" w:hAnsi="Times New Roman" w:cs="Times New Roman"/>
          <w:b/>
          <w:szCs w:val="20"/>
          <w:lang w:val="en-US"/>
        </w:rPr>
        <w:t>for multi-TRP scenarios.</w:t>
      </w:r>
      <w:bookmarkStart w:id="16" w:name="_Hlk528168953"/>
      <w:bookmarkStart w:id="17" w:name="_Hlk86659734"/>
    </w:p>
    <w:p w14:paraId="197ADB4E" w14:textId="77777777" w:rsidR="001545C7" w:rsidRPr="00EC0ED4" w:rsidRDefault="001545C7" w:rsidP="00E5107D">
      <w:pPr>
        <w:spacing w:after="0"/>
        <w:jc w:val="both"/>
        <w:rPr>
          <w:rFonts w:ascii="Times New Roman" w:hAnsi="Times New Roman" w:cs="Times New Roman"/>
          <w:b/>
          <w:szCs w:val="20"/>
          <w:lang w:val="en-US"/>
        </w:rPr>
      </w:pPr>
    </w:p>
    <w:p w14:paraId="50400CA0" w14:textId="0076A0D4" w:rsidR="00900EAA" w:rsidRPr="00E234B7" w:rsidRDefault="00C25974" w:rsidP="00E234B7">
      <w:pPr>
        <w:pStyle w:val="Heading2"/>
      </w:pPr>
      <w:r w:rsidRPr="00E234B7">
        <w:lastRenderedPageBreak/>
        <w:t>RRC parameter list</w:t>
      </w:r>
    </w:p>
    <w:p w14:paraId="47587B8E" w14:textId="4B5AFEA1" w:rsidR="00C25974" w:rsidRPr="00EC0ED4" w:rsidRDefault="00C90025" w:rsidP="00E5107D">
      <w:pPr>
        <w:spacing w:after="0"/>
        <w:jc w:val="both"/>
        <w:rPr>
          <w:rFonts w:ascii="Times New Roman" w:hAnsi="Times New Roman" w:cs="Times New Roman"/>
          <w:bCs/>
          <w:szCs w:val="20"/>
          <w:lang w:val="en-US"/>
        </w:rPr>
      </w:pPr>
      <w:r w:rsidRPr="00EC0ED4">
        <w:rPr>
          <w:rFonts w:ascii="Times New Roman" w:hAnsi="Times New Roman" w:cs="Times New Roman"/>
          <w:bCs/>
          <w:szCs w:val="20"/>
          <w:lang w:val="en-US"/>
        </w:rPr>
        <w:t>In this section, we provide</w:t>
      </w:r>
      <w:r w:rsidR="00215DF5" w:rsidRPr="00EC0ED4">
        <w:rPr>
          <w:rFonts w:ascii="Times New Roman" w:hAnsi="Times New Roman" w:cs="Times New Roman"/>
          <w:bCs/>
          <w:szCs w:val="20"/>
          <w:lang w:val="en-US"/>
        </w:rPr>
        <w:t xml:space="preserve"> potential</w:t>
      </w:r>
      <w:r w:rsidRPr="00EC0ED4">
        <w:rPr>
          <w:rFonts w:ascii="Times New Roman" w:hAnsi="Times New Roman" w:cs="Times New Roman"/>
          <w:bCs/>
          <w:szCs w:val="20"/>
          <w:lang w:val="en-US"/>
        </w:rPr>
        <w:t xml:space="preserve"> list </w:t>
      </w:r>
      <w:r w:rsidR="00215DF5" w:rsidRPr="00EC0ED4">
        <w:rPr>
          <w:rFonts w:ascii="Times New Roman" w:hAnsi="Times New Roman" w:cs="Times New Roman"/>
          <w:bCs/>
          <w:szCs w:val="20"/>
          <w:lang w:val="en-US"/>
        </w:rPr>
        <w:t>of</w:t>
      </w:r>
      <w:r w:rsidRPr="00EC0ED4">
        <w:rPr>
          <w:rFonts w:ascii="Times New Roman" w:hAnsi="Times New Roman" w:cs="Times New Roman"/>
          <w:bCs/>
          <w:szCs w:val="20"/>
          <w:lang w:val="en-US"/>
        </w:rPr>
        <w:t xml:space="preserve"> RRC parameters</w:t>
      </w:r>
      <w:r w:rsidR="00C74CD2">
        <w:rPr>
          <w:rFonts w:ascii="Times New Roman" w:hAnsi="Times New Roman" w:cs="Times New Roman"/>
          <w:bCs/>
          <w:szCs w:val="20"/>
          <w:lang w:val="en-US"/>
        </w:rPr>
        <w:t>, and more generally RAN2 parameters,</w:t>
      </w:r>
      <w:r w:rsidR="00C47B81">
        <w:rPr>
          <w:rFonts w:ascii="Times New Roman" w:hAnsi="Times New Roman" w:cs="Times New Roman"/>
          <w:bCs/>
          <w:szCs w:val="20"/>
          <w:lang w:val="en-US"/>
        </w:rPr>
        <w:t xml:space="preserve"> </w:t>
      </w:r>
      <w:r w:rsidR="00504F9D">
        <w:rPr>
          <w:rFonts w:ascii="Times New Roman" w:hAnsi="Times New Roman" w:cs="Times New Roman"/>
          <w:bCs/>
          <w:szCs w:val="20"/>
          <w:lang w:val="en-US"/>
        </w:rPr>
        <w:t xml:space="preserve">mainly </w:t>
      </w:r>
      <w:r w:rsidR="009B54AA" w:rsidRPr="00EC0ED4">
        <w:rPr>
          <w:rFonts w:ascii="Times New Roman" w:hAnsi="Times New Roman" w:cs="Times New Roman"/>
          <w:bCs/>
          <w:szCs w:val="20"/>
          <w:lang w:val="en-US"/>
        </w:rPr>
        <w:t>based on our proposals in this contribution.</w:t>
      </w:r>
    </w:p>
    <w:p w14:paraId="30179604" w14:textId="77777777" w:rsidR="001B6C46" w:rsidRPr="00EC0ED4" w:rsidRDefault="001B6C46" w:rsidP="00E5107D">
      <w:pPr>
        <w:spacing w:after="0"/>
        <w:jc w:val="both"/>
        <w:rPr>
          <w:rFonts w:ascii="Times New Roman" w:hAnsi="Times New Roman" w:cs="Times New Roman"/>
          <w:bCs/>
          <w:szCs w:val="20"/>
          <w:lang w:val="en-US"/>
        </w:rPr>
      </w:pPr>
    </w:p>
    <w:p w14:paraId="45116D29" w14:textId="3A8BFDCA" w:rsidR="006209CB" w:rsidRPr="00EC0ED4" w:rsidRDefault="006209CB" w:rsidP="00E5107D">
      <w:pPr>
        <w:spacing w:after="0"/>
        <w:jc w:val="both"/>
        <w:rPr>
          <w:rFonts w:ascii="Times New Roman" w:hAnsi="Times New Roman" w:cs="Times New Roman"/>
          <w:b/>
          <w:szCs w:val="20"/>
          <w:lang w:val="en-US"/>
        </w:rPr>
      </w:pPr>
      <w:r w:rsidRPr="00EC0ED4">
        <w:rPr>
          <w:rFonts w:ascii="Times New Roman" w:hAnsi="Times New Roman" w:cs="Times New Roman"/>
          <w:b/>
          <w:szCs w:val="20"/>
          <w:lang w:val="en-US"/>
        </w:rPr>
        <w:t xml:space="preserve">Proposal </w:t>
      </w:r>
      <w:r w:rsidR="002834D3">
        <w:rPr>
          <w:rFonts w:ascii="Times New Roman" w:hAnsi="Times New Roman" w:cs="Times New Roman"/>
          <w:b/>
          <w:szCs w:val="20"/>
          <w:lang w:val="en-US"/>
        </w:rPr>
        <w:t>21</w:t>
      </w:r>
      <w:r w:rsidRPr="00EC0ED4">
        <w:rPr>
          <w:rFonts w:ascii="Times New Roman" w:hAnsi="Times New Roman" w:cs="Times New Roman"/>
          <w:b/>
          <w:szCs w:val="20"/>
          <w:lang w:val="en-US"/>
        </w:rPr>
        <w:t xml:space="preserve">: Consider the </w:t>
      </w:r>
      <w:r w:rsidR="001545C7" w:rsidRPr="00EC0ED4">
        <w:rPr>
          <w:rFonts w:ascii="Times New Roman" w:hAnsi="Times New Roman" w:cs="Times New Roman"/>
          <w:b/>
          <w:szCs w:val="20"/>
          <w:lang w:val="en-US"/>
        </w:rPr>
        <w:t>potential RRC/RAN2 parameter list provided in Table 1.</w:t>
      </w:r>
    </w:p>
    <w:p w14:paraId="7809D7F8" w14:textId="77777777" w:rsidR="001545C7" w:rsidRPr="00EC0ED4" w:rsidRDefault="001545C7" w:rsidP="00E5107D">
      <w:pPr>
        <w:spacing w:after="0"/>
        <w:jc w:val="both"/>
        <w:rPr>
          <w:rFonts w:ascii="Times New Roman" w:hAnsi="Times New Roman" w:cs="Times New Roman"/>
          <w:b/>
          <w:szCs w:val="20"/>
          <w:lang w:val="en-US"/>
        </w:rPr>
      </w:pPr>
    </w:p>
    <w:p w14:paraId="58A3C191" w14:textId="77777777" w:rsidR="001545C7" w:rsidRPr="00EC0ED4" w:rsidRDefault="001545C7" w:rsidP="00E5107D">
      <w:pPr>
        <w:spacing w:after="0"/>
        <w:jc w:val="both"/>
        <w:rPr>
          <w:rFonts w:ascii="Times New Roman" w:hAnsi="Times New Roman" w:cs="Times New Roman"/>
          <w:b/>
          <w:szCs w:val="20"/>
          <w:lang w:val="en-US"/>
        </w:rPr>
      </w:pPr>
    </w:p>
    <w:p w14:paraId="4C795E41" w14:textId="3CBE7A43" w:rsidR="00120A97" w:rsidRPr="00EC0ED4" w:rsidRDefault="001545C7" w:rsidP="00652DF6">
      <w:pPr>
        <w:spacing w:after="0"/>
        <w:jc w:val="center"/>
        <w:rPr>
          <w:rFonts w:ascii="Times New Roman" w:hAnsi="Times New Roman" w:cs="Times New Roman"/>
          <w:b/>
          <w:szCs w:val="20"/>
          <w:lang w:val="en-US"/>
        </w:rPr>
      </w:pPr>
      <w:r w:rsidRPr="00EC0ED4">
        <w:rPr>
          <w:rFonts w:ascii="Times New Roman" w:hAnsi="Times New Roman" w:cs="Times New Roman"/>
          <w:b/>
          <w:szCs w:val="20"/>
          <w:lang w:val="en-US"/>
        </w:rPr>
        <w:t xml:space="preserve">Table 1: Potential RRC/RAN2 parameter list for </w:t>
      </w:r>
      <w:r w:rsidR="00652DF6" w:rsidRPr="00EC0ED4">
        <w:rPr>
          <w:rFonts w:ascii="Times New Roman" w:hAnsi="Times New Roman" w:cs="Times New Roman"/>
          <w:b/>
          <w:szCs w:val="20"/>
          <w:lang w:val="en-US"/>
        </w:rPr>
        <w:t>two TAs for multi-DCI for multi-TRP.</w:t>
      </w:r>
    </w:p>
    <w:tbl>
      <w:tblPr>
        <w:tblW w:w="10020" w:type="dxa"/>
        <w:tblCellMar>
          <w:left w:w="70" w:type="dxa"/>
          <w:right w:w="70" w:type="dxa"/>
        </w:tblCellMar>
        <w:tblLook w:val="04A0" w:firstRow="1" w:lastRow="0" w:firstColumn="1" w:lastColumn="0" w:noHBand="0" w:noVBand="1"/>
      </w:tblPr>
      <w:tblGrid>
        <w:gridCol w:w="2926"/>
        <w:gridCol w:w="3198"/>
        <w:gridCol w:w="3896"/>
      </w:tblGrid>
      <w:tr w:rsidR="00A41E19" w:rsidRPr="0002005A" w14:paraId="744EBE58" w14:textId="77777777" w:rsidTr="00453833">
        <w:trPr>
          <w:trHeight w:val="780"/>
        </w:trPr>
        <w:tc>
          <w:tcPr>
            <w:tcW w:w="2926"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3258A9A" w14:textId="77777777" w:rsidR="0002005A" w:rsidRPr="00787763" w:rsidRDefault="0002005A" w:rsidP="0002005A">
            <w:pPr>
              <w:spacing w:after="0" w:line="240" w:lineRule="auto"/>
              <w:rPr>
                <w:rFonts w:ascii="Times New Roman" w:eastAsia="Times New Roman" w:hAnsi="Times New Roman" w:cs="Times New Roman"/>
                <w:b/>
                <w:bCs/>
                <w:color w:val="FFFFFF"/>
                <w:lang w:eastAsia="fr-FR"/>
              </w:rPr>
            </w:pPr>
            <w:r w:rsidRPr="00787763">
              <w:rPr>
                <w:rFonts w:ascii="Times New Roman" w:eastAsia="Times New Roman" w:hAnsi="Times New Roman" w:cs="Times New Roman"/>
                <w:b/>
                <w:bCs/>
                <w:color w:val="FFFFFF"/>
                <w:lang w:eastAsia="fr-FR"/>
              </w:rPr>
              <w:t xml:space="preserve">RAN2 parameter </w:t>
            </w:r>
          </w:p>
        </w:tc>
        <w:tc>
          <w:tcPr>
            <w:tcW w:w="3198" w:type="dxa"/>
            <w:tcBorders>
              <w:top w:val="single" w:sz="4" w:space="0" w:color="auto"/>
              <w:left w:val="nil"/>
              <w:bottom w:val="single" w:sz="4" w:space="0" w:color="auto"/>
              <w:right w:val="single" w:sz="4" w:space="0" w:color="auto"/>
            </w:tcBorders>
            <w:shd w:val="clear" w:color="000000" w:fill="00B0F0"/>
            <w:vAlign w:val="center"/>
            <w:hideMark/>
          </w:tcPr>
          <w:p w14:paraId="4242F33D" w14:textId="0CD09EE6" w:rsidR="0002005A" w:rsidRPr="00EC0ED4" w:rsidRDefault="0002005A" w:rsidP="0002005A">
            <w:pPr>
              <w:spacing w:after="0" w:line="240" w:lineRule="auto"/>
              <w:rPr>
                <w:rFonts w:ascii="Times New Roman" w:eastAsia="Times New Roman" w:hAnsi="Times New Roman" w:cs="Times New Roman"/>
                <w:b/>
                <w:bCs/>
                <w:color w:val="FFFFFF"/>
                <w:lang w:val="en-US" w:eastAsia="fr-FR"/>
              </w:rPr>
            </w:pPr>
            <w:r w:rsidRPr="00EC0ED4">
              <w:rPr>
                <w:rFonts w:ascii="Times New Roman" w:eastAsia="Times New Roman" w:hAnsi="Times New Roman" w:cs="Times New Roman"/>
                <w:b/>
                <w:bCs/>
                <w:color w:val="FFFFFF"/>
                <w:lang w:val="en-US" w:eastAsia="fr-FR"/>
              </w:rPr>
              <w:t>Description (</w:t>
            </w:r>
            <w:r w:rsidR="001B4FC1" w:rsidRPr="00EC0ED4">
              <w:rPr>
                <w:rFonts w:ascii="Times New Roman" w:eastAsia="Times New Roman" w:hAnsi="Times New Roman" w:cs="Times New Roman"/>
                <w:b/>
                <w:bCs/>
                <w:color w:val="FFFFFF"/>
                <w:lang w:val="en-US" w:eastAsia="fr-FR"/>
              </w:rPr>
              <w:t>e.g., value</w:t>
            </w:r>
            <w:r w:rsidRPr="00EC0ED4">
              <w:rPr>
                <w:rFonts w:ascii="Times New Roman" w:eastAsia="Times New Roman" w:hAnsi="Times New Roman" w:cs="Times New Roman"/>
                <w:b/>
                <w:bCs/>
                <w:color w:val="FFFFFF"/>
                <w:lang w:val="en-US" w:eastAsia="fr-FR"/>
              </w:rPr>
              <w:t xml:space="preserve"> range, existing or new parameter, etc.)</w:t>
            </w:r>
          </w:p>
        </w:tc>
        <w:tc>
          <w:tcPr>
            <w:tcW w:w="3896" w:type="dxa"/>
            <w:tcBorders>
              <w:top w:val="single" w:sz="4" w:space="0" w:color="auto"/>
              <w:left w:val="nil"/>
              <w:bottom w:val="single" w:sz="4" w:space="0" w:color="auto"/>
              <w:right w:val="nil"/>
            </w:tcBorders>
            <w:shd w:val="clear" w:color="000000" w:fill="00B0F0"/>
            <w:vAlign w:val="center"/>
            <w:hideMark/>
          </w:tcPr>
          <w:p w14:paraId="1D7A34F8" w14:textId="11DCE502" w:rsidR="0002005A" w:rsidRPr="00787763" w:rsidRDefault="0002005A" w:rsidP="0002005A">
            <w:pPr>
              <w:spacing w:after="0" w:line="240" w:lineRule="auto"/>
              <w:rPr>
                <w:rFonts w:ascii="Times New Roman" w:eastAsia="Times New Roman" w:hAnsi="Times New Roman" w:cs="Times New Roman"/>
                <w:b/>
                <w:bCs/>
                <w:color w:val="FFFFFF"/>
                <w:lang w:eastAsia="fr-FR"/>
              </w:rPr>
            </w:pPr>
            <w:r w:rsidRPr="00787763">
              <w:rPr>
                <w:rFonts w:ascii="Times New Roman" w:eastAsia="Times New Roman" w:hAnsi="Times New Roman" w:cs="Times New Roman"/>
                <w:b/>
                <w:bCs/>
                <w:color w:val="FFFFFF"/>
                <w:lang w:eastAsia="fr-FR"/>
              </w:rPr>
              <w:t>Related agreements</w:t>
            </w:r>
            <w:r w:rsidR="00C87A34" w:rsidRPr="00787763">
              <w:rPr>
                <w:rFonts w:ascii="Times New Roman" w:eastAsia="Times New Roman" w:hAnsi="Times New Roman" w:cs="Times New Roman"/>
                <w:b/>
                <w:bCs/>
                <w:color w:val="FFFFFF"/>
                <w:lang w:eastAsia="fr-FR"/>
              </w:rPr>
              <w:t xml:space="preserve"> and proposals</w:t>
            </w:r>
          </w:p>
        </w:tc>
      </w:tr>
      <w:tr w:rsidR="00BB6E7B" w:rsidRPr="005267BE" w14:paraId="52514905"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3CC55791" w14:textId="77777777" w:rsidR="00BB6E7B" w:rsidRPr="00EC0ED4" w:rsidRDefault="00036165" w:rsidP="0002005A">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t xml:space="preserve">Configured number of PDCCH occasions </w:t>
            </w:r>
            <w:r w:rsidR="00920BD4" w:rsidRPr="00EC0ED4">
              <w:rPr>
                <w:rFonts w:ascii="Times New Roman" w:eastAsia="Times New Roman" w:hAnsi="Times New Roman" w:cs="Times New Roman"/>
                <w:lang w:val="en-US" w:eastAsia="fr-FR"/>
              </w:rPr>
              <w:t>(</w:t>
            </w:r>
            <w:r w:rsidRPr="00EC0ED4">
              <w:rPr>
                <w:rFonts w:ascii="Times New Roman" w:eastAsia="Times New Roman" w:hAnsi="Times New Roman" w:cs="Times New Roman"/>
                <w:lang w:val="en-US" w:eastAsia="fr-FR"/>
              </w:rPr>
              <w:t xml:space="preserve">or </w:t>
            </w:r>
            <w:r w:rsidR="00920BD4" w:rsidRPr="00EC0ED4">
              <w:rPr>
                <w:rFonts w:ascii="Times New Roman" w:eastAsia="Times New Roman" w:hAnsi="Times New Roman" w:cs="Times New Roman"/>
                <w:lang w:val="en-US" w:eastAsia="fr-FR"/>
              </w:rPr>
              <w:t>configured time period)</w:t>
            </w:r>
          </w:p>
          <w:p w14:paraId="5DFF8602" w14:textId="7DF08646" w:rsidR="00BB6E7B" w:rsidRPr="00787763" w:rsidRDefault="00BF1770" w:rsidP="0002005A">
            <w:pPr>
              <w:spacing w:after="0" w:line="240" w:lineRule="auto"/>
              <w:rPr>
                <w:rFonts w:ascii="Times New Roman" w:eastAsia="Times New Roman" w:hAnsi="Times New Roman" w:cs="Times New Roman"/>
                <w:lang w:eastAsia="fr-FR"/>
              </w:rPr>
            </w:pPr>
            <w:r w:rsidRPr="00787763">
              <w:rPr>
                <w:rFonts w:ascii="Times New Roman" w:eastAsia="Times New Roman" w:hAnsi="Times New Roman" w:cs="Times New Roman"/>
                <w:color w:val="808080" w:themeColor="background1" w:themeShade="80"/>
                <w:lang w:eastAsia="fr-FR"/>
              </w:rPr>
              <w:t>(new RRC parameter)</w:t>
            </w:r>
          </w:p>
        </w:tc>
        <w:tc>
          <w:tcPr>
            <w:tcW w:w="3198" w:type="dxa"/>
            <w:tcBorders>
              <w:top w:val="nil"/>
              <w:left w:val="nil"/>
              <w:bottom w:val="single" w:sz="4" w:space="0" w:color="auto"/>
              <w:right w:val="single" w:sz="4" w:space="0" w:color="auto"/>
            </w:tcBorders>
            <w:shd w:val="clear" w:color="auto" w:fill="auto"/>
            <w:vAlign w:val="center"/>
          </w:tcPr>
          <w:p w14:paraId="2EC4D7CA" w14:textId="3A4651B2" w:rsidR="00BB6E7B" w:rsidRPr="00EC0ED4" w:rsidRDefault="00036165" w:rsidP="0002005A">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t>Shifting the start of RAR monitoring based on a configured or indicated number of PDCCH occasions or a time period</w:t>
            </w:r>
          </w:p>
        </w:tc>
        <w:tc>
          <w:tcPr>
            <w:tcW w:w="3896" w:type="dxa"/>
            <w:tcBorders>
              <w:top w:val="nil"/>
              <w:left w:val="nil"/>
              <w:bottom w:val="single" w:sz="4" w:space="0" w:color="auto"/>
              <w:right w:val="single" w:sz="4" w:space="0" w:color="auto"/>
            </w:tcBorders>
            <w:shd w:val="clear" w:color="auto" w:fill="auto"/>
            <w:vAlign w:val="center"/>
          </w:tcPr>
          <w:p w14:paraId="7BC9D04B" w14:textId="77777777" w:rsidR="006A5F95" w:rsidRPr="0020231B" w:rsidRDefault="006A5F95" w:rsidP="006A5F95">
            <w:p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Proposal </w:t>
            </w:r>
            <w:r>
              <w:rPr>
                <w:rFonts w:ascii="Times New Roman" w:hAnsi="Times New Roman" w:cs="Times New Roman"/>
                <w:b/>
                <w:szCs w:val="20"/>
                <w:lang w:val="en-US"/>
              </w:rPr>
              <w:t>4</w:t>
            </w:r>
            <w:r w:rsidRPr="0020231B">
              <w:rPr>
                <w:rFonts w:ascii="Times New Roman" w:hAnsi="Times New Roman" w:cs="Times New Roman"/>
                <w:b/>
                <w:szCs w:val="20"/>
                <w:lang w:val="en-US"/>
              </w:rPr>
              <w:t xml:space="preserve">: For the case where a PDCCH order sent by one TRP triggers RACH procedure towards a different TRP for inter-cell, and if PDCCH scheduling RAR is always being received from serving cell: </w:t>
            </w:r>
          </w:p>
          <w:p w14:paraId="0848D6BE" w14:textId="77777777" w:rsidR="006A5F95" w:rsidRPr="0020231B" w:rsidRDefault="006A5F95" w:rsidP="006A5F95">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b/>
                <w:szCs w:val="20"/>
                <w:lang w:val="en-US"/>
              </w:rPr>
              <w:t>Support accounting for backhaul delay for the monitoring the corresponding RAR by shifting the start of RAR monitoring based on a configured or indicated number of PDCCH occasions or a time period, and</w:t>
            </w:r>
          </w:p>
          <w:p w14:paraId="6D62F67C" w14:textId="77777777" w:rsidR="006A5F95" w:rsidRPr="0020231B" w:rsidRDefault="006A5F95" w:rsidP="006A5F95">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T</w:t>
            </w:r>
            <w:r w:rsidRPr="0020231B">
              <w:rPr>
                <w:rFonts w:ascii="Times New Roman" w:hAnsi="Times New Roman" w:cs="Times New Roman"/>
                <w:b/>
                <w:szCs w:val="20"/>
                <w:lang w:val="en-US"/>
              </w:rPr>
              <w:t>he RAR window length</w:t>
            </w:r>
            <w:r>
              <w:rPr>
                <w:rFonts w:ascii="Times New Roman" w:hAnsi="Times New Roman" w:cs="Times New Roman"/>
                <w:b/>
                <w:szCs w:val="20"/>
                <w:lang w:val="en-US"/>
              </w:rPr>
              <w:t xml:space="preserve"> is not impacted</w:t>
            </w:r>
            <w:r w:rsidRPr="0020231B">
              <w:rPr>
                <w:rFonts w:ascii="Times New Roman" w:hAnsi="Times New Roman" w:cs="Times New Roman"/>
                <w:b/>
                <w:szCs w:val="20"/>
                <w:lang w:val="en-US"/>
              </w:rPr>
              <w:t>.</w:t>
            </w:r>
          </w:p>
          <w:p w14:paraId="50972AC9" w14:textId="77777777" w:rsidR="00BB6E7B" w:rsidRPr="00EC0ED4" w:rsidRDefault="00BB6E7B" w:rsidP="0002005A">
            <w:pPr>
              <w:spacing w:after="0" w:line="240" w:lineRule="auto"/>
              <w:rPr>
                <w:rFonts w:ascii="Times New Roman" w:eastAsia="Times New Roman" w:hAnsi="Times New Roman" w:cs="Times New Roman"/>
                <w:lang w:val="en-US" w:eastAsia="fr-FR"/>
              </w:rPr>
            </w:pPr>
          </w:p>
        </w:tc>
      </w:tr>
      <w:tr w:rsidR="00154B18" w:rsidRPr="005267BE" w14:paraId="18B236D1"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34B71DE9" w14:textId="77777777" w:rsidR="00154B18" w:rsidRPr="00EC0ED4" w:rsidRDefault="00A41E19" w:rsidP="0002005A">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i/>
                <w:iCs/>
                <w:lang w:val="en-US" w:eastAsia="fr-FR"/>
              </w:rPr>
              <w:t>preambleReceivedTargetPower</w:t>
            </w:r>
            <w:r w:rsidRPr="00EC0ED4">
              <w:rPr>
                <w:rFonts w:ascii="Times New Roman" w:eastAsia="Times New Roman" w:hAnsi="Times New Roman" w:cs="Times New Roman"/>
                <w:lang w:val="en-US" w:eastAsia="fr-FR"/>
              </w:rPr>
              <w:t xml:space="preserve"> for different (additional) PCIs</w:t>
            </w:r>
          </w:p>
          <w:p w14:paraId="5C12B772" w14:textId="06208B5A" w:rsidR="00154B18" w:rsidRPr="00EC0ED4" w:rsidRDefault="00BF1770" w:rsidP="0002005A">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color w:val="808080" w:themeColor="background1" w:themeShade="80"/>
                <w:lang w:val="en-US" w:eastAsia="fr-FR"/>
              </w:rPr>
              <w:t>(new</w:t>
            </w:r>
            <w:r w:rsidR="007627F8" w:rsidRPr="00EC0ED4">
              <w:rPr>
                <w:rFonts w:ascii="Times New Roman" w:eastAsia="Times New Roman" w:hAnsi="Times New Roman" w:cs="Times New Roman"/>
                <w:color w:val="808080" w:themeColor="background1" w:themeShade="80"/>
                <w:lang w:val="en-US" w:eastAsia="fr-FR"/>
              </w:rPr>
              <w:t>/</w:t>
            </w:r>
            <w:r w:rsidRPr="00EC0ED4">
              <w:rPr>
                <w:rFonts w:ascii="Times New Roman" w:eastAsia="Times New Roman" w:hAnsi="Times New Roman" w:cs="Times New Roman"/>
                <w:color w:val="808080" w:themeColor="background1" w:themeShade="80"/>
                <w:lang w:val="en-US" w:eastAsia="fr-FR"/>
              </w:rPr>
              <w:t xml:space="preserve"> </w:t>
            </w:r>
            <w:r w:rsidR="007627F8" w:rsidRPr="00EC0ED4">
              <w:rPr>
                <w:rFonts w:ascii="Times New Roman" w:eastAsia="Times New Roman" w:hAnsi="Times New Roman" w:cs="Times New Roman"/>
                <w:color w:val="808080" w:themeColor="background1" w:themeShade="80"/>
                <w:lang w:val="en-US" w:eastAsia="fr-FR"/>
              </w:rPr>
              <w:t xml:space="preserve">extend legacy </w:t>
            </w:r>
            <w:r w:rsidRPr="00EC0ED4">
              <w:rPr>
                <w:rFonts w:ascii="Times New Roman" w:eastAsia="Times New Roman" w:hAnsi="Times New Roman" w:cs="Times New Roman"/>
                <w:color w:val="808080" w:themeColor="background1" w:themeShade="80"/>
                <w:lang w:val="en-US" w:eastAsia="fr-FR"/>
              </w:rPr>
              <w:t>RRC parameter)</w:t>
            </w:r>
          </w:p>
        </w:tc>
        <w:tc>
          <w:tcPr>
            <w:tcW w:w="3198" w:type="dxa"/>
            <w:tcBorders>
              <w:top w:val="nil"/>
              <w:left w:val="nil"/>
              <w:bottom w:val="single" w:sz="4" w:space="0" w:color="auto"/>
              <w:right w:val="single" w:sz="4" w:space="0" w:color="auto"/>
            </w:tcBorders>
            <w:shd w:val="clear" w:color="auto" w:fill="auto"/>
            <w:vAlign w:val="center"/>
          </w:tcPr>
          <w:p w14:paraId="55148719" w14:textId="4B9079BC" w:rsidR="00154B18" w:rsidRPr="00EC0ED4" w:rsidRDefault="00A41E19" w:rsidP="0002005A">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t>For PRACH transmission power</w:t>
            </w:r>
            <w:r w:rsidR="005A0D24" w:rsidRPr="00EC0ED4">
              <w:rPr>
                <w:rFonts w:ascii="Times New Roman" w:eastAsia="Times New Roman" w:hAnsi="Times New Roman" w:cs="Times New Roman"/>
                <w:lang w:val="en-US" w:eastAsia="fr-FR"/>
              </w:rPr>
              <w:t>,</w:t>
            </w:r>
            <w:r w:rsidRPr="00EC0ED4">
              <w:rPr>
                <w:rFonts w:ascii="Times New Roman" w:eastAsia="Times New Roman" w:hAnsi="Times New Roman" w:cs="Times New Roman"/>
                <w:lang w:val="en-US" w:eastAsia="fr-FR"/>
              </w:rPr>
              <w:t xml:space="preserve"> consider configuring different preambleReceivedTargetPower for different PCIs/TRPs.</w:t>
            </w:r>
          </w:p>
        </w:tc>
        <w:tc>
          <w:tcPr>
            <w:tcW w:w="3896" w:type="dxa"/>
            <w:tcBorders>
              <w:top w:val="nil"/>
              <w:left w:val="nil"/>
              <w:bottom w:val="single" w:sz="4" w:space="0" w:color="auto"/>
              <w:right w:val="single" w:sz="4" w:space="0" w:color="auto"/>
            </w:tcBorders>
            <w:shd w:val="clear" w:color="auto" w:fill="auto"/>
            <w:vAlign w:val="center"/>
          </w:tcPr>
          <w:p w14:paraId="7219B74B" w14:textId="77777777" w:rsidR="007974D5" w:rsidRPr="00F70399" w:rsidRDefault="007974D5" w:rsidP="007974D5">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Pr>
                <w:rFonts w:ascii="Times New Roman" w:hAnsi="Times New Roman" w:cs="Times New Roman"/>
                <w:b/>
                <w:bCs/>
                <w:szCs w:val="20"/>
                <w:lang w:val="en-US"/>
              </w:rPr>
              <w:t>8</w:t>
            </w:r>
            <w:r w:rsidRPr="00F70399">
              <w:rPr>
                <w:rFonts w:ascii="Times New Roman" w:hAnsi="Times New Roman" w:cs="Times New Roman"/>
                <w:b/>
                <w:bCs/>
                <w:szCs w:val="20"/>
                <w:lang w:val="en-US"/>
              </w:rPr>
              <w:t xml:space="preserve">: For cross-TRP PDCCH ordered PRACH, for PRACH transmission power consider configuring different </w:t>
            </w:r>
            <w:r w:rsidRPr="00F70399">
              <w:rPr>
                <w:rFonts w:ascii="Times New Roman" w:hAnsi="Times New Roman" w:cs="Times New Roman"/>
                <w:b/>
                <w:i/>
                <w:sz w:val="24"/>
                <w:lang w:val="en-US"/>
              </w:rPr>
              <w:t>preambleReceivedTargetPower</w:t>
            </w:r>
            <w:r w:rsidRPr="00F70399">
              <w:rPr>
                <w:rFonts w:ascii="Times New Roman" w:hAnsi="Times New Roman" w:cs="Times New Roman"/>
                <w:b/>
                <w:bCs/>
                <w:szCs w:val="20"/>
                <w:lang w:val="en-US"/>
              </w:rPr>
              <w:t xml:space="preserve"> for different PCIs/TRPs.</w:t>
            </w:r>
          </w:p>
          <w:p w14:paraId="0F8FBF7F" w14:textId="77777777" w:rsidR="00154B18" w:rsidRPr="00EC0ED4" w:rsidRDefault="00154B18" w:rsidP="0002005A">
            <w:pPr>
              <w:spacing w:after="0" w:line="240" w:lineRule="auto"/>
              <w:rPr>
                <w:rFonts w:ascii="Times New Roman" w:eastAsia="Times New Roman" w:hAnsi="Times New Roman" w:cs="Times New Roman"/>
                <w:lang w:val="en-US" w:eastAsia="fr-FR"/>
              </w:rPr>
            </w:pPr>
          </w:p>
        </w:tc>
      </w:tr>
      <w:tr w:rsidR="00453833" w:rsidRPr="005267BE" w14:paraId="532152D7"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4B5DB9F9" w14:textId="3598F9B6" w:rsidR="00453833" w:rsidRPr="000166BB" w:rsidRDefault="00453833" w:rsidP="00453833">
            <w:pPr>
              <w:spacing w:after="0" w:line="240" w:lineRule="auto"/>
              <w:rPr>
                <w:rFonts w:ascii="Times New Roman" w:eastAsia="Times New Roman" w:hAnsi="Times New Roman" w:cs="Times New Roman"/>
                <w:i/>
                <w:iCs/>
                <w:lang w:eastAsia="fr-FR"/>
              </w:rPr>
            </w:pPr>
            <w:r>
              <w:rPr>
                <w:rFonts w:ascii="Times New Roman" w:eastAsia="Times New Roman" w:hAnsi="Times New Roman" w:cs="Times New Roman"/>
                <w:lang w:eastAsia="fr-FR"/>
              </w:rPr>
              <w:t>void</w:t>
            </w:r>
          </w:p>
        </w:tc>
        <w:tc>
          <w:tcPr>
            <w:tcW w:w="3198" w:type="dxa"/>
            <w:tcBorders>
              <w:top w:val="nil"/>
              <w:left w:val="nil"/>
              <w:bottom w:val="single" w:sz="4" w:space="0" w:color="auto"/>
              <w:right w:val="single" w:sz="4" w:space="0" w:color="auto"/>
            </w:tcBorders>
            <w:shd w:val="clear" w:color="auto" w:fill="auto"/>
            <w:vAlign w:val="center"/>
          </w:tcPr>
          <w:p w14:paraId="65B458ED" w14:textId="48B08825" w:rsidR="00453833" w:rsidRPr="00EC0ED4" w:rsidRDefault="00453833" w:rsidP="00453833">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t>Up to RAN2 to design the details of the indication of TAG ID via TA command in RAR.</w:t>
            </w:r>
          </w:p>
        </w:tc>
        <w:tc>
          <w:tcPr>
            <w:tcW w:w="3896" w:type="dxa"/>
            <w:tcBorders>
              <w:top w:val="nil"/>
              <w:left w:val="nil"/>
              <w:bottom w:val="single" w:sz="4" w:space="0" w:color="auto"/>
              <w:right w:val="single" w:sz="4" w:space="0" w:color="auto"/>
            </w:tcBorders>
            <w:shd w:val="clear" w:color="auto" w:fill="auto"/>
            <w:vAlign w:val="center"/>
          </w:tcPr>
          <w:p w14:paraId="5A94D854" w14:textId="77777777" w:rsidR="007974D5" w:rsidRPr="005E3F36" w:rsidRDefault="007974D5" w:rsidP="007974D5">
            <w:pPr>
              <w:spacing w:after="0"/>
              <w:jc w:val="both"/>
              <w:rPr>
                <w:rFonts w:ascii="Times New Roman" w:hAnsi="Times New Roman" w:cs="Times New Roman"/>
                <w:b/>
                <w:bCs/>
                <w:lang w:val="en-CA"/>
              </w:rPr>
            </w:pPr>
            <w:r w:rsidRPr="00F70399">
              <w:rPr>
                <w:rFonts w:ascii="Times New Roman" w:hAnsi="Times New Roman" w:cs="Times New Roman"/>
                <w:b/>
                <w:bCs/>
                <w:lang w:val="en-US"/>
              </w:rPr>
              <w:t xml:space="preserve">Proposal </w:t>
            </w:r>
            <w:r>
              <w:rPr>
                <w:rFonts w:ascii="Times New Roman" w:hAnsi="Times New Roman" w:cs="Times New Roman"/>
                <w:b/>
                <w:bCs/>
                <w:lang w:val="en-US"/>
              </w:rPr>
              <w:t>9</w:t>
            </w:r>
            <w:r w:rsidRPr="00F70399">
              <w:rPr>
                <w:rFonts w:ascii="Times New Roman" w:hAnsi="Times New Roman" w:cs="Times New Roman"/>
                <w:b/>
                <w:bCs/>
                <w:lang w:val="en-US"/>
              </w:rPr>
              <w:t xml:space="preserve">: </w:t>
            </w:r>
            <w:r w:rsidRPr="005E3F36">
              <w:rPr>
                <w:rFonts w:ascii="Times New Roman" w:hAnsi="Times New Roman" w:cs="Times New Roman"/>
                <w:b/>
                <w:bCs/>
                <w:lang w:val="en-CA"/>
              </w:rPr>
              <w:t>For intra-cell multi-DCI based multi-TRP operation with two TA enhancement, adopt Alt 1: indicate TAG ID as part of TA command in RAR.</w:t>
            </w:r>
          </w:p>
          <w:p w14:paraId="52C46346" w14:textId="2BFFB53F" w:rsidR="00453833" w:rsidRPr="007974D5" w:rsidRDefault="007974D5" w:rsidP="00453833">
            <w:pPr>
              <w:pStyle w:val="ListParagraph"/>
              <w:numPr>
                <w:ilvl w:val="0"/>
                <w:numId w:val="33"/>
              </w:numPr>
              <w:spacing w:after="0"/>
              <w:jc w:val="both"/>
              <w:rPr>
                <w:rFonts w:ascii="Times New Roman" w:hAnsi="Times New Roman" w:cs="Times New Roman"/>
                <w:b/>
                <w:bCs/>
                <w:lang w:val="en-US"/>
              </w:rPr>
            </w:pPr>
            <w:r w:rsidRPr="00F70399">
              <w:rPr>
                <w:rFonts w:ascii="Times New Roman" w:hAnsi="Times New Roman" w:cs="Times New Roman"/>
                <w:b/>
                <w:bCs/>
                <w:lang w:val="en-US"/>
              </w:rPr>
              <w:t>Design details are left up to RAN2.</w:t>
            </w:r>
          </w:p>
        </w:tc>
      </w:tr>
      <w:tr w:rsidR="00453833" w:rsidRPr="005267BE" w14:paraId="0773CC74"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5BE35F35" w14:textId="77777777" w:rsidR="00453833" w:rsidRPr="00EC0ED4" w:rsidRDefault="00453833" w:rsidP="00453833">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t>Configuration to enable UE deciding to trigger PRACH transmission (when an additional PCI is activated)</w:t>
            </w:r>
          </w:p>
          <w:p w14:paraId="5BD3430C" w14:textId="68D4FAFD" w:rsidR="00453833" w:rsidRPr="00787763" w:rsidRDefault="00453833" w:rsidP="00453833">
            <w:pPr>
              <w:spacing w:after="0" w:line="240" w:lineRule="auto"/>
              <w:rPr>
                <w:rFonts w:ascii="Times New Roman" w:eastAsia="Times New Roman" w:hAnsi="Times New Roman" w:cs="Times New Roman"/>
                <w:lang w:eastAsia="fr-FR"/>
              </w:rPr>
            </w:pPr>
            <w:r w:rsidRPr="00787763">
              <w:rPr>
                <w:rFonts w:ascii="Times New Roman" w:eastAsia="Times New Roman" w:hAnsi="Times New Roman" w:cs="Times New Roman"/>
                <w:color w:val="808080" w:themeColor="background1" w:themeShade="80"/>
                <w:lang w:eastAsia="fr-FR"/>
              </w:rPr>
              <w:t>(new RRC parameter)</w:t>
            </w:r>
          </w:p>
        </w:tc>
        <w:tc>
          <w:tcPr>
            <w:tcW w:w="3198" w:type="dxa"/>
            <w:tcBorders>
              <w:top w:val="nil"/>
              <w:left w:val="nil"/>
              <w:bottom w:val="single" w:sz="4" w:space="0" w:color="auto"/>
              <w:right w:val="single" w:sz="4" w:space="0" w:color="auto"/>
            </w:tcBorders>
            <w:shd w:val="clear" w:color="auto" w:fill="auto"/>
            <w:vAlign w:val="center"/>
          </w:tcPr>
          <w:p w14:paraId="52C01D0B" w14:textId="2A39C503" w:rsidR="00453833" w:rsidRPr="00EC0ED4" w:rsidRDefault="00453833" w:rsidP="00453833">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t>Support the UE deciding whether a PRACH transmission is needed.</w:t>
            </w:r>
          </w:p>
        </w:tc>
        <w:tc>
          <w:tcPr>
            <w:tcW w:w="3896" w:type="dxa"/>
            <w:tcBorders>
              <w:top w:val="nil"/>
              <w:left w:val="nil"/>
              <w:bottom w:val="single" w:sz="4" w:space="0" w:color="auto"/>
              <w:right w:val="single" w:sz="4" w:space="0" w:color="auto"/>
            </w:tcBorders>
            <w:shd w:val="clear" w:color="auto" w:fill="auto"/>
            <w:vAlign w:val="center"/>
          </w:tcPr>
          <w:p w14:paraId="6F09CDE1" w14:textId="77777777" w:rsidR="003C2A72" w:rsidRPr="00FF201C" w:rsidRDefault="003C2A72" w:rsidP="003C2A72">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15</w:t>
            </w:r>
            <w:r w:rsidRPr="00FF201C">
              <w:rPr>
                <w:rFonts w:ascii="Times New Roman" w:hAnsi="Times New Roman" w:cs="Times New Roman"/>
                <w:b/>
                <w:color w:val="000000" w:themeColor="text1"/>
                <w:szCs w:val="20"/>
                <w:lang w:val="en-US"/>
              </w:rPr>
              <w:t>: For multi-DCI based multi-TRP operation with two-TA enhancement, when an additional PCI is activated, support the UE deciding whether a PRACH transmission is needed.</w:t>
            </w:r>
          </w:p>
          <w:p w14:paraId="2F27083D" w14:textId="77777777" w:rsidR="00453833" w:rsidRPr="00EC0ED4" w:rsidRDefault="00453833" w:rsidP="00453833">
            <w:pPr>
              <w:spacing w:after="0" w:line="240" w:lineRule="auto"/>
              <w:rPr>
                <w:rFonts w:ascii="Times New Roman" w:eastAsia="Times New Roman" w:hAnsi="Times New Roman" w:cs="Times New Roman"/>
                <w:lang w:val="en-US" w:eastAsia="fr-FR"/>
              </w:rPr>
            </w:pPr>
          </w:p>
        </w:tc>
      </w:tr>
      <w:tr w:rsidR="00453833" w:rsidRPr="005267BE" w14:paraId="1C7D802D"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6A4F1FF3" w14:textId="18CC7473" w:rsidR="00453833" w:rsidRPr="00EC0ED4" w:rsidRDefault="00453833" w:rsidP="00453833">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t xml:space="preserve">- Configuration to enable UE reporting assistance information on whether </w:t>
            </w:r>
            <w:r w:rsidRPr="00EC0ED4">
              <w:rPr>
                <w:rFonts w:ascii="Times New Roman" w:eastAsia="Times New Roman" w:hAnsi="Times New Roman" w:cs="Times New Roman"/>
                <w:lang w:val="en-US" w:eastAsia="fr-FR"/>
              </w:rPr>
              <w:lastRenderedPageBreak/>
              <w:t>propagation delay difference between DL RSs from the two TRPs is larger than a threshold</w:t>
            </w:r>
          </w:p>
          <w:p w14:paraId="79C5F9FC" w14:textId="10E2CA39" w:rsidR="00364422" w:rsidRPr="00EC0ED4" w:rsidRDefault="00364422" w:rsidP="00453833">
            <w:pPr>
              <w:spacing w:after="0" w:line="240" w:lineRule="auto"/>
              <w:rPr>
                <w:rFonts w:ascii="Times New Roman" w:eastAsia="Times New Roman" w:hAnsi="Times New Roman" w:cs="Times New Roman"/>
                <w:color w:val="808080" w:themeColor="background1" w:themeShade="80"/>
                <w:lang w:val="en-US" w:eastAsia="fr-FR"/>
              </w:rPr>
            </w:pPr>
            <w:r w:rsidRPr="00EC0ED4">
              <w:rPr>
                <w:rFonts w:ascii="Times New Roman" w:eastAsia="Times New Roman" w:hAnsi="Times New Roman" w:cs="Times New Roman"/>
                <w:color w:val="808080" w:themeColor="background1" w:themeShade="80"/>
                <w:lang w:val="en-US" w:eastAsia="fr-FR"/>
              </w:rPr>
              <w:t>(new RRC parameter)</w:t>
            </w:r>
          </w:p>
          <w:p w14:paraId="73D01D5B" w14:textId="5CECEB91" w:rsidR="00364422" w:rsidRPr="00EC0ED4" w:rsidRDefault="00453833" w:rsidP="00453833">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t>- Configuration of the threshold</w:t>
            </w:r>
          </w:p>
          <w:p w14:paraId="544F1F1E" w14:textId="5BB3C97F" w:rsidR="00453833" w:rsidRPr="00787763" w:rsidRDefault="00453833" w:rsidP="00453833">
            <w:pPr>
              <w:spacing w:after="0" w:line="240" w:lineRule="auto"/>
              <w:rPr>
                <w:rFonts w:ascii="Times New Roman" w:eastAsia="Times New Roman" w:hAnsi="Times New Roman" w:cs="Times New Roman"/>
                <w:lang w:eastAsia="fr-FR"/>
              </w:rPr>
            </w:pPr>
            <w:r w:rsidRPr="00787763">
              <w:rPr>
                <w:rFonts w:ascii="Times New Roman" w:eastAsia="Times New Roman" w:hAnsi="Times New Roman" w:cs="Times New Roman"/>
                <w:color w:val="808080" w:themeColor="background1" w:themeShade="80"/>
                <w:lang w:eastAsia="fr-FR"/>
              </w:rPr>
              <w:t>(new RRC parameter)</w:t>
            </w:r>
          </w:p>
        </w:tc>
        <w:tc>
          <w:tcPr>
            <w:tcW w:w="3198" w:type="dxa"/>
            <w:tcBorders>
              <w:top w:val="nil"/>
              <w:left w:val="nil"/>
              <w:bottom w:val="single" w:sz="4" w:space="0" w:color="auto"/>
              <w:right w:val="single" w:sz="4" w:space="0" w:color="auto"/>
            </w:tcBorders>
            <w:shd w:val="clear" w:color="auto" w:fill="auto"/>
            <w:vAlign w:val="center"/>
          </w:tcPr>
          <w:p w14:paraId="7A699C7C" w14:textId="30B63215" w:rsidR="00453833" w:rsidRPr="00EC0ED4" w:rsidRDefault="00453833" w:rsidP="00453833">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lastRenderedPageBreak/>
              <w:t xml:space="preserve">Assistance information, provided by the UE, to assist the network in the decision of </w:t>
            </w:r>
            <w:r w:rsidRPr="00EC0ED4">
              <w:rPr>
                <w:rFonts w:ascii="Times New Roman" w:eastAsia="Times New Roman" w:hAnsi="Times New Roman" w:cs="Times New Roman"/>
                <w:lang w:val="en-US" w:eastAsia="fr-FR"/>
              </w:rPr>
              <w:lastRenderedPageBreak/>
              <w:t>activating/deactivating a second TA loop, if such TA loop adaption is adopted</w:t>
            </w:r>
          </w:p>
        </w:tc>
        <w:tc>
          <w:tcPr>
            <w:tcW w:w="3896" w:type="dxa"/>
            <w:tcBorders>
              <w:top w:val="nil"/>
              <w:left w:val="nil"/>
              <w:bottom w:val="single" w:sz="4" w:space="0" w:color="auto"/>
              <w:right w:val="single" w:sz="4" w:space="0" w:color="auto"/>
            </w:tcBorders>
            <w:shd w:val="clear" w:color="auto" w:fill="auto"/>
            <w:vAlign w:val="center"/>
          </w:tcPr>
          <w:p w14:paraId="40A5320A" w14:textId="550E0988" w:rsidR="00453833" w:rsidRPr="009836F8" w:rsidRDefault="009836F8" w:rsidP="009836F8">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lastRenderedPageBreak/>
              <w:t xml:space="preserve">Proposal </w:t>
            </w:r>
            <w:r>
              <w:rPr>
                <w:rFonts w:ascii="Times New Roman" w:hAnsi="Times New Roman" w:cs="Times New Roman"/>
                <w:b/>
                <w:color w:val="000000" w:themeColor="text1"/>
                <w:szCs w:val="20"/>
                <w:lang w:val="en-US"/>
              </w:rPr>
              <w:t>18</w:t>
            </w:r>
            <w:r w:rsidRPr="00FF201C">
              <w:rPr>
                <w:rFonts w:ascii="Times New Roman" w:hAnsi="Times New Roman" w:cs="Times New Roman"/>
                <w:b/>
                <w:color w:val="000000" w:themeColor="text1"/>
                <w:szCs w:val="20"/>
                <w:lang w:val="en-US"/>
              </w:rPr>
              <w:t xml:space="preserve">: RAN1 supports assistance information, provided by the UE, to assist the network in the decision of </w:t>
            </w:r>
            <w:r w:rsidRPr="00FF201C">
              <w:rPr>
                <w:rFonts w:ascii="Times New Roman" w:hAnsi="Times New Roman" w:cs="Times New Roman"/>
                <w:b/>
                <w:color w:val="000000" w:themeColor="text1"/>
                <w:szCs w:val="20"/>
                <w:lang w:val="en-US"/>
              </w:rPr>
              <w:lastRenderedPageBreak/>
              <w:t>activating/deactivating a second TA loop, if such TA loop adapta</w:t>
            </w:r>
            <w:r>
              <w:rPr>
                <w:rFonts w:ascii="Times New Roman" w:hAnsi="Times New Roman" w:cs="Times New Roman"/>
                <w:b/>
                <w:color w:val="000000" w:themeColor="text1"/>
                <w:szCs w:val="20"/>
                <w:lang w:val="en-US"/>
              </w:rPr>
              <w:t>ti</w:t>
            </w:r>
            <w:r w:rsidRPr="00FF201C">
              <w:rPr>
                <w:rFonts w:ascii="Times New Roman" w:hAnsi="Times New Roman" w:cs="Times New Roman"/>
                <w:b/>
                <w:color w:val="000000" w:themeColor="text1"/>
                <w:szCs w:val="20"/>
                <w:lang w:val="en-US"/>
              </w:rPr>
              <w:t>on is adopted.</w:t>
            </w:r>
          </w:p>
        </w:tc>
      </w:tr>
      <w:tr w:rsidR="00453833" w:rsidRPr="005267BE" w14:paraId="6CED6131"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hideMark/>
          </w:tcPr>
          <w:p w14:paraId="3AB1A763" w14:textId="77777777" w:rsidR="00453833" w:rsidRPr="00EC0ED4" w:rsidRDefault="00453833" w:rsidP="00453833">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lastRenderedPageBreak/>
              <w:t> Configuration to enable dynamic activation/deactivation of a second TA loop/ TAG.</w:t>
            </w:r>
          </w:p>
          <w:p w14:paraId="1025614F" w14:textId="53BF0A4D" w:rsidR="00453833" w:rsidRPr="00787763" w:rsidRDefault="00453833" w:rsidP="00453833">
            <w:pPr>
              <w:spacing w:after="0" w:line="240" w:lineRule="auto"/>
              <w:rPr>
                <w:rFonts w:ascii="Times New Roman" w:eastAsia="Times New Roman" w:hAnsi="Times New Roman" w:cs="Times New Roman"/>
                <w:lang w:eastAsia="fr-FR"/>
              </w:rPr>
            </w:pPr>
            <w:r w:rsidRPr="00787763">
              <w:rPr>
                <w:rFonts w:ascii="Times New Roman" w:eastAsia="Times New Roman" w:hAnsi="Times New Roman" w:cs="Times New Roman"/>
                <w:color w:val="808080" w:themeColor="background1" w:themeShade="80"/>
                <w:lang w:eastAsia="fr-FR"/>
              </w:rPr>
              <w:t>(new RRC parameter)</w:t>
            </w:r>
          </w:p>
        </w:tc>
        <w:tc>
          <w:tcPr>
            <w:tcW w:w="3198" w:type="dxa"/>
            <w:tcBorders>
              <w:top w:val="nil"/>
              <w:left w:val="nil"/>
              <w:bottom w:val="single" w:sz="4" w:space="0" w:color="auto"/>
              <w:right w:val="single" w:sz="4" w:space="0" w:color="auto"/>
            </w:tcBorders>
            <w:shd w:val="clear" w:color="auto" w:fill="auto"/>
            <w:vAlign w:val="center"/>
            <w:hideMark/>
          </w:tcPr>
          <w:p w14:paraId="0512D018" w14:textId="52E43029" w:rsidR="00453833" w:rsidRPr="00EC0ED4" w:rsidRDefault="00453833" w:rsidP="00453833">
            <w:pPr>
              <w:spacing w:after="0" w:line="240" w:lineRule="auto"/>
              <w:rPr>
                <w:rFonts w:ascii="Times New Roman" w:eastAsia="Times New Roman" w:hAnsi="Times New Roman" w:cs="Times New Roman"/>
                <w:lang w:val="en-US" w:eastAsia="fr-FR"/>
              </w:rPr>
            </w:pPr>
            <w:r w:rsidRPr="00EC0ED4">
              <w:rPr>
                <w:rFonts w:ascii="Times New Roman" w:eastAsia="Times New Roman" w:hAnsi="Times New Roman" w:cs="Times New Roman"/>
                <w:lang w:val="en-US" w:eastAsia="fr-FR"/>
              </w:rPr>
              <w:t> Support dynamically indicating the activation/deactivation of a second TA loop, when a first TA loop is active.</w:t>
            </w:r>
          </w:p>
        </w:tc>
        <w:tc>
          <w:tcPr>
            <w:tcW w:w="3896" w:type="dxa"/>
            <w:tcBorders>
              <w:top w:val="nil"/>
              <w:left w:val="nil"/>
              <w:bottom w:val="single" w:sz="4" w:space="0" w:color="auto"/>
              <w:right w:val="single" w:sz="4" w:space="0" w:color="auto"/>
            </w:tcBorders>
            <w:shd w:val="clear" w:color="auto" w:fill="auto"/>
            <w:vAlign w:val="center"/>
            <w:hideMark/>
          </w:tcPr>
          <w:p w14:paraId="10F45E4B" w14:textId="46B5DE26" w:rsidR="00453833" w:rsidRPr="00EC0ED4" w:rsidRDefault="00453833" w:rsidP="00453833">
            <w:pPr>
              <w:spacing w:after="0"/>
              <w:jc w:val="both"/>
              <w:rPr>
                <w:rFonts w:ascii="Times New Roman" w:hAnsi="Times New Roman" w:cs="Times New Roman"/>
                <w:b/>
                <w:color w:val="000000" w:themeColor="text1"/>
                <w:szCs w:val="20"/>
                <w:lang w:val="en-US"/>
              </w:rPr>
            </w:pPr>
            <w:r w:rsidRPr="00EC0ED4">
              <w:rPr>
                <w:rFonts w:ascii="Times New Roman" w:eastAsia="Times New Roman" w:hAnsi="Times New Roman" w:cs="Times New Roman"/>
                <w:lang w:val="en-US" w:eastAsia="fr-FR"/>
              </w:rPr>
              <w:t> </w:t>
            </w:r>
            <w:r w:rsidRPr="00EC0ED4">
              <w:rPr>
                <w:rFonts w:ascii="Times New Roman" w:hAnsi="Times New Roman" w:cs="Times New Roman"/>
                <w:b/>
                <w:color w:val="000000" w:themeColor="text1"/>
                <w:szCs w:val="20"/>
                <w:lang w:val="en-US"/>
              </w:rPr>
              <w:t>Proposal</w:t>
            </w:r>
            <w:r w:rsidR="009836F8">
              <w:rPr>
                <w:rFonts w:ascii="Times New Roman" w:hAnsi="Times New Roman" w:cs="Times New Roman"/>
                <w:b/>
                <w:color w:val="000000" w:themeColor="text1"/>
                <w:szCs w:val="20"/>
                <w:lang w:val="en-US"/>
              </w:rPr>
              <w:t xml:space="preserve"> 20</w:t>
            </w:r>
            <w:r w:rsidRPr="00EC0ED4">
              <w:rPr>
                <w:rFonts w:ascii="Times New Roman" w:hAnsi="Times New Roman" w:cs="Times New Roman"/>
                <w:b/>
                <w:color w:val="000000" w:themeColor="text1"/>
                <w:szCs w:val="20"/>
                <w:lang w:val="en-US"/>
              </w:rPr>
              <w:t>: RAN1 supports dynamically indicating the activation/deactivation of a second TA loop, when a first TA loop is active.</w:t>
            </w:r>
          </w:p>
          <w:p w14:paraId="3DC5EBA1" w14:textId="09D21D3F" w:rsidR="00453833" w:rsidRPr="00EC0ED4" w:rsidRDefault="00453833" w:rsidP="00453833">
            <w:pPr>
              <w:spacing w:after="0" w:line="240" w:lineRule="auto"/>
              <w:rPr>
                <w:rFonts w:ascii="Times New Roman" w:eastAsia="Times New Roman" w:hAnsi="Times New Roman" w:cs="Times New Roman"/>
                <w:lang w:val="en-US" w:eastAsia="fr-FR"/>
              </w:rPr>
            </w:pPr>
          </w:p>
        </w:tc>
      </w:tr>
    </w:tbl>
    <w:p w14:paraId="692970E6" w14:textId="77777777" w:rsidR="00E234B7" w:rsidRPr="00EC0ED4" w:rsidRDefault="00E234B7" w:rsidP="00E5107D">
      <w:pPr>
        <w:spacing w:after="0"/>
        <w:jc w:val="both"/>
        <w:rPr>
          <w:rFonts w:ascii="Times New Roman" w:hAnsi="Times New Roman" w:cs="Times New Roman"/>
          <w:b/>
          <w:szCs w:val="20"/>
          <w:lang w:val="en-US"/>
        </w:rPr>
      </w:pPr>
    </w:p>
    <w:p w14:paraId="583A2732" w14:textId="77777777" w:rsidR="00120A97" w:rsidRPr="00EC0ED4" w:rsidRDefault="00120A97" w:rsidP="00E5107D">
      <w:pPr>
        <w:spacing w:after="0"/>
        <w:jc w:val="both"/>
        <w:rPr>
          <w:rFonts w:ascii="Times New Roman" w:hAnsi="Times New Roman" w:cs="Times New Roman"/>
          <w:b/>
          <w:szCs w:val="20"/>
          <w:lang w:val="en-US"/>
        </w:rPr>
      </w:pPr>
    </w:p>
    <w:p w14:paraId="65264415" w14:textId="77777777" w:rsidR="00E234B7" w:rsidRPr="00EC0ED4" w:rsidRDefault="00E234B7" w:rsidP="00E5107D">
      <w:pPr>
        <w:spacing w:after="0"/>
        <w:jc w:val="both"/>
        <w:rPr>
          <w:rFonts w:ascii="Times New Roman" w:hAnsi="Times New Roman" w:cs="Times New Roman"/>
          <w:b/>
          <w:szCs w:val="20"/>
          <w:lang w:val="en-US"/>
        </w:rPr>
      </w:pPr>
    </w:p>
    <w:bookmarkEnd w:id="16"/>
    <w:bookmarkEnd w:id="17"/>
    <w:p w14:paraId="16A04585" w14:textId="5F07616F" w:rsidR="004B1441" w:rsidRPr="00962239" w:rsidRDefault="00514A69" w:rsidP="00C67AD1">
      <w:pPr>
        <w:pStyle w:val="Heading1"/>
        <w:ind w:left="567" w:hanging="567"/>
        <w:rPr>
          <w:lang w:val="en-US"/>
        </w:rPr>
      </w:pPr>
      <w:r w:rsidRPr="00962239">
        <w:rPr>
          <w:lang w:val="en-US"/>
        </w:rPr>
        <w:t xml:space="preserve">  </w:t>
      </w:r>
      <w:r w:rsidR="004B1441" w:rsidRPr="00962239">
        <w:rPr>
          <w:lang w:val="en-US"/>
        </w:rPr>
        <w:t>Conclusion</w:t>
      </w:r>
    </w:p>
    <w:p w14:paraId="3508A783" w14:textId="2DAFC17D" w:rsidR="00117923" w:rsidRPr="00C72D35" w:rsidRDefault="009231BD" w:rsidP="005C2F92">
      <w:pPr>
        <w:overflowPunct w:val="0"/>
        <w:spacing w:after="0"/>
        <w:jc w:val="both"/>
        <w:rPr>
          <w:rFonts w:ascii="Times New Roman" w:hAnsi="Times New Roman" w:cs="Times New Roman"/>
          <w:lang w:val="en-US"/>
        </w:rPr>
      </w:pPr>
      <w:bookmarkStart w:id="18" w:name="OLE_LINK43"/>
      <w:bookmarkStart w:id="19" w:name="OLE_LINK44"/>
      <w:bookmarkStart w:id="20" w:name="OLE_LINK34"/>
      <w:bookmarkStart w:id="21" w:name="OLE_LINK35"/>
      <w:r w:rsidRPr="00EC0ED4">
        <w:rPr>
          <w:rFonts w:ascii="Times New Roman" w:hAnsi="Times New Roman" w:cs="Times New Roman"/>
          <w:lang w:val="en-US"/>
        </w:rPr>
        <w:t>In this contribution,</w:t>
      </w:r>
      <w:r w:rsidR="001F56CB" w:rsidRPr="00EC0ED4">
        <w:rPr>
          <w:rFonts w:ascii="Times New Roman" w:hAnsi="Times New Roman" w:cs="Times New Roman"/>
          <w:lang w:val="en-US"/>
        </w:rPr>
        <w:t xml:space="preserve"> </w:t>
      </w:r>
      <w:r w:rsidR="00996639" w:rsidRPr="00EC0ED4">
        <w:rPr>
          <w:rFonts w:ascii="Times New Roman" w:hAnsi="Times New Roman" w:cs="Times New Roman"/>
          <w:lang w:val="en-US"/>
        </w:rPr>
        <w:t>we discuss the use of two TAs considering UL multi-DCI for multi-TRP operation</w:t>
      </w:r>
      <w:r w:rsidR="001F56CB" w:rsidRPr="00EC0ED4">
        <w:rPr>
          <w:rFonts w:ascii="Times New Roman" w:hAnsi="Times New Roman" w:cs="Times New Roman"/>
          <w:lang w:val="en-US"/>
        </w:rPr>
        <w:t xml:space="preserve">. </w:t>
      </w:r>
      <w:r w:rsidR="001F56CB" w:rsidRPr="00C72D35">
        <w:rPr>
          <w:rFonts w:ascii="Times New Roman" w:hAnsi="Times New Roman" w:cs="Times New Roman"/>
          <w:lang w:val="en-US"/>
        </w:rPr>
        <w:t xml:space="preserve">The following </w:t>
      </w:r>
      <w:r w:rsidR="00D24336" w:rsidRPr="00C72D35">
        <w:rPr>
          <w:rFonts w:ascii="Times New Roman" w:hAnsi="Times New Roman" w:cs="Times New Roman"/>
          <w:lang w:val="en-US"/>
        </w:rPr>
        <w:t xml:space="preserve">observations and </w:t>
      </w:r>
      <w:r w:rsidR="001F56CB" w:rsidRPr="00C72D35">
        <w:rPr>
          <w:rFonts w:ascii="Times New Roman" w:hAnsi="Times New Roman" w:cs="Times New Roman"/>
          <w:lang w:val="en-US"/>
        </w:rPr>
        <w:t>proposals are made</w:t>
      </w:r>
      <w:bookmarkEnd w:id="18"/>
      <w:bookmarkEnd w:id="19"/>
      <w:bookmarkEnd w:id="20"/>
      <w:bookmarkEnd w:id="21"/>
      <w:r w:rsidR="008140E7" w:rsidRPr="00C72D35">
        <w:rPr>
          <w:rFonts w:ascii="Times New Roman" w:hAnsi="Times New Roman" w:cs="Times New Roman"/>
          <w:lang w:val="en-US"/>
        </w:rPr>
        <w:t>:</w:t>
      </w:r>
      <w:r w:rsidR="001A534B" w:rsidRPr="00C72D35">
        <w:rPr>
          <w:rFonts w:ascii="Times New Roman" w:hAnsi="Times New Roman" w:cs="Times New Roman"/>
          <w:lang w:val="en-US"/>
        </w:rPr>
        <w:t xml:space="preserve"> </w:t>
      </w:r>
    </w:p>
    <w:p w14:paraId="443281CE" w14:textId="77777777" w:rsidR="00C72D35" w:rsidRPr="0017375E" w:rsidRDefault="00C72D35" w:rsidP="00C72D35">
      <w:pPr>
        <w:spacing w:after="0"/>
        <w:jc w:val="both"/>
        <w:rPr>
          <w:rFonts w:ascii="Times New Roman" w:hAnsi="Times New Roman" w:cs="Times New Roman"/>
          <w:bCs/>
          <w:szCs w:val="20"/>
          <w:lang w:val="en-US"/>
        </w:rPr>
      </w:pPr>
    </w:p>
    <w:p w14:paraId="60AA887C" w14:textId="77777777" w:rsidR="00C72D35" w:rsidRPr="0017375E" w:rsidRDefault="00C72D35" w:rsidP="00C72D35">
      <w:pPr>
        <w:spacing w:after="0"/>
        <w:jc w:val="both"/>
        <w:rPr>
          <w:rFonts w:ascii="Times New Roman" w:hAnsi="Times New Roman" w:cs="Times New Roman"/>
          <w:b/>
          <w:szCs w:val="20"/>
          <w:lang w:val="en-US"/>
        </w:rPr>
      </w:pPr>
      <w:r w:rsidRPr="0017375E">
        <w:rPr>
          <w:rFonts w:ascii="Times New Roman" w:hAnsi="Times New Roman" w:cs="Times New Roman"/>
          <w:b/>
          <w:szCs w:val="20"/>
          <w:lang w:val="en-US"/>
        </w:rPr>
        <w:t>Proposal</w:t>
      </w:r>
      <w:r>
        <w:rPr>
          <w:rFonts w:ascii="Times New Roman" w:hAnsi="Times New Roman" w:cs="Times New Roman"/>
          <w:b/>
          <w:szCs w:val="20"/>
          <w:lang w:val="en-US"/>
        </w:rPr>
        <w:t xml:space="preserve"> 1</w:t>
      </w:r>
      <w:r w:rsidRPr="0017375E">
        <w:rPr>
          <w:rFonts w:ascii="Times New Roman" w:hAnsi="Times New Roman" w:cs="Times New Roman"/>
          <w:b/>
          <w:szCs w:val="20"/>
          <w:lang w:val="en-US"/>
        </w:rPr>
        <w:t xml:space="preserve">: RAN1 to confirm the </w:t>
      </w:r>
      <w:r w:rsidRPr="0017375E">
        <w:rPr>
          <w:rFonts w:ascii="Times New Roman" w:hAnsi="Times New Roman" w:cs="Times New Roman"/>
          <w:b/>
          <w:szCs w:val="20"/>
          <w:u w:val="single"/>
          <w:lang w:val="en-US"/>
        </w:rPr>
        <w:t>Working Assumption</w:t>
      </w:r>
      <w:r w:rsidRPr="0017375E">
        <w:rPr>
          <w:rFonts w:ascii="Times New Roman" w:hAnsi="Times New Roman" w:cs="Times New Roman"/>
          <w:b/>
          <w:szCs w:val="20"/>
          <w:lang w:val="en-US"/>
        </w:rPr>
        <w:t xml:space="preserve"> in the following agreement:</w:t>
      </w:r>
    </w:p>
    <w:p w14:paraId="0942F649" w14:textId="77777777" w:rsidR="00C72D35" w:rsidRPr="0017375E" w:rsidRDefault="00C72D35" w:rsidP="00C72D35">
      <w:pPr>
        <w:spacing w:after="0"/>
        <w:ind w:left="284"/>
        <w:jc w:val="both"/>
        <w:rPr>
          <w:rFonts w:ascii="Times New Roman" w:hAnsi="Times New Roman" w:cs="Times New Roman"/>
          <w:b/>
          <w:szCs w:val="20"/>
          <w:lang w:val="en-US"/>
        </w:rPr>
      </w:pPr>
      <w:r w:rsidRPr="0017375E">
        <w:rPr>
          <w:rFonts w:ascii="Times New Roman" w:hAnsi="Times New Roman" w:cs="Times New Roman"/>
          <w:b/>
          <w:szCs w:val="20"/>
          <w:lang w:val="en-US"/>
        </w:rPr>
        <w:t>For associating TAGs to target UL channels/signals for multi-DCI based multi-TRP operation, support the following:</w:t>
      </w:r>
    </w:p>
    <w:p w14:paraId="68EEFDF2" w14:textId="77777777" w:rsidR="00C72D35" w:rsidRPr="0017375E" w:rsidRDefault="00C72D35" w:rsidP="00C72D35">
      <w:pPr>
        <w:numPr>
          <w:ilvl w:val="0"/>
          <w:numId w:val="13"/>
        </w:numPr>
        <w:tabs>
          <w:tab w:val="left" w:pos="720"/>
        </w:tabs>
        <w:spacing w:after="0"/>
        <w:ind w:left="1004"/>
        <w:jc w:val="both"/>
        <w:rPr>
          <w:rFonts w:ascii="Times New Roman" w:hAnsi="Times New Roman" w:cs="Times New Roman"/>
          <w:b/>
          <w:szCs w:val="20"/>
          <w:lang w:val="en-US"/>
        </w:rPr>
      </w:pPr>
      <w:r w:rsidRPr="0017375E">
        <w:rPr>
          <w:rFonts w:ascii="Times New Roman" w:hAnsi="Times New Roman" w:cs="Times New Roman"/>
          <w:b/>
          <w:szCs w:val="20"/>
          <w:lang w:val="en-US"/>
        </w:rPr>
        <w:t xml:space="preserve">Associate TAG ID with UL/joint TCI state </w:t>
      </w:r>
    </w:p>
    <w:p w14:paraId="33912C4B" w14:textId="77777777" w:rsidR="00C72D35" w:rsidRPr="0017375E" w:rsidRDefault="00C72D35" w:rsidP="00C72D35">
      <w:pPr>
        <w:numPr>
          <w:ilvl w:val="0"/>
          <w:numId w:val="13"/>
        </w:numPr>
        <w:tabs>
          <w:tab w:val="left" w:pos="720"/>
        </w:tabs>
        <w:spacing w:after="0"/>
        <w:ind w:left="1004"/>
        <w:jc w:val="both"/>
        <w:rPr>
          <w:rFonts w:ascii="Times New Roman" w:hAnsi="Times New Roman" w:cs="Times New Roman"/>
          <w:b/>
          <w:szCs w:val="20"/>
          <w:lang w:val="en-US"/>
        </w:rPr>
      </w:pPr>
      <w:r w:rsidRPr="0017375E">
        <w:rPr>
          <w:rFonts w:ascii="Times New Roman" w:hAnsi="Times New Roman" w:cs="Times New Roman"/>
          <w:b/>
          <w:szCs w:val="20"/>
          <w:lang w:val="en-US"/>
        </w:rPr>
        <w:t>For UL transmission, the TAG ID associated with the UL/joint TCI state is utilized</w:t>
      </w:r>
    </w:p>
    <w:p w14:paraId="635D0AFE" w14:textId="77777777" w:rsidR="00C72D35" w:rsidRPr="0017375E" w:rsidRDefault="00C72D35" w:rsidP="00C72D35">
      <w:pPr>
        <w:numPr>
          <w:ilvl w:val="0"/>
          <w:numId w:val="13"/>
        </w:numPr>
        <w:tabs>
          <w:tab w:val="left" w:pos="720"/>
        </w:tabs>
        <w:spacing w:after="0"/>
        <w:ind w:left="1004"/>
        <w:jc w:val="both"/>
        <w:rPr>
          <w:rFonts w:ascii="Times New Roman" w:hAnsi="Times New Roman" w:cs="Times New Roman"/>
          <w:b/>
          <w:szCs w:val="20"/>
          <w:lang w:val="en-US"/>
        </w:rPr>
      </w:pPr>
      <w:r w:rsidRPr="0017375E">
        <w:rPr>
          <w:rFonts w:ascii="Times New Roman" w:hAnsi="Times New Roman" w:cs="Times New Roman"/>
          <w:b/>
          <w:szCs w:val="20"/>
          <w:lang w:val="en-US"/>
        </w:rPr>
        <w:t>A baseline is UE expects that the</w:t>
      </w:r>
      <w:r w:rsidRPr="0017375E">
        <w:rPr>
          <w:rFonts w:ascii="Times New Roman" w:hAnsi="Times New Roman" w:cs="Times New Roman"/>
          <w:bCs/>
          <w:color w:val="FF0000"/>
          <w:szCs w:val="20"/>
          <w:lang w:val="en-US"/>
        </w:rPr>
        <w:t xml:space="preserve"> </w:t>
      </w:r>
      <w:r w:rsidRPr="0017375E">
        <w:rPr>
          <w:rFonts w:ascii="Times New Roman" w:hAnsi="Times New Roman" w:cs="Times New Roman"/>
          <w:b/>
          <w:szCs w:val="20"/>
          <w:lang w:val="en-US"/>
        </w:rPr>
        <w:t>UL/joint TCI states of UL signals/channels</w:t>
      </w:r>
      <w:r w:rsidRPr="0017375E">
        <w:rPr>
          <w:rFonts w:ascii="Times New Roman" w:hAnsi="Times New Roman" w:cs="Times New Roman"/>
          <w:b/>
          <w:strike/>
          <w:color w:val="FF0000"/>
          <w:szCs w:val="20"/>
          <w:lang w:val="en-US"/>
        </w:rPr>
        <w:t xml:space="preserve"> </w:t>
      </w:r>
      <w:r w:rsidRPr="0017375E">
        <w:rPr>
          <w:rFonts w:ascii="Times New Roman" w:hAnsi="Times New Roman" w:cs="Times New Roman"/>
          <w:b/>
          <w:szCs w:val="20"/>
          <w:lang w:val="en-US"/>
        </w:rPr>
        <w:t>associated to one CORESET Pool Index correspond to one TAG</w:t>
      </w:r>
    </w:p>
    <w:p w14:paraId="037B92A3" w14:textId="77777777" w:rsidR="00C72D35" w:rsidRPr="0017375E" w:rsidRDefault="00C72D35" w:rsidP="00C72D35">
      <w:pPr>
        <w:numPr>
          <w:ilvl w:val="0"/>
          <w:numId w:val="13"/>
        </w:numPr>
        <w:tabs>
          <w:tab w:val="left" w:pos="720"/>
        </w:tabs>
        <w:spacing w:after="0"/>
        <w:ind w:left="1004"/>
        <w:jc w:val="both"/>
        <w:rPr>
          <w:rFonts w:ascii="Times New Roman" w:hAnsi="Times New Roman" w:cs="Times New Roman"/>
          <w:b/>
          <w:szCs w:val="20"/>
          <w:lang w:val="en-US"/>
        </w:rPr>
      </w:pPr>
      <w:r w:rsidRPr="0017375E">
        <w:rPr>
          <w:rFonts w:ascii="Times New Roman" w:hAnsi="Times New Roman" w:cs="Times New Roman"/>
          <w:b/>
          <w:color w:val="000000" w:themeColor="text1"/>
          <w:szCs w:val="20"/>
          <w:u w:val="single"/>
          <w:lang w:val="en-US"/>
        </w:rPr>
        <w:t>Working Assumption</w:t>
      </w:r>
      <w:r w:rsidRPr="0017375E">
        <w:rPr>
          <w:rFonts w:ascii="Times New Roman" w:hAnsi="Times New Roman" w:cs="Times New Roman"/>
          <w:b/>
          <w:color w:val="000000" w:themeColor="text1"/>
          <w:szCs w:val="20"/>
          <w:lang w:val="en-US"/>
        </w:rPr>
        <w:t xml:space="preserve">: </w:t>
      </w:r>
      <w:r w:rsidRPr="0017375E">
        <w:rPr>
          <w:rFonts w:ascii="Times New Roman" w:hAnsi="Times New Roman" w:cs="Times New Roman"/>
          <w:b/>
          <w:szCs w:val="20"/>
          <w:lang w:val="en-US"/>
        </w:rPr>
        <w:t>A UE may report that it supports that the</w:t>
      </w:r>
      <w:r w:rsidRPr="0017375E">
        <w:rPr>
          <w:rFonts w:ascii="Times New Roman" w:hAnsi="Times New Roman" w:cs="Times New Roman"/>
          <w:b/>
          <w:color w:val="FF0000"/>
          <w:szCs w:val="20"/>
          <w:lang w:val="en-US"/>
        </w:rPr>
        <w:t xml:space="preserve"> </w:t>
      </w:r>
      <w:r w:rsidRPr="0017375E">
        <w:rPr>
          <w:rFonts w:ascii="Times New Roman" w:hAnsi="Times New Roman" w:cs="Times New Roman"/>
          <w:b/>
          <w:szCs w:val="20"/>
          <w:lang w:val="en-US"/>
        </w:rPr>
        <w:t>UL/joint TCI states of UL signals/channels</w:t>
      </w:r>
      <w:r w:rsidRPr="0017375E">
        <w:rPr>
          <w:rFonts w:ascii="Times New Roman" w:hAnsi="Times New Roman" w:cs="Times New Roman"/>
          <w:b/>
          <w:color w:val="FF0000"/>
          <w:szCs w:val="20"/>
          <w:lang w:val="en-US"/>
        </w:rPr>
        <w:t xml:space="preserve"> </w:t>
      </w:r>
      <w:r w:rsidRPr="0017375E">
        <w:rPr>
          <w:rFonts w:ascii="Times New Roman" w:hAnsi="Times New Roman" w:cs="Times New Roman"/>
          <w:b/>
          <w:szCs w:val="20"/>
          <w:lang w:val="en-US"/>
        </w:rPr>
        <w:t>associated to one CORESETPoolIndex correspond to both TAGs.</w:t>
      </w:r>
    </w:p>
    <w:p w14:paraId="36B51AF5" w14:textId="77777777" w:rsidR="00C72D35" w:rsidRPr="0017375E" w:rsidRDefault="00C72D35" w:rsidP="00C72D35">
      <w:pPr>
        <w:spacing w:after="0"/>
        <w:jc w:val="both"/>
        <w:rPr>
          <w:rFonts w:ascii="Times New Roman" w:hAnsi="Times New Roman" w:cs="Times New Roman"/>
          <w:bCs/>
          <w:szCs w:val="20"/>
          <w:lang w:val="en-US"/>
        </w:rPr>
      </w:pPr>
    </w:p>
    <w:p w14:paraId="0B8BB7A5" w14:textId="77777777" w:rsidR="00C72D35" w:rsidRPr="00DD5D02" w:rsidRDefault="00C72D35" w:rsidP="00C72D35">
      <w:pPr>
        <w:spacing w:after="0"/>
        <w:jc w:val="both"/>
        <w:rPr>
          <w:rFonts w:ascii="Times New Roman" w:hAnsi="Times New Roman" w:cs="Times New Roman"/>
          <w:b/>
          <w:szCs w:val="20"/>
          <w:lang w:val="en-US"/>
        </w:rPr>
      </w:pPr>
      <w:r w:rsidRPr="0017375E">
        <w:rPr>
          <w:rFonts w:ascii="Times New Roman" w:hAnsi="Times New Roman" w:cs="Times New Roman"/>
          <w:b/>
          <w:szCs w:val="20"/>
          <w:lang w:val="en-US"/>
        </w:rPr>
        <w:t xml:space="preserve">Proposal </w:t>
      </w:r>
      <w:r>
        <w:rPr>
          <w:rFonts w:ascii="Times New Roman" w:hAnsi="Times New Roman" w:cs="Times New Roman"/>
          <w:b/>
          <w:szCs w:val="20"/>
          <w:lang w:val="en-US"/>
        </w:rPr>
        <w:t>2</w:t>
      </w:r>
      <w:r w:rsidRPr="0017375E">
        <w:rPr>
          <w:rFonts w:ascii="Times New Roman" w:hAnsi="Times New Roman" w:cs="Times New Roman"/>
          <w:b/>
          <w:szCs w:val="20"/>
          <w:lang w:val="en-US"/>
        </w:rPr>
        <w:t xml:space="preserve">: </w:t>
      </w:r>
      <w:r w:rsidRPr="00DD5D02">
        <w:rPr>
          <w:rFonts w:ascii="Times New Roman" w:hAnsi="Times New Roman" w:cs="Times New Roman"/>
          <w:b/>
          <w:szCs w:val="20"/>
          <w:lang w:val="en-US"/>
        </w:rPr>
        <w:t xml:space="preserve">For multi-DCI based multi-TRP operation with two TA enhancement, for the case when the UE does not support UL STxMP transmission, for the optional feature, support that the </w:t>
      </w:r>
      <w:r w:rsidRPr="0017375E">
        <w:rPr>
          <w:rFonts w:ascii="Times New Roman" w:hAnsi="Times New Roman" w:cs="Times New Roman"/>
          <w:b/>
          <w:szCs w:val="20"/>
          <w:lang w:val="en-US"/>
        </w:rPr>
        <w:t>UE reduces the duration of the second/later UL transmission so that there is no overlap.</w:t>
      </w:r>
      <w:r w:rsidRPr="00DD5D02">
        <w:rPr>
          <w:rFonts w:ascii="Times New Roman" w:hAnsi="Times New Roman" w:cs="Times New Roman"/>
          <w:b/>
          <w:szCs w:val="20"/>
          <w:lang w:val="en-US"/>
        </w:rPr>
        <w:t xml:space="preserve"> </w:t>
      </w:r>
    </w:p>
    <w:p w14:paraId="0A10D90F" w14:textId="77777777" w:rsidR="00C72D35" w:rsidRPr="005728E2" w:rsidRDefault="00C72D35" w:rsidP="00C72D35">
      <w:pPr>
        <w:pStyle w:val="ListParagraph"/>
        <w:numPr>
          <w:ilvl w:val="0"/>
          <w:numId w:val="43"/>
        </w:numPr>
        <w:spacing w:after="0"/>
        <w:jc w:val="both"/>
        <w:rPr>
          <w:rFonts w:ascii="Times New Roman" w:hAnsi="Times New Roman" w:cs="Times New Roman"/>
          <w:b/>
          <w:szCs w:val="20"/>
          <w:lang w:val="en-US"/>
        </w:rPr>
      </w:pPr>
      <w:r>
        <w:rPr>
          <w:rFonts w:ascii="Times New Roman" w:hAnsi="Times New Roman" w:cs="Times New Roman"/>
          <w:b/>
          <w:szCs w:val="20"/>
          <w:lang w:val="en-US"/>
        </w:rPr>
        <w:t>Whether to d</w:t>
      </w:r>
      <w:r w:rsidRPr="005728E2">
        <w:rPr>
          <w:rFonts w:ascii="Times New Roman" w:hAnsi="Times New Roman" w:cs="Times New Roman"/>
          <w:b/>
          <w:szCs w:val="20"/>
          <w:lang w:val="en-US"/>
        </w:rPr>
        <w:t>efin</w:t>
      </w:r>
      <w:r>
        <w:rPr>
          <w:rFonts w:ascii="Times New Roman" w:hAnsi="Times New Roman" w:cs="Times New Roman"/>
          <w:b/>
          <w:szCs w:val="20"/>
          <w:lang w:val="en-US"/>
        </w:rPr>
        <w:t>e</w:t>
      </w:r>
      <w:r w:rsidRPr="005728E2">
        <w:rPr>
          <w:rFonts w:ascii="Times New Roman" w:hAnsi="Times New Roman" w:cs="Times New Roman"/>
          <w:b/>
          <w:szCs w:val="20"/>
          <w:lang w:val="en-US"/>
        </w:rPr>
        <w:t xml:space="preserve"> the overlapping duration is </w:t>
      </w:r>
      <w:r>
        <w:rPr>
          <w:rFonts w:ascii="Times New Roman" w:hAnsi="Times New Roman" w:cs="Times New Roman"/>
          <w:b/>
          <w:szCs w:val="20"/>
          <w:lang w:val="en-US"/>
        </w:rPr>
        <w:t xml:space="preserve">left </w:t>
      </w:r>
      <w:r w:rsidRPr="005728E2">
        <w:rPr>
          <w:rFonts w:ascii="Times New Roman" w:hAnsi="Times New Roman" w:cs="Times New Roman"/>
          <w:b/>
          <w:szCs w:val="20"/>
          <w:lang w:val="en-US"/>
        </w:rPr>
        <w:t>up to RAN4.</w:t>
      </w:r>
    </w:p>
    <w:p w14:paraId="4363DD0E" w14:textId="77777777" w:rsidR="00C72D35" w:rsidRPr="005728E2" w:rsidRDefault="00C72D35" w:rsidP="00C72D35">
      <w:pPr>
        <w:pStyle w:val="ListParagraph"/>
        <w:numPr>
          <w:ilvl w:val="0"/>
          <w:numId w:val="43"/>
        </w:numPr>
        <w:spacing w:after="0"/>
        <w:jc w:val="both"/>
        <w:rPr>
          <w:rFonts w:ascii="Times New Roman" w:hAnsi="Times New Roman" w:cs="Times New Roman"/>
          <w:b/>
          <w:szCs w:val="20"/>
          <w:lang w:val="en-US"/>
        </w:rPr>
      </w:pPr>
      <w:r w:rsidRPr="005728E2">
        <w:rPr>
          <w:rFonts w:ascii="Times New Roman" w:hAnsi="Times New Roman" w:cs="Times New Roman"/>
          <w:b/>
          <w:szCs w:val="20"/>
          <w:lang w:val="en-US"/>
        </w:rPr>
        <w:t xml:space="preserve">Do not support the following in RAN1: </w:t>
      </w:r>
    </w:p>
    <w:p w14:paraId="69243C4C" w14:textId="77777777" w:rsidR="00C72D35" w:rsidRPr="0017375E" w:rsidRDefault="00C72D35" w:rsidP="00C72D35">
      <w:pPr>
        <w:pStyle w:val="ListParagraph"/>
        <w:numPr>
          <w:ilvl w:val="0"/>
          <w:numId w:val="43"/>
        </w:numPr>
        <w:spacing w:after="0"/>
        <w:ind w:left="1212"/>
        <w:jc w:val="both"/>
        <w:rPr>
          <w:rFonts w:ascii="Times New Roman" w:hAnsi="Times New Roman" w:cs="Times New Roman"/>
          <w:b/>
          <w:szCs w:val="20"/>
          <w:lang w:val="en-US"/>
        </w:rPr>
      </w:pPr>
      <w:r w:rsidRPr="00DD5D02">
        <w:rPr>
          <w:rFonts w:ascii="Times New Roman" w:hAnsi="Times New Roman" w:cs="Times New Roman"/>
          <w:b/>
          <w:szCs w:val="20"/>
          <w:lang w:val="en-US"/>
        </w:rPr>
        <w:t>the overlapping duration needs to be specified as 1 (in case 2) or 2 (in case 1) OFDM symbols where</w:t>
      </w:r>
    </w:p>
    <w:p w14:paraId="2E2A2420" w14:textId="77777777" w:rsidR="00C72D35" w:rsidRPr="0017375E" w:rsidRDefault="00C72D35" w:rsidP="00C72D35">
      <w:pPr>
        <w:numPr>
          <w:ilvl w:val="2"/>
          <w:numId w:val="39"/>
        </w:numPr>
        <w:tabs>
          <w:tab w:val="clear" w:pos="2160"/>
          <w:tab w:val="num" w:pos="2652"/>
        </w:tabs>
        <w:spacing w:after="0"/>
        <w:ind w:left="2652"/>
        <w:jc w:val="both"/>
        <w:rPr>
          <w:rFonts w:ascii="Times New Roman" w:hAnsi="Times New Roman" w:cs="Times New Roman"/>
          <w:b/>
          <w:szCs w:val="20"/>
          <w:lang w:val="en-US"/>
        </w:rPr>
      </w:pPr>
      <w:r w:rsidRPr="00DD5D02">
        <w:rPr>
          <w:rFonts w:ascii="Times New Roman" w:hAnsi="Times New Roman" w:cs="Times New Roman"/>
          <w:b/>
          <w:szCs w:val="20"/>
          <w:lang w:val="en-US"/>
        </w:rPr>
        <w:t>Case 1 applies when UE is capable of supporting MRTD &gt; CP, SCS=60 kHz and frequency range is FR1.</w:t>
      </w:r>
    </w:p>
    <w:p w14:paraId="21B8A469" w14:textId="77777777" w:rsidR="00C72D35" w:rsidRPr="0017375E" w:rsidRDefault="00C72D35" w:rsidP="00C72D35">
      <w:pPr>
        <w:numPr>
          <w:ilvl w:val="2"/>
          <w:numId w:val="39"/>
        </w:numPr>
        <w:tabs>
          <w:tab w:val="clear" w:pos="2160"/>
          <w:tab w:val="num" w:pos="2652"/>
        </w:tabs>
        <w:spacing w:after="0"/>
        <w:ind w:left="2652"/>
        <w:jc w:val="both"/>
        <w:rPr>
          <w:rFonts w:ascii="Times New Roman" w:hAnsi="Times New Roman" w:cs="Times New Roman"/>
          <w:b/>
          <w:szCs w:val="20"/>
          <w:lang w:val="en-US"/>
        </w:rPr>
      </w:pPr>
      <w:r w:rsidRPr="00DD5D02">
        <w:rPr>
          <w:rFonts w:ascii="Times New Roman" w:hAnsi="Times New Roman" w:cs="Times New Roman"/>
          <w:b/>
          <w:szCs w:val="20"/>
          <w:lang w:val="en-US"/>
        </w:rPr>
        <w:t>Case 2 applies in all other cases.</w:t>
      </w:r>
    </w:p>
    <w:p w14:paraId="21FEC9F3" w14:textId="77777777" w:rsidR="00C72D35" w:rsidRPr="0017375E" w:rsidRDefault="00C72D35" w:rsidP="00C72D35">
      <w:pPr>
        <w:spacing w:after="0"/>
        <w:jc w:val="both"/>
        <w:rPr>
          <w:rFonts w:ascii="Times New Roman" w:hAnsi="Times New Roman" w:cs="Times New Roman"/>
          <w:b/>
          <w:szCs w:val="20"/>
          <w:lang w:val="en-US"/>
        </w:rPr>
      </w:pPr>
    </w:p>
    <w:p w14:paraId="4696332A" w14:textId="77777777" w:rsidR="00C72D35" w:rsidRPr="001554BF" w:rsidRDefault="00C72D35" w:rsidP="00C72D35">
      <w:pPr>
        <w:spacing w:after="0"/>
        <w:jc w:val="both"/>
        <w:rPr>
          <w:rFonts w:ascii="Times New Roman" w:hAnsi="Times New Roman" w:cs="Times New Roman"/>
          <w:b/>
          <w:i/>
          <w:iCs/>
          <w:szCs w:val="20"/>
          <w:lang w:val="en-US"/>
        </w:rPr>
      </w:pPr>
      <w:r w:rsidRPr="001554BF">
        <w:rPr>
          <w:rFonts w:ascii="Times New Roman" w:hAnsi="Times New Roman" w:cs="Times New Roman"/>
          <w:b/>
          <w:i/>
          <w:iCs/>
          <w:szCs w:val="20"/>
          <w:lang w:val="en-US"/>
        </w:rPr>
        <w:t>Observation 1: In case of two TAs and if the UE supports simultaneous UL transmissions, which could be at least partially overlapping in time, no special handling seems required for the scenarios where two UL transmissions overlap due to the application of two TAs.</w:t>
      </w:r>
    </w:p>
    <w:p w14:paraId="4F8385D7" w14:textId="29910BDD" w:rsidR="00453833" w:rsidRDefault="00453833" w:rsidP="00D50DAE">
      <w:pPr>
        <w:spacing w:after="0"/>
        <w:jc w:val="both"/>
        <w:rPr>
          <w:rFonts w:ascii="Times New Roman" w:hAnsi="Times New Roman" w:cs="Times New Roman"/>
          <w:b/>
          <w:szCs w:val="20"/>
          <w:lang w:val="en-US"/>
        </w:rPr>
      </w:pPr>
    </w:p>
    <w:p w14:paraId="2E888A69" w14:textId="77777777" w:rsidR="006D52DB" w:rsidRPr="0020231B" w:rsidRDefault="006D52DB" w:rsidP="006D52DB">
      <w:p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Proposal </w:t>
      </w:r>
      <w:r>
        <w:rPr>
          <w:rFonts w:ascii="Times New Roman" w:hAnsi="Times New Roman" w:cs="Times New Roman"/>
          <w:b/>
          <w:szCs w:val="20"/>
          <w:lang w:val="en-US"/>
        </w:rPr>
        <w:t>3</w:t>
      </w:r>
      <w:r w:rsidRPr="0020231B">
        <w:rPr>
          <w:rFonts w:ascii="Times New Roman" w:hAnsi="Times New Roman" w:cs="Times New Roman"/>
          <w:b/>
          <w:szCs w:val="20"/>
          <w:lang w:val="en-US"/>
        </w:rPr>
        <w:t>: Confirm the following Working Assumption:</w:t>
      </w:r>
    </w:p>
    <w:p w14:paraId="4732B5E3" w14:textId="77777777" w:rsidR="006D52DB" w:rsidRPr="0020231B" w:rsidRDefault="006D52DB" w:rsidP="006D52DB">
      <w:pPr>
        <w:pStyle w:val="ListParagraph"/>
        <w:numPr>
          <w:ilvl w:val="0"/>
          <w:numId w:val="28"/>
        </w:num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For intra-cell multi-DCI based multi-TRP operation with two TA enhancement, support the case where a PDCCH order sent by TRP</w:t>
      </w:r>
      <w:r w:rsidRPr="0020231B">
        <w:rPr>
          <w:rFonts w:ascii="Times New Roman" w:hAnsi="Times New Roman" w:cs="Times New Roman"/>
          <w:b/>
          <w:szCs w:val="20"/>
          <w:vertAlign w:val="subscript"/>
          <w:lang w:val="en-US"/>
        </w:rPr>
        <w:t>X</w:t>
      </w:r>
      <w:r w:rsidRPr="0020231B">
        <w:rPr>
          <w:rFonts w:ascii="Times New Roman" w:hAnsi="Times New Roman" w:cs="Times New Roman"/>
          <w:b/>
          <w:szCs w:val="20"/>
          <w:lang w:val="en-US"/>
        </w:rPr>
        <w:t xml:space="preserve"> triggers RACH procedure towards either TRP</w:t>
      </w:r>
      <w:r w:rsidRPr="0020231B">
        <w:rPr>
          <w:rFonts w:ascii="Times New Roman" w:hAnsi="Times New Roman" w:cs="Times New Roman"/>
          <w:b/>
          <w:szCs w:val="20"/>
          <w:vertAlign w:val="subscript"/>
          <w:lang w:val="en-US"/>
        </w:rPr>
        <w:t>X</w:t>
      </w:r>
      <w:r w:rsidRPr="0020231B">
        <w:rPr>
          <w:rFonts w:ascii="Times New Roman" w:hAnsi="Times New Roman" w:cs="Times New Roman"/>
          <w:b/>
          <w:szCs w:val="20"/>
          <w:lang w:val="en-US"/>
        </w:rPr>
        <w:t xml:space="preserve"> or TRP</w:t>
      </w:r>
      <w:r w:rsidRPr="0020231B">
        <w:rPr>
          <w:rFonts w:ascii="Times New Roman" w:hAnsi="Times New Roman" w:cs="Times New Roman"/>
          <w:b/>
          <w:szCs w:val="20"/>
          <w:vertAlign w:val="subscript"/>
          <w:lang w:val="en-US"/>
        </w:rPr>
        <w:t>Y</w:t>
      </w:r>
      <w:r w:rsidRPr="0020231B">
        <w:rPr>
          <w:rFonts w:ascii="Times New Roman" w:hAnsi="Times New Roman" w:cs="Times New Roman"/>
          <w:b/>
          <w:szCs w:val="20"/>
          <w:lang w:val="en-US"/>
        </w:rPr>
        <w:t xml:space="preserve">. </w:t>
      </w:r>
    </w:p>
    <w:p w14:paraId="1826FCF4" w14:textId="77777777" w:rsidR="006D52DB" w:rsidRPr="0020231B" w:rsidRDefault="006D52DB" w:rsidP="006D52DB">
      <w:pPr>
        <w:spacing w:after="0"/>
        <w:jc w:val="both"/>
        <w:rPr>
          <w:rFonts w:ascii="Times New Roman" w:hAnsi="Times New Roman" w:cs="Times New Roman"/>
          <w:szCs w:val="20"/>
          <w:lang w:val="en-US"/>
        </w:rPr>
      </w:pPr>
    </w:p>
    <w:p w14:paraId="2AC2D7FC" w14:textId="77777777" w:rsidR="006D52DB" w:rsidRPr="0020231B" w:rsidRDefault="006D52DB" w:rsidP="006D52DB">
      <w:p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Proposal </w:t>
      </w:r>
      <w:r>
        <w:rPr>
          <w:rFonts w:ascii="Times New Roman" w:hAnsi="Times New Roman" w:cs="Times New Roman"/>
          <w:b/>
          <w:szCs w:val="20"/>
          <w:lang w:val="en-US"/>
        </w:rPr>
        <w:t>4</w:t>
      </w:r>
      <w:r w:rsidRPr="0020231B">
        <w:rPr>
          <w:rFonts w:ascii="Times New Roman" w:hAnsi="Times New Roman" w:cs="Times New Roman"/>
          <w:b/>
          <w:szCs w:val="20"/>
          <w:lang w:val="en-US"/>
        </w:rPr>
        <w:t xml:space="preserve">: For the case where a PDCCH order sent by one TRP triggers RACH procedure towards a different TRP for inter-cell, and if PDCCH scheduling RAR is always being received from serving cell: </w:t>
      </w:r>
    </w:p>
    <w:p w14:paraId="0FE4B2FF" w14:textId="77777777" w:rsidR="006D52DB" w:rsidRPr="0020231B" w:rsidRDefault="006D52DB" w:rsidP="006D52DB">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b/>
          <w:szCs w:val="20"/>
          <w:lang w:val="en-US"/>
        </w:rPr>
        <w:lastRenderedPageBreak/>
        <w:t>Support accounting for backhaul delay for the monitoring the corresponding RAR by shifting the start of RAR monitoring based on a configured or indicated number of PDCCH occasions or a time period, and</w:t>
      </w:r>
    </w:p>
    <w:p w14:paraId="53B388F3" w14:textId="77777777" w:rsidR="006D52DB" w:rsidRPr="0020231B" w:rsidRDefault="006D52DB" w:rsidP="006D52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T</w:t>
      </w:r>
      <w:r w:rsidRPr="0020231B">
        <w:rPr>
          <w:rFonts w:ascii="Times New Roman" w:hAnsi="Times New Roman" w:cs="Times New Roman"/>
          <w:b/>
          <w:szCs w:val="20"/>
          <w:lang w:val="en-US"/>
        </w:rPr>
        <w:t>he RAR window length</w:t>
      </w:r>
      <w:r>
        <w:rPr>
          <w:rFonts w:ascii="Times New Roman" w:hAnsi="Times New Roman" w:cs="Times New Roman"/>
          <w:b/>
          <w:szCs w:val="20"/>
          <w:lang w:val="en-US"/>
        </w:rPr>
        <w:t xml:space="preserve"> is not impacted</w:t>
      </w:r>
      <w:r w:rsidRPr="0020231B">
        <w:rPr>
          <w:rFonts w:ascii="Times New Roman" w:hAnsi="Times New Roman" w:cs="Times New Roman"/>
          <w:b/>
          <w:szCs w:val="20"/>
          <w:lang w:val="en-US"/>
        </w:rPr>
        <w:t>.</w:t>
      </w:r>
    </w:p>
    <w:p w14:paraId="48E219F4" w14:textId="77777777" w:rsidR="006D52DB" w:rsidRPr="0020231B" w:rsidRDefault="006D52DB" w:rsidP="006D52DB">
      <w:pPr>
        <w:spacing w:after="0"/>
        <w:jc w:val="both"/>
        <w:rPr>
          <w:rFonts w:ascii="Times New Roman" w:hAnsi="Times New Roman" w:cs="Times New Roman"/>
          <w:szCs w:val="20"/>
          <w:lang w:val="en-US"/>
        </w:rPr>
      </w:pPr>
    </w:p>
    <w:p w14:paraId="250A8B65" w14:textId="77777777" w:rsidR="006D52DB" w:rsidRPr="001554BF" w:rsidRDefault="006D52DB" w:rsidP="006D52DB">
      <w:pPr>
        <w:spacing w:after="0"/>
        <w:jc w:val="both"/>
        <w:rPr>
          <w:rFonts w:ascii="Times New Roman" w:hAnsi="Times New Roman" w:cs="Times New Roman"/>
          <w:b/>
          <w:i/>
          <w:iCs/>
          <w:szCs w:val="20"/>
          <w:lang w:val="en-US"/>
        </w:rPr>
      </w:pPr>
      <w:r w:rsidRPr="001554BF">
        <w:rPr>
          <w:rFonts w:ascii="Times New Roman" w:hAnsi="Times New Roman" w:cs="Times New Roman"/>
          <w:b/>
          <w:i/>
          <w:iCs/>
          <w:szCs w:val="20"/>
          <w:lang w:val="en-US"/>
        </w:rPr>
        <w:t>Observation 2: Basic multi-TA MIMO feature may not necessarily require the support of cross TRP PDCCH order, as each TRP could still trigger the UE to transmit PRACH towards this TRP. At the same time, cross TRP RACH triggering offers several benefits such as offloading some TRP or allowing UL transmissions to be triggered/tailored mostly towards a given TRP, and thus it could be beneficial to consider the support of this feature as a ‘basic’ feature.</w:t>
      </w:r>
    </w:p>
    <w:p w14:paraId="20926ECB" w14:textId="77777777" w:rsidR="006D52DB" w:rsidRPr="0020231B" w:rsidRDefault="006D52DB" w:rsidP="006D52DB">
      <w:pPr>
        <w:spacing w:after="0"/>
        <w:jc w:val="both"/>
        <w:rPr>
          <w:rFonts w:ascii="Times New Roman" w:hAnsi="Times New Roman" w:cs="Times New Roman"/>
          <w:b/>
          <w:szCs w:val="20"/>
          <w:lang w:val="en-US"/>
        </w:rPr>
      </w:pPr>
    </w:p>
    <w:p w14:paraId="2CB13811" w14:textId="77777777" w:rsidR="006D52DB" w:rsidRPr="0020231B" w:rsidRDefault="006D52DB" w:rsidP="006D52DB">
      <w:pPr>
        <w:spacing w:after="0"/>
        <w:jc w:val="both"/>
        <w:rPr>
          <w:rFonts w:ascii="Times New Roman" w:hAnsi="Times New Roman" w:cs="Times New Roman"/>
          <w:szCs w:val="20"/>
          <w:lang w:val="en-US"/>
        </w:rPr>
      </w:pPr>
      <w:r w:rsidRPr="0020231B">
        <w:rPr>
          <w:rFonts w:ascii="Times New Roman" w:hAnsi="Times New Roman" w:cs="Times New Roman"/>
          <w:b/>
          <w:szCs w:val="20"/>
          <w:lang w:val="en-US"/>
        </w:rPr>
        <w:t xml:space="preserve">Proposal </w:t>
      </w:r>
      <w:r>
        <w:rPr>
          <w:rFonts w:ascii="Times New Roman" w:hAnsi="Times New Roman" w:cs="Times New Roman"/>
          <w:b/>
          <w:szCs w:val="20"/>
          <w:lang w:val="en-US"/>
        </w:rPr>
        <w:t>5</w:t>
      </w:r>
      <w:r w:rsidRPr="0020231B">
        <w:rPr>
          <w:rFonts w:ascii="Times New Roman" w:hAnsi="Times New Roman" w:cs="Times New Roman"/>
          <w:b/>
          <w:szCs w:val="20"/>
          <w:lang w:val="en-US"/>
        </w:rPr>
        <w:t>: Whether or not cross-TRP RACH triggering is an optional feature is left up to UE features discussions.</w:t>
      </w:r>
    </w:p>
    <w:p w14:paraId="4D9A2FFC" w14:textId="77777777" w:rsidR="006D52DB" w:rsidRPr="0020231B" w:rsidRDefault="006D52DB" w:rsidP="006D52DB">
      <w:pPr>
        <w:spacing w:after="0"/>
        <w:jc w:val="both"/>
        <w:rPr>
          <w:rFonts w:ascii="Times New Roman" w:hAnsi="Times New Roman" w:cs="Times New Roman"/>
          <w:b/>
          <w:bCs/>
          <w:szCs w:val="20"/>
          <w:lang w:val="en-US"/>
        </w:rPr>
      </w:pPr>
    </w:p>
    <w:p w14:paraId="2F2FB6AE" w14:textId="77777777" w:rsidR="006D52DB" w:rsidRPr="00F70399" w:rsidRDefault="006D52DB" w:rsidP="006D52DB">
      <w:pPr>
        <w:spacing w:after="0"/>
        <w:jc w:val="both"/>
        <w:rPr>
          <w:rFonts w:ascii="Times New Roman" w:hAnsi="Times New Roman" w:cs="Times New Roman"/>
          <w:b/>
          <w:bCs/>
          <w:szCs w:val="20"/>
          <w:lang w:val="en-US"/>
        </w:rPr>
      </w:pPr>
      <w:r w:rsidRPr="0020231B">
        <w:rPr>
          <w:rFonts w:ascii="Times New Roman" w:hAnsi="Times New Roman" w:cs="Times New Roman"/>
          <w:b/>
          <w:bCs/>
          <w:szCs w:val="20"/>
          <w:lang w:val="en-US"/>
        </w:rPr>
        <w:t xml:space="preserve">Proposal </w:t>
      </w:r>
      <w:r>
        <w:rPr>
          <w:rFonts w:ascii="Times New Roman" w:hAnsi="Times New Roman" w:cs="Times New Roman"/>
          <w:b/>
          <w:bCs/>
          <w:szCs w:val="20"/>
          <w:lang w:val="en-US"/>
        </w:rPr>
        <w:t>6</w:t>
      </w:r>
      <w:r w:rsidRPr="0020231B">
        <w:rPr>
          <w:rFonts w:ascii="Times New Roman" w:hAnsi="Times New Roman" w:cs="Times New Roman"/>
          <w:b/>
          <w:bCs/>
          <w:szCs w:val="20"/>
          <w:lang w:val="en-US"/>
        </w:rPr>
        <w:t xml:space="preserve">: </w:t>
      </w:r>
      <w:r w:rsidRPr="0020231B">
        <w:rPr>
          <w:rFonts w:ascii="Times New Roman" w:hAnsi="Times New Roman" w:cs="Times New Roman"/>
          <w:b/>
          <w:szCs w:val="20"/>
          <w:lang w:val="en-US"/>
        </w:rPr>
        <w:t>For multi-DCI based multi-TRP operation with two TA enhancement,</w:t>
      </w:r>
      <w:r w:rsidRPr="0020231B">
        <w:rPr>
          <w:rFonts w:ascii="Times New Roman" w:hAnsi="Times New Roman" w:cs="Times New Roman"/>
          <w:b/>
          <w:bCs/>
          <w:szCs w:val="20"/>
          <w:lang w:val="en-US"/>
        </w:rPr>
        <w:t xml:space="preserve"> do not support RAR-less solution.</w:t>
      </w:r>
    </w:p>
    <w:p w14:paraId="655A65B7" w14:textId="77777777" w:rsidR="006D52DB" w:rsidRPr="00F70399" w:rsidRDefault="006D52DB" w:rsidP="006D52DB">
      <w:pPr>
        <w:spacing w:after="0"/>
        <w:jc w:val="both"/>
        <w:rPr>
          <w:rFonts w:ascii="Times New Roman" w:hAnsi="Times New Roman" w:cs="Times New Roman"/>
          <w:b/>
          <w:bCs/>
          <w:szCs w:val="20"/>
          <w:lang w:val="en-US"/>
        </w:rPr>
      </w:pPr>
    </w:p>
    <w:p w14:paraId="57FD1CB5" w14:textId="77777777" w:rsidR="006D52DB" w:rsidRPr="00F70399" w:rsidRDefault="006D52DB" w:rsidP="006D52DB">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Pr>
          <w:rFonts w:ascii="Times New Roman" w:hAnsi="Times New Roman" w:cs="Times New Roman"/>
          <w:b/>
          <w:bCs/>
          <w:szCs w:val="20"/>
          <w:lang w:val="en-US"/>
        </w:rPr>
        <w:t>7</w:t>
      </w:r>
      <w:r w:rsidRPr="00F70399">
        <w:rPr>
          <w:rFonts w:ascii="Times New Roman" w:hAnsi="Times New Roman" w:cs="Times New Roman"/>
          <w:b/>
          <w:bCs/>
          <w:szCs w:val="20"/>
          <w:lang w:val="en-US"/>
        </w:rPr>
        <w:t>: For cross-TRP PDCCH ordered PRACH at least for the inter-cell case, for pathloss estimation for PRACH transmission power calculation: the UE shall use the SSB corresponding to the PRACH transmission.</w:t>
      </w:r>
    </w:p>
    <w:p w14:paraId="244335EE" w14:textId="77777777" w:rsidR="006D52DB" w:rsidRPr="00F70399" w:rsidRDefault="006D52DB" w:rsidP="006D52DB">
      <w:pPr>
        <w:spacing w:after="0"/>
        <w:jc w:val="both"/>
        <w:rPr>
          <w:rFonts w:ascii="Times New Roman" w:hAnsi="Times New Roman" w:cs="Times New Roman"/>
          <w:b/>
          <w:bCs/>
          <w:szCs w:val="20"/>
          <w:lang w:val="en-US"/>
        </w:rPr>
      </w:pPr>
    </w:p>
    <w:p w14:paraId="4178ADB3" w14:textId="77777777" w:rsidR="006D52DB" w:rsidRPr="00F70399" w:rsidRDefault="006D52DB" w:rsidP="006D52DB">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Pr>
          <w:rFonts w:ascii="Times New Roman" w:hAnsi="Times New Roman" w:cs="Times New Roman"/>
          <w:b/>
          <w:bCs/>
          <w:szCs w:val="20"/>
          <w:lang w:val="en-US"/>
        </w:rPr>
        <w:t>8</w:t>
      </w:r>
      <w:r w:rsidRPr="00F70399">
        <w:rPr>
          <w:rFonts w:ascii="Times New Roman" w:hAnsi="Times New Roman" w:cs="Times New Roman"/>
          <w:b/>
          <w:bCs/>
          <w:szCs w:val="20"/>
          <w:lang w:val="en-US"/>
        </w:rPr>
        <w:t xml:space="preserve">: For cross-TRP PDCCH ordered PRACH, for PRACH transmission power consider configuring different </w:t>
      </w:r>
      <w:r w:rsidRPr="00F70399">
        <w:rPr>
          <w:rFonts w:ascii="Times New Roman" w:hAnsi="Times New Roman" w:cs="Times New Roman"/>
          <w:b/>
          <w:i/>
          <w:sz w:val="24"/>
          <w:lang w:val="en-US"/>
        </w:rPr>
        <w:t>preambleReceivedTargetPower</w:t>
      </w:r>
      <w:r w:rsidRPr="00F70399">
        <w:rPr>
          <w:rFonts w:ascii="Times New Roman" w:hAnsi="Times New Roman" w:cs="Times New Roman"/>
          <w:b/>
          <w:bCs/>
          <w:szCs w:val="20"/>
          <w:lang w:val="en-US"/>
        </w:rPr>
        <w:t xml:space="preserve"> for different PCIs/TRPs.</w:t>
      </w:r>
    </w:p>
    <w:p w14:paraId="3066841F" w14:textId="77777777" w:rsidR="006D52DB" w:rsidRDefault="006D52DB" w:rsidP="006D52DB">
      <w:pPr>
        <w:spacing w:after="0"/>
        <w:jc w:val="both"/>
        <w:rPr>
          <w:rFonts w:ascii="Times New Roman" w:hAnsi="Times New Roman" w:cs="Times New Roman"/>
          <w:b/>
          <w:bCs/>
          <w:lang w:val="en-US"/>
        </w:rPr>
      </w:pPr>
    </w:p>
    <w:p w14:paraId="6375E67B" w14:textId="7052B7EA" w:rsidR="006D52DB" w:rsidRPr="005E3F36" w:rsidRDefault="006D52DB" w:rsidP="006D52DB">
      <w:pPr>
        <w:spacing w:after="0"/>
        <w:jc w:val="both"/>
        <w:rPr>
          <w:rFonts w:ascii="Times New Roman" w:hAnsi="Times New Roman" w:cs="Times New Roman"/>
          <w:b/>
          <w:bCs/>
          <w:lang w:val="en-CA"/>
        </w:rPr>
      </w:pPr>
      <w:r w:rsidRPr="00F70399">
        <w:rPr>
          <w:rFonts w:ascii="Times New Roman" w:hAnsi="Times New Roman" w:cs="Times New Roman"/>
          <w:b/>
          <w:bCs/>
          <w:lang w:val="en-US"/>
        </w:rPr>
        <w:t xml:space="preserve">Proposal </w:t>
      </w:r>
      <w:r>
        <w:rPr>
          <w:rFonts w:ascii="Times New Roman" w:hAnsi="Times New Roman" w:cs="Times New Roman"/>
          <w:b/>
          <w:bCs/>
          <w:lang w:val="en-US"/>
        </w:rPr>
        <w:t>9</w:t>
      </w:r>
      <w:r w:rsidRPr="00F70399">
        <w:rPr>
          <w:rFonts w:ascii="Times New Roman" w:hAnsi="Times New Roman" w:cs="Times New Roman"/>
          <w:b/>
          <w:bCs/>
          <w:lang w:val="en-US"/>
        </w:rPr>
        <w:t xml:space="preserve">: </w:t>
      </w:r>
      <w:r w:rsidRPr="005E3F36">
        <w:rPr>
          <w:rFonts w:ascii="Times New Roman" w:hAnsi="Times New Roman" w:cs="Times New Roman"/>
          <w:b/>
          <w:bCs/>
          <w:lang w:val="en-CA"/>
        </w:rPr>
        <w:t>For intra-cell multi-DCI based multi-TRP operation with two TA enhancement, adopt Alt 1: indicate TAG ID as part of TA command in RAR.</w:t>
      </w:r>
    </w:p>
    <w:p w14:paraId="3D17D5DA" w14:textId="77777777" w:rsidR="006D52DB" w:rsidRDefault="006D52DB" w:rsidP="006D52DB">
      <w:pPr>
        <w:pStyle w:val="ListParagraph"/>
        <w:numPr>
          <w:ilvl w:val="0"/>
          <w:numId w:val="33"/>
        </w:numPr>
        <w:spacing w:after="0"/>
        <w:jc w:val="both"/>
        <w:rPr>
          <w:rFonts w:ascii="Times New Roman" w:hAnsi="Times New Roman" w:cs="Times New Roman"/>
          <w:b/>
          <w:bCs/>
          <w:lang w:val="en-US"/>
        </w:rPr>
      </w:pPr>
      <w:r w:rsidRPr="00F70399">
        <w:rPr>
          <w:rFonts w:ascii="Times New Roman" w:hAnsi="Times New Roman" w:cs="Times New Roman"/>
          <w:b/>
          <w:bCs/>
          <w:lang w:val="en-US"/>
        </w:rPr>
        <w:t>Design details are left up to RAN2.</w:t>
      </w:r>
    </w:p>
    <w:p w14:paraId="5673D0FA" w14:textId="77777777" w:rsidR="006D52DB" w:rsidRPr="00F70399" w:rsidRDefault="006D52DB" w:rsidP="006D52DB">
      <w:pPr>
        <w:spacing w:after="0"/>
        <w:jc w:val="both"/>
        <w:rPr>
          <w:rFonts w:ascii="Times New Roman" w:hAnsi="Times New Roman" w:cs="Times New Roman"/>
          <w:b/>
          <w:bCs/>
          <w:lang w:val="en-US"/>
        </w:rPr>
      </w:pPr>
    </w:p>
    <w:p w14:paraId="55C7ECC9" w14:textId="77777777" w:rsidR="006D52DB" w:rsidRPr="00F70399" w:rsidRDefault="006D52DB" w:rsidP="006D52DB">
      <w:pPr>
        <w:spacing w:after="0"/>
        <w:jc w:val="both"/>
        <w:rPr>
          <w:rFonts w:ascii="Times New Roman" w:hAnsi="Times New Roman" w:cs="Times New Roman"/>
          <w:lang w:val="en-US"/>
        </w:rPr>
      </w:pPr>
      <w:r w:rsidRPr="00F70399">
        <w:rPr>
          <w:rFonts w:ascii="Times New Roman" w:hAnsi="Times New Roman" w:cs="Times New Roman"/>
          <w:b/>
          <w:bCs/>
          <w:lang w:val="en-US"/>
        </w:rPr>
        <w:t xml:space="preserve">Proposal </w:t>
      </w:r>
      <w:r>
        <w:rPr>
          <w:rFonts w:ascii="Times New Roman" w:hAnsi="Times New Roman" w:cs="Times New Roman"/>
          <w:b/>
          <w:bCs/>
          <w:lang w:val="en-US"/>
        </w:rPr>
        <w:t>10</w:t>
      </w:r>
      <w:r w:rsidRPr="00F70399">
        <w:rPr>
          <w:rFonts w:ascii="Times New Roman" w:hAnsi="Times New Roman" w:cs="Times New Roman"/>
          <w:b/>
          <w:bCs/>
          <w:lang w:val="en-US"/>
        </w:rPr>
        <w:t>:</w:t>
      </w:r>
      <w:r w:rsidRPr="00F70399">
        <w:rPr>
          <w:rFonts w:ascii="Times New Roman" w:hAnsi="Times New Roman" w:cs="Times New Roman"/>
          <w:lang w:val="en-US"/>
        </w:rPr>
        <w:t xml:space="preserve"> </w:t>
      </w:r>
      <w:r w:rsidRPr="00A8626D">
        <w:rPr>
          <w:rFonts w:ascii="Times New Roman" w:hAnsi="Times New Roman" w:cs="Times New Roman"/>
          <w:b/>
          <w:bCs/>
          <w:lang w:val="en-CA"/>
        </w:rPr>
        <w:t>For intercell multi-DCI based multi-TRP operation with two-TA enhancement</w:t>
      </w:r>
      <w:r>
        <w:rPr>
          <w:rFonts w:ascii="Times New Roman" w:hAnsi="Times New Roman" w:cs="Times New Roman"/>
          <w:b/>
          <w:bCs/>
          <w:lang w:val="en-CA"/>
        </w:rPr>
        <w:t xml:space="preserve">, deprioritize the support PRACH triggering </w:t>
      </w:r>
      <w:r w:rsidRPr="00F70399">
        <w:rPr>
          <w:rFonts w:ascii="Times New Roman" w:hAnsi="Times New Roman" w:cs="Times New Roman"/>
          <w:b/>
          <w:bCs/>
          <w:lang w:val="en-US"/>
        </w:rPr>
        <w:t xml:space="preserve">towards inactive </w:t>
      </w:r>
      <w:r w:rsidRPr="00F70399">
        <w:rPr>
          <w:rFonts w:ascii="Times New Roman" w:hAnsi="Times New Roman" w:cs="Times New Roman"/>
          <w:b/>
          <w:bCs/>
          <w:i/>
          <w:iCs/>
          <w:lang w:val="en-US"/>
        </w:rPr>
        <w:t>additionalPCI.</w:t>
      </w:r>
    </w:p>
    <w:p w14:paraId="495F8C34" w14:textId="77777777" w:rsidR="006D52DB" w:rsidRPr="00F70399" w:rsidRDefault="006D52DB" w:rsidP="006D52DB">
      <w:pPr>
        <w:spacing w:after="0"/>
        <w:jc w:val="both"/>
        <w:rPr>
          <w:rFonts w:ascii="Times New Roman" w:hAnsi="Times New Roman" w:cs="Times New Roman"/>
          <w:b/>
          <w:bCs/>
          <w:lang w:val="en-US"/>
        </w:rPr>
      </w:pPr>
    </w:p>
    <w:p w14:paraId="71929555" w14:textId="77777777" w:rsidR="006D52DB" w:rsidRPr="00F70399" w:rsidRDefault="006D52DB" w:rsidP="006D52DB">
      <w:pPr>
        <w:spacing w:after="0"/>
        <w:jc w:val="both"/>
        <w:rPr>
          <w:rFonts w:ascii="Times New Roman" w:hAnsi="Times New Roman" w:cs="Times New Roman"/>
          <w:b/>
          <w:bCs/>
          <w:lang w:val="en-US"/>
        </w:rPr>
      </w:pPr>
      <w:r w:rsidRPr="00F70399">
        <w:rPr>
          <w:rFonts w:ascii="Times New Roman" w:hAnsi="Times New Roman" w:cs="Times New Roman"/>
          <w:b/>
          <w:bCs/>
          <w:lang w:val="en-US"/>
        </w:rPr>
        <w:t xml:space="preserve">Proposal </w:t>
      </w:r>
      <w:r>
        <w:rPr>
          <w:rFonts w:ascii="Times New Roman" w:hAnsi="Times New Roman" w:cs="Times New Roman"/>
          <w:b/>
          <w:bCs/>
          <w:lang w:val="en-US"/>
        </w:rPr>
        <w:t>11</w:t>
      </w:r>
      <w:r w:rsidRPr="00F70399">
        <w:rPr>
          <w:rFonts w:ascii="Times New Roman" w:hAnsi="Times New Roman" w:cs="Times New Roman"/>
          <w:b/>
          <w:bCs/>
          <w:lang w:val="en-US"/>
        </w:rPr>
        <w:t xml:space="preserve">: </w:t>
      </w:r>
      <w:r w:rsidRPr="00A8626D">
        <w:rPr>
          <w:rFonts w:ascii="Times New Roman" w:hAnsi="Times New Roman" w:cs="Times New Roman"/>
          <w:b/>
          <w:bCs/>
          <w:lang w:val="en-CA"/>
        </w:rPr>
        <w:t xml:space="preserve">For intercell multi-DCI based multi-TRP operation with two-TA enhancement, support indication of which PRACH configuration to be used in the RACH procedure </w:t>
      </w:r>
      <w:r>
        <w:rPr>
          <w:rFonts w:ascii="Times New Roman" w:hAnsi="Times New Roman" w:cs="Times New Roman"/>
          <w:b/>
          <w:bCs/>
          <w:lang w:val="en-CA"/>
        </w:rPr>
        <w:t>through a</w:t>
      </w:r>
      <w:r w:rsidRPr="00F70399">
        <w:rPr>
          <w:lang w:val="en-US"/>
        </w:rPr>
        <w:t xml:space="preserve"> </w:t>
      </w:r>
      <w:r w:rsidRPr="0024297C">
        <w:rPr>
          <w:rFonts w:ascii="Times New Roman" w:hAnsi="Times New Roman" w:cs="Times New Roman"/>
          <w:b/>
          <w:bCs/>
          <w:lang w:val="en-CA"/>
        </w:rPr>
        <w:t xml:space="preserve">one-bit indicator in the PDCCH order which indicates whether PRACH is triggered towards the active </w:t>
      </w:r>
      <w:r w:rsidRPr="00AC29DA">
        <w:rPr>
          <w:rFonts w:ascii="Times New Roman" w:hAnsi="Times New Roman" w:cs="Times New Roman"/>
          <w:b/>
          <w:bCs/>
          <w:i/>
          <w:iCs/>
          <w:lang w:val="en-CA"/>
        </w:rPr>
        <w:t>additionalPCI</w:t>
      </w:r>
      <w:r w:rsidRPr="0024297C">
        <w:rPr>
          <w:rFonts w:ascii="Times New Roman" w:hAnsi="Times New Roman" w:cs="Times New Roman"/>
          <w:b/>
          <w:bCs/>
          <w:lang w:val="en-CA"/>
        </w:rPr>
        <w:t xml:space="preserve"> or the serving cell PCI</w:t>
      </w:r>
      <w:r>
        <w:rPr>
          <w:rFonts w:ascii="Times New Roman" w:hAnsi="Times New Roman" w:cs="Times New Roman"/>
          <w:b/>
          <w:bCs/>
          <w:lang w:val="en-CA"/>
        </w:rPr>
        <w:t>.</w:t>
      </w:r>
    </w:p>
    <w:p w14:paraId="6E4879DA" w14:textId="77777777" w:rsidR="006D52DB" w:rsidRPr="00FF201C" w:rsidRDefault="006D52DB" w:rsidP="006D52DB">
      <w:pPr>
        <w:spacing w:after="0"/>
        <w:jc w:val="both"/>
        <w:rPr>
          <w:rFonts w:ascii="Times New Roman" w:hAnsi="Times New Roman" w:cs="Times New Roman"/>
          <w:strike/>
          <w:color w:val="000000" w:themeColor="text1"/>
          <w:szCs w:val="20"/>
          <w:lang w:val="en-US"/>
        </w:rPr>
      </w:pPr>
    </w:p>
    <w:p w14:paraId="6D77A44B" w14:textId="77777777" w:rsidR="006D52DB" w:rsidRPr="00FF201C" w:rsidRDefault="006D52DB" w:rsidP="006D52DB">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12</w:t>
      </w:r>
      <w:r w:rsidRPr="00FF201C">
        <w:rPr>
          <w:rFonts w:ascii="Times New Roman" w:hAnsi="Times New Roman" w:cs="Times New Roman"/>
          <w:b/>
          <w:bCs/>
          <w:color w:val="000000" w:themeColor="text1"/>
          <w:szCs w:val="20"/>
          <w:lang w:val="en-US"/>
        </w:rPr>
        <w:t>: The discussions on maintaining two DL (reference) timings for a serving cell should account for the agreement(s) on associating UL signals/channels to TAG.</w:t>
      </w:r>
    </w:p>
    <w:p w14:paraId="4AE9F2D6" w14:textId="77777777" w:rsidR="006D52DB" w:rsidRPr="00FF201C" w:rsidRDefault="006D52DB" w:rsidP="006D52DB">
      <w:pPr>
        <w:spacing w:after="0"/>
        <w:jc w:val="both"/>
        <w:rPr>
          <w:rFonts w:ascii="Times New Roman" w:hAnsi="Times New Roman" w:cs="Times New Roman"/>
          <w:color w:val="000000" w:themeColor="text1"/>
          <w:szCs w:val="20"/>
          <w:lang w:val="en-US"/>
        </w:rPr>
      </w:pPr>
    </w:p>
    <w:p w14:paraId="0C15CF4A" w14:textId="77777777" w:rsidR="006D52DB" w:rsidRPr="00FF201C" w:rsidRDefault="006D52DB" w:rsidP="006D52DB">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13</w:t>
      </w:r>
      <w:r w:rsidRPr="00FF201C">
        <w:rPr>
          <w:rFonts w:ascii="Times New Roman" w:hAnsi="Times New Roman" w:cs="Times New Roman"/>
          <w:b/>
          <w:bCs/>
          <w:color w:val="000000" w:themeColor="text1"/>
          <w:szCs w:val="20"/>
          <w:lang w:val="en-US"/>
        </w:rPr>
        <w:t>: For enabling two DL (reference) timing for two TAGs of a serving cell, DL RSs corresponding to a TAG could be used for maintaining DL timing of this TAG.</w:t>
      </w:r>
    </w:p>
    <w:p w14:paraId="123B7E7B" w14:textId="77777777" w:rsidR="006D52DB" w:rsidRPr="00FF201C" w:rsidRDefault="006D52DB" w:rsidP="006D52DB">
      <w:pPr>
        <w:spacing w:after="0"/>
        <w:jc w:val="both"/>
        <w:rPr>
          <w:rFonts w:ascii="Times New Roman" w:hAnsi="Times New Roman" w:cs="Times New Roman"/>
          <w:color w:val="000000" w:themeColor="text1"/>
          <w:sz w:val="24"/>
          <w:lang w:val="en-US"/>
        </w:rPr>
      </w:pPr>
    </w:p>
    <w:p w14:paraId="0F6FF55A" w14:textId="77777777" w:rsidR="006D52DB" w:rsidRPr="00FF201C" w:rsidRDefault="006D52DB" w:rsidP="006D52DB">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14</w:t>
      </w:r>
      <w:r w:rsidRPr="00FF201C">
        <w:rPr>
          <w:rFonts w:ascii="Times New Roman" w:hAnsi="Times New Roman" w:cs="Times New Roman"/>
          <w:b/>
          <w:bCs/>
          <w:color w:val="000000" w:themeColor="text1"/>
          <w:szCs w:val="20"/>
          <w:lang w:val="en-US"/>
        </w:rPr>
        <w:t>: For enabling two DL (reference) timing for two TAGs of a serving cell, consider that</w:t>
      </w:r>
      <w:r w:rsidRPr="00FF201C">
        <w:rPr>
          <w:lang w:val="en-US"/>
        </w:rPr>
        <w:t xml:space="preserve"> </w:t>
      </w:r>
      <w:r w:rsidRPr="00FF201C">
        <w:rPr>
          <w:rFonts w:ascii="Times New Roman" w:hAnsi="Times New Roman" w:cs="Times New Roman"/>
          <w:b/>
          <w:bCs/>
          <w:color w:val="000000" w:themeColor="text1"/>
          <w:szCs w:val="20"/>
          <w:lang w:val="en-US"/>
        </w:rPr>
        <w:t xml:space="preserve">the UE starts maintaining DL timing for a TAG after at least one TCI state, which corresponds to this TAG, is activated/indicated. </w:t>
      </w:r>
    </w:p>
    <w:p w14:paraId="0900181C" w14:textId="45296898" w:rsidR="006D52DB" w:rsidRDefault="006D52DB" w:rsidP="006D52DB">
      <w:pPr>
        <w:pStyle w:val="ListParagraph"/>
        <w:numPr>
          <w:ilvl w:val="0"/>
          <w:numId w:val="38"/>
        </w:num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For the intercell case, the activation of an </w:t>
      </w:r>
      <w:r w:rsidRPr="00FF201C">
        <w:rPr>
          <w:rFonts w:ascii="Times New Roman" w:hAnsi="Times New Roman" w:cs="Times New Roman"/>
          <w:b/>
          <w:bCs/>
          <w:i/>
          <w:iCs/>
          <w:color w:val="000000" w:themeColor="text1"/>
          <w:szCs w:val="20"/>
          <w:lang w:val="en-US"/>
        </w:rPr>
        <w:t xml:space="preserve">additionalPCI </w:t>
      </w:r>
      <w:r w:rsidRPr="00FF201C">
        <w:rPr>
          <w:rFonts w:ascii="Times New Roman" w:hAnsi="Times New Roman" w:cs="Times New Roman"/>
          <w:b/>
          <w:bCs/>
          <w:color w:val="000000" w:themeColor="text1"/>
          <w:szCs w:val="20"/>
          <w:lang w:val="en-US"/>
        </w:rPr>
        <w:t>is used as a starting point / trigger for starting the maintaining of the DL timing of the TAG corresponding to that PCI.</w:t>
      </w:r>
    </w:p>
    <w:p w14:paraId="37A73C54" w14:textId="77777777" w:rsidR="001554BF" w:rsidRPr="001554BF" w:rsidRDefault="001554BF" w:rsidP="001554BF">
      <w:pPr>
        <w:spacing w:after="0"/>
        <w:jc w:val="both"/>
        <w:rPr>
          <w:rFonts w:ascii="Times New Roman" w:hAnsi="Times New Roman" w:cs="Times New Roman"/>
          <w:b/>
          <w:bCs/>
          <w:color w:val="000000" w:themeColor="text1"/>
          <w:szCs w:val="20"/>
          <w:lang w:val="en-US"/>
        </w:rPr>
      </w:pPr>
    </w:p>
    <w:p w14:paraId="63A9A06B" w14:textId="6A60968F" w:rsidR="006D52DB" w:rsidRPr="001554BF" w:rsidRDefault="006D52DB" w:rsidP="006D52DB">
      <w:pPr>
        <w:spacing w:after="0"/>
        <w:jc w:val="both"/>
        <w:rPr>
          <w:rFonts w:ascii="Times New Roman" w:hAnsi="Times New Roman" w:cs="Times New Roman"/>
          <w:b/>
          <w:i/>
          <w:iCs/>
          <w:color w:val="000000" w:themeColor="text1"/>
          <w:szCs w:val="20"/>
          <w:lang w:val="en-US"/>
        </w:rPr>
      </w:pPr>
      <w:r w:rsidRPr="001554BF">
        <w:rPr>
          <w:rFonts w:ascii="Times New Roman" w:hAnsi="Times New Roman" w:cs="Times New Roman"/>
          <w:b/>
          <w:i/>
          <w:iCs/>
          <w:color w:val="000000" w:themeColor="text1"/>
          <w:szCs w:val="20"/>
          <w:lang w:val="en-US"/>
        </w:rPr>
        <w:t xml:space="preserve">Observation </w:t>
      </w:r>
      <w:r w:rsidR="00F147AE">
        <w:rPr>
          <w:rFonts w:ascii="Times New Roman" w:hAnsi="Times New Roman" w:cs="Times New Roman"/>
          <w:b/>
          <w:i/>
          <w:iCs/>
          <w:color w:val="000000" w:themeColor="text1"/>
          <w:szCs w:val="20"/>
          <w:lang w:val="en-US"/>
        </w:rPr>
        <w:t>3</w:t>
      </w:r>
      <w:r w:rsidRPr="001554BF">
        <w:rPr>
          <w:rFonts w:ascii="Times New Roman" w:hAnsi="Times New Roman" w:cs="Times New Roman"/>
          <w:b/>
          <w:i/>
          <w:iCs/>
          <w:color w:val="000000" w:themeColor="text1"/>
          <w:szCs w:val="20"/>
          <w:lang w:val="en-US"/>
        </w:rPr>
        <w:t xml:space="preserve">: When an additional PCI is activated, PRACH transmission towards the TRP corresponding to this PCI may not be always needed. Specifically, sending PRACH may not be always needed e.g., depending on whether the UE determines that autonomous adjustment of the TA is enough to correct the </w:t>
      </w:r>
      <w:r w:rsidRPr="001554BF">
        <w:rPr>
          <w:rFonts w:ascii="Times New Roman" w:hAnsi="Times New Roman" w:cs="Times New Roman"/>
          <w:b/>
          <w:i/>
          <w:iCs/>
          <w:color w:val="000000" w:themeColor="text1"/>
          <w:szCs w:val="20"/>
          <w:lang w:val="en-US"/>
        </w:rPr>
        <w:lastRenderedPageBreak/>
        <w:t>misalignment that has resulted due to the switch to the new PCI. Besides, when PRACH is needed, always using a PDCCH order would increase the DL overhead and there is anyway a risk that the UE doesn’t correctly receive the PDCCH order.</w:t>
      </w:r>
    </w:p>
    <w:p w14:paraId="7D7C1630" w14:textId="77777777" w:rsidR="006D52DB" w:rsidRPr="00FF201C" w:rsidRDefault="006D52DB" w:rsidP="006D52DB">
      <w:pPr>
        <w:spacing w:after="0"/>
        <w:jc w:val="both"/>
        <w:rPr>
          <w:rFonts w:ascii="Times New Roman" w:hAnsi="Times New Roman" w:cs="Times New Roman"/>
          <w:color w:val="000000" w:themeColor="text1"/>
          <w:szCs w:val="20"/>
          <w:lang w:val="en-US"/>
        </w:rPr>
      </w:pPr>
    </w:p>
    <w:p w14:paraId="1C6C302B" w14:textId="77777777" w:rsidR="006D52DB" w:rsidRPr="00FF201C" w:rsidRDefault="006D52DB" w:rsidP="006D52DB">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15</w:t>
      </w:r>
      <w:r w:rsidRPr="00FF201C">
        <w:rPr>
          <w:rFonts w:ascii="Times New Roman" w:hAnsi="Times New Roman" w:cs="Times New Roman"/>
          <w:b/>
          <w:color w:val="000000" w:themeColor="text1"/>
          <w:szCs w:val="20"/>
          <w:lang w:val="en-US"/>
        </w:rPr>
        <w:t>: For multi-DCI based multi-TRP operation with two-TA enhancement, when an additional PCI is activated, support the UE deciding whether a PRACH transmission is needed.</w:t>
      </w:r>
    </w:p>
    <w:p w14:paraId="3E435690" w14:textId="77777777" w:rsidR="006D52DB" w:rsidRPr="00FF201C" w:rsidRDefault="006D52DB" w:rsidP="006D52DB">
      <w:pPr>
        <w:spacing w:after="0"/>
        <w:jc w:val="both"/>
        <w:rPr>
          <w:rFonts w:ascii="Times New Roman" w:hAnsi="Times New Roman" w:cs="Times New Roman"/>
          <w:color w:val="000000" w:themeColor="text1"/>
          <w:szCs w:val="20"/>
          <w:lang w:val="en-US"/>
        </w:rPr>
      </w:pPr>
    </w:p>
    <w:p w14:paraId="385C9B5E" w14:textId="50293519" w:rsidR="006D52DB" w:rsidRPr="001554BF" w:rsidRDefault="006D52DB" w:rsidP="006D52DB">
      <w:pPr>
        <w:spacing w:after="0"/>
        <w:jc w:val="both"/>
        <w:rPr>
          <w:rFonts w:ascii="Times New Roman" w:hAnsi="Times New Roman" w:cs="Times New Roman"/>
          <w:b/>
          <w:i/>
          <w:iCs/>
          <w:color w:val="000000" w:themeColor="text1"/>
          <w:szCs w:val="20"/>
          <w:lang w:val="en-US"/>
        </w:rPr>
      </w:pPr>
      <w:r w:rsidRPr="001554BF">
        <w:rPr>
          <w:rFonts w:ascii="Times New Roman" w:hAnsi="Times New Roman" w:cs="Times New Roman"/>
          <w:b/>
          <w:i/>
          <w:iCs/>
          <w:color w:val="000000" w:themeColor="text1"/>
          <w:szCs w:val="20"/>
          <w:lang w:val="en-US"/>
        </w:rPr>
        <w:t xml:space="preserve">Observation </w:t>
      </w:r>
      <w:r w:rsidR="00F147AE">
        <w:rPr>
          <w:rFonts w:ascii="Times New Roman" w:hAnsi="Times New Roman" w:cs="Times New Roman"/>
          <w:b/>
          <w:i/>
          <w:iCs/>
          <w:color w:val="000000" w:themeColor="text1"/>
          <w:szCs w:val="20"/>
          <w:lang w:val="en-US"/>
        </w:rPr>
        <w:t>4</w:t>
      </w:r>
      <w:r w:rsidRPr="001554BF">
        <w:rPr>
          <w:rFonts w:ascii="Times New Roman" w:hAnsi="Times New Roman" w:cs="Times New Roman"/>
          <w:b/>
          <w:i/>
          <w:iCs/>
          <w:color w:val="000000" w:themeColor="text1"/>
          <w:szCs w:val="20"/>
          <w:lang w:val="en-US"/>
        </w:rPr>
        <w:t>: A clarification is needed on the UE behavior when a TCI state(s) activation/update activates an additional PCI and before a TA update/command of the corresponding TAG is received by the UE.</w:t>
      </w:r>
    </w:p>
    <w:p w14:paraId="53C142CF" w14:textId="77777777" w:rsidR="006D52DB" w:rsidRPr="00FF201C" w:rsidRDefault="006D52DB" w:rsidP="006D52DB">
      <w:pPr>
        <w:spacing w:after="0"/>
        <w:jc w:val="both"/>
        <w:rPr>
          <w:rFonts w:ascii="Times New Roman" w:hAnsi="Times New Roman" w:cs="Times New Roman"/>
          <w:b/>
          <w:color w:val="000000" w:themeColor="text1"/>
          <w:szCs w:val="20"/>
          <w:lang w:val="en-US"/>
        </w:rPr>
      </w:pPr>
    </w:p>
    <w:p w14:paraId="382CDAFD" w14:textId="77777777" w:rsidR="006D52DB" w:rsidRPr="00FF201C" w:rsidRDefault="006D52DB" w:rsidP="006D52DB">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16</w:t>
      </w:r>
      <w:r w:rsidRPr="00FF201C">
        <w:rPr>
          <w:rFonts w:ascii="Times New Roman" w:hAnsi="Times New Roman" w:cs="Times New Roman"/>
          <w:b/>
          <w:color w:val="000000" w:themeColor="text1"/>
          <w:szCs w:val="20"/>
          <w:lang w:val="en-US"/>
        </w:rPr>
        <w:t>: In case of TCI state(s) activation/update that activates an additional PCI, before TA update/command of the corresponding TAG is received by the UE, for the UL transmissions associated to this TCI state(s) support at least one of the following:</w:t>
      </w:r>
    </w:p>
    <w:p w14:paraId="2BD9E2F2" w14:textId="77777777" w:rsidR="006D52DB" w:rsidRPr="00FF201C" w:rsidRDefault="006D52DB" w:rsidP="006D52DB">
      <w:pPr>
        <w:pStyle w:val="ListParagraph"/>
        <w:numPr>
          <w:ilvl w:val="0"/>
          <w:numId w:val="38"/>
        </w:num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UE should refrain from transmitting the UL transmissions.</w:t>
      </w:r>
    </w:p>
    <w:p w14:paraId="60E418E2" w14:textId="77777777" w:rsidR="006D52DB" w:rsidRPr="00FF201C" w:rsidRDefault="006D52DB" w:rsidP="006D52DB">
      <w:pPr>
        <w:pStyle w:val="ListParagraph"/>
        <w:numPr>
          <w:ilvl w:val="0"/>
          <w:numId w:val="38"/>
        </w:num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UE uses the latest TA value/update available of the TAG.  </w:t>
      </w:r>
    </w:p>
    <w:p w14:paraId="377306D5" w14:textId="77777777" w:rsidR="006D52DB" w:rsidRPr="00FF201C" w:rsidRDefault="006D52DB" w:rsidP="006D52DB">
      <w:pPr>
        <w:spacing w:after="0"/>
        <w:jc w:val="both"/>
        <w:rPr>
          <w:rFonts w:ascii="Times New Roman" w:hAnsi="Times New Roman" w:cs="Times New Roman"/>
          <w:color w:val="000000" w:themeColor="text1"/>
          <w:szCs w:val="20"/>
          <w:lang w:val="en-US"/>
        </w:rPr>
      </w:pPr>
    </w:p>
    <w:p w14:paraId="52D9DE3D" w14:textId="5214586F" w:rsidR="006D52DB" w:rsidRPr="001554BF" w:rsidRDefault="006D52DB" w:rsidP="006D52DB">
      <w:pPr>
        <w:spacing w:after="0"/>
        <w:jc w:val="both"/>
        <w:rPr>
          <w:rFonts w:ascii="Times New Roman" w:hAnsi="Times New Roman" w:cs="Times New Roman"/>
          <w:b/>
          <w:i/>
          <w:iCs/>
          <w:color w:val="000000" w:themeColor="text1"/>
          <w:szCs w:val="20"/>
          <w:lang w:val="en-US"/>
        </w:rPr>
      </w:pPr>
      <w:r w:rsidRPr="001554BF">
        <w:rPr>
          <w:rFonts w:ascii="Times New Roman" w:hAnsi="Times New Roman" w:cs="Times New Roman"/>
          <w:b/>
          <w:i/>
          <w:iCs/>
          <w:color w:val="000000" w:themeColor="text1"/>
          <w:szCs w:val="20"/>
          <w:lang w:val="en-US"/>
        </w:rPr>
        <w:t xml:space="preserve">Observation </w:t>
      </w:r>
      <w:r w:rsidR="00F147AE">
        <w:rPr>
          <w:rFonts w:ascii="Times New Roman" w:hAnsi="Times New Roman" w:cs="Times New Roman"/>
          <w:b/>
          <w:i/>
          <w:iCs/>
          <w:color w:val="000000" w:themeColor="text1"/>
          <w:szCs w:val="20"/>
          <w:lang w:val="en-US"/>
        </w:rPr>
        <w:t>5</w:t>
      </w:r>
      <w:r w:rsidRPr="001554BF">
        <w:rPr>
          <w:rFonts w:ascii="Times New Roman" w:hAnsi="Times New Roman" w:cs="Times New Roman"/>
          <w:b/>
          <w:i/>
          <w:iCs/>
          <w:color w:val="000000" w:themeColor="text1"/>
          <w:szCs w:val="20"/>
          <w:lang w:val="en-US"/>
        </w:rPr>
        <w:t>: When a new TCI state is indicated for a given TAG, the UE could determine whether or not a relatively large TA adjustment is required for the TA loop of that TAG.</w:t>
      </w:r>
    </w:p>
    <w:p w14:paraId="0B2FA13B" w14:textId="77777777" w:rsidR="006D52DB" w:rsidRPr="001554BF" w:rsidRDefault="006D52DB" w:rsidP="006D52DB">
      <w:pPr>
        <w:spacing w:after="0"/>
        <w:jc w:val="both"/>
        <w:rPr>
          <w:rFonts w:ascii="Times New Roman" w:hAnsi="Times New Roman" w:cs="Times New Roman"/>
          <w:b/>
          <w:i/>
          <w:iCs/>
          <w:color w:val="000000" w:themeColor="text1"/>
          <w:szCs w:val="20"/>
          <w:lang w:val="en-US"/>
        </w:rPr>
      </w:pPr>
    </w:p>
    <w:p w14:paraId="3D490A75" w14:textId="76CE6226" w:rsidR="006D52DB" w:rsidRPr="001554BF" w:rsidRDefault="006D52DB" w:rsidP="006D52DB">
      <w:pPr>
        <w:spacing w:after="0"/>
        <w:rPr>
          <w:rFonts w:ascii="Times New Roman" w:hAnsi="Times New Roman" w:cs="Times New Roman"/>
          <w:b/>
          <w:i/>
          <w:iCs/>
          <w:color w:val="000000" w:themeColor="text1"/>
          <w:szCs w:val="20"/>
          <w:lang w:val="en-US"/>
        </w:rPr>
      </w:pPr>
      <w:r w:rsidRPr="001554BF">
        <w:rPr>
          <w:rFonts w:ascii="Times New Roman" w:hAnsi="Times New Roman" w:cs="Times New Roman"/>
          <w:b/>
          <w:i/>
          <w:iCs/>
          <w:color w:val="000000" w:themeColor="text1"/>
          <w:szCs w:val="20"/>
          <w:lang w:val="en-US"/>
        </w:rPr>
        <w:t xml:space="preserve">Observation </w:t>
      </w:r>
      <w:r w:rsidR="00F147AE">
        <w:rPr>
          <w:rFonts w:ascii="Times New Roman" w:hAnsi="Times New Roman" w:cs="Times New Roman"/>
          <w:b/>
          <w:i/>
          <w:iCs/>
          <w:color w:val="000000" w:themeColor="text1"/>
          <w:szCs w:val="20"/>
          <w:lang w:val="en-US"/>
        </w:rPr>
        <w:t>6</w:t>
      </w:r>
      <w:r w:rsidRPr="001554BF">
        <w:rPr>
          <w:rFonts w:ascii="Times New Roman" w:hAnsi="Times New Roman" w:cs="Times New Roman"/>
          <w:b/>
          <w:i/>
          <w:iCs/>
          <w:color w:val="000000" w:themeColor="text1"/>
          <w:szCs w:val="20"/>
          <w:lang w:val="en-US"/>
        </w:rPr>
        <w:t xml:space="preserve">: Transmission occasions with longer CP duration, which occur each 0.5 ms, are more frequent than RACH occasions. Transmissions with longer CP allows the network to calculate/determine TA (or TA adjustment) after a TCI state update e.g., even when the TA misalignment is relatively large. </w:t>
      </w:r>
    </w:p>
    <w:p w14:paraId="362302EC" w14:textId="77777777" w:rsidR="006D52DB" w:rsidRPr="00FF201C" w:rsidRDefault="006D52DB" w:rsidP="006D52DB">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 </w:t>
      </w:r>
    </w:p>
    <w:p w14:paraId="7833D818" w14:textId="77777777" w:rsidR="006D52DB" w:rsidRPr="00FF201C" w:rsidRDefault="006D52DB" w:rsidP="006D52DB">
      <w:pPr>
        <w:spacing w:after="0"/>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17</w:t>
      </w:r>
      <w:r w:rsidRPr="00FF201C">
        <w:rPr>
          <w:rFonts w:ascii="Times New Roman" w:hAnsi="Times New Roman" w:cs="Times New Roman"/>
          <w:b/>
          <w:color w:val="000000" w:themeColor="text1"/>
          <w:szCs w:val="20"/>
          <w:lang w:val="en-US"/>
        </w:rPr>
        <w:t>: In case of update/switch of (indicated) TCI state, consider the longer CP transmission occasions allowing the network determining the TA (or TA adjustment) corresponding to the TCI state.</w:t>
      </w:r>
    </w:p>
    <w:p w14:paraId="1CD2BC34" w14:textId="77777777" w:rsidR="006D52DB" w:rsidRPr="00FF201C" w:rsidRDefault="006D52DB" w:rsidP="006D52DB">
      <w:pPr>
        <w:spacing w:after="0"/>
        <w:jc w:val="both"/>
        <w:rPr>
          <w:rFonts w:ascii="Times New Roman" w:hAnsi="Times New Roman" w:cs="Times New Roman"/>
          <w:color w:val="000000" w:themeColor="text1"/>
          <w:szCs w:val="20"/>
          <w:lang w:val="en-US"/>
        </w:rPr>
      </w:pPr>
    </w:p>
    <w:p w14:paraId="5B8ADA1A" w14:textId="7855E0C0" w:rsidR="006D52DB" w:rsidRPr="00FE499B" w:rsidRDefault="006D52DB" w:rsidP="006D52DB">
      <w:pPr>
        <w:spacing w:after="0"/>
        <w:jc w:val="both"/>
        <w:rPr>
          <w:rFonts w:ascii="Times New Roman" w:hAnsi="Times New Roman" w:cs="Times New Roman"/>
          <w:b/>
          <w:i/>
          <w:iCs/>
          <w:color w:val="000000" w:themeColor="text1"/>
          <w:szCs w:val="20"/>
          <w:lang w:val="en-US"/>
        </w:rPr>
      </w:pPr>
      <w:r w:rsidRPr="00FE499B">
        <w:rPr>
          <w:rFonts w:ascii="Times New Roman" w:hAnsi="Times New Roman" w:cs="Times New Roman"/>
          <w:b/>
          <w:i/>
          <w:iCs/>
          <w:color w:val="000000" w:themeColor="text1"/>
          <w:szCs w:val="20"/>
          <w:lang w:val="en-US"/>
        </w:rPr>
        <w:t xml:space="preserve">Observation </w:t>
      </w:r>
      <w:r w:rsidR="00F147AE">
        <w:rPr>
          <w:rFonts w:ascii="Times New Roman" w:hAnsi="Times New Roman" w:cs="Times New Roman"/>
          <w:b/>
          <w:i/>
          <w:iCs/>
          <w:color w:val="000000" w:themeColor="text1"/>
          <w:szCs w:val="20"/>
          <w:lang w:val="en-US"/>
        </w:rPr>
        <w:t>7</w:t>
      </w:r>
      <w:r w:rsidRPr="00FE499B">
        <w:rPr>
          <w:rFonts w:ascii="Times New Roman" w:hAnsi="Times New Roman" w:cs="Times New Roman"/>
          <w:b/>
          <w:i/>
          <w:iCs/>
          <w:color w:val="000000" w:themeColor="text1"/>
          <w:szCs w:val="20"/>
          <w:lang w:val="en-US"/>
        </w:rPr>
        <w:t>: Assistance information from the UE on whether the propagation delay difference between DL RSs from the two TRPs is sufficiently big/small could help the network in deciding whether one or two TA loops should be activated for the UE.</w:t>
      </w:r>
    </w:p>
    <w:p w14:paraId="78DDEEA9" w14:textId="77777777" w:rsidR="006D52DB" w:rsidRPr="00FF201C" w:rsidRDefault="006D52DB" w:rsidP="006D52DB">
      <w:pPr>
        <w:spacing w:after="0"/>
        <w:jc w:val="both"/>
        <w:rPr>
          <w:rFonts w:ascii="Times New Roman" w:hAnsi="Times New Roman" w:cs="Times New Roman"/>
          <w:color w:val="000000" w:themeColor="text1"/>
          <w:szCs w:val="20"/>
          <w:lang w:val="en-US"/>
        </w:rPr>
      </w:pPr>
    </w:p>
    <w:p w14:paraId="7519B3B7" w14:textId="77777777" w:rsidR="006D52DB" w:rsidRPr="00FF201C" w:rsidRDefault="006D52DB" w:rsidP="006D52DB">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18</w:t>
      </w:r>
      <w:r w:rsidRPr="00FF201C">
        <w:rPr>
          <w:rFonts w:ascii="Times New Roman" w:hAnsi="Times New Roman" w:cs="Times New Roman"/>
          <w:b/>
          <w:color w:val="000000" w:themeColor="text1"/>
          <w:szCs w:val="20"/>
          <w:lang w:val="en-US"/>
        </w:rPr>
        <w:t>: RAN1 supports assistance information, provided by the UE, to assist the network in the decision of activating/deactivating a second TA loop, if such TA loop adapta</w:t>
      </w:r>
      <w:r>
        <w:rPr>
          <w:rFonts w:ascii="Times New Roman" w:hAnsi="Times New Roman" w:cs="Times New Roman"/>
          <w:b/>
          <w:color w:val="000000" w:themeColor="text1"/>
          <w:szCs w:val="20"/>
          <w:lang w:val="en-US"/>
        </w:rPr>
        <w:t>ti</w:t>
      </w:r>
      <w:r w:rsidRPr="00FF201C">
        <w:rPr>
          <w:rFonts w:ascii="Times New Roman" w:hAnsi="Times New Roman" w:cs="Times New Roman"/>
          <w:b/>
          <w:color w:val="000000" w:themeColor="text1"/>
          <w:szCs w:val="20"/>
          <w:lang w:val="en-US"/>
        </w:rPr>
        <w:t>on is adopted.</w:t>
      </w:r>
    </w:p>
    <w:p w14:paraId="45868238" w14:textId="77777777" w:rsidR="006D52DB" w:rsidRPr="00FF201C" w:rsidRDefault="006D52DB" w:rsidP="006D52DB">
      <w:pPr>
        <w:spacing w:after="0"/>
        <w:jc w:val="both"/>
        <w:rPr>
          <w:rFonts w:ascii="Times New Roman" w:hAnsi="Times New Roman" w:cs="Times New Roman"/>
          <w:color w:val="000000" w:themeColor="text1"/>
          <w:szCs w:val="20"/>
          <w:lang w:val="en-US"/>
        </w:rPr>
      </w:pPr>
    </w:p>
    <w:p w14:paraId="543E65E6" w14:textId="77777777" w:rsidR="006D52DB" w:rsidRPr="00FF201C" w:rsidRDefault="006D52DB" w:rsidP="006D52DB">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19</w:t>
      </w:r>
      <w:r w:rsidRPr="00FF201C">
        <w:rPr>
          <w:rFonts w:ascii="Times New Roman" w:hAnsi="Times New Roman" w:cs="Times New Roman"/>
          <w:b/>
          <w:color w:val="000000" w:themeColor="text1"/>
          <w:szCs w:val="20"/>
          <w:lang w:val="en-US"/>
        </w:rPr>
        <w:t>: RAN1 supports dynamically indicating the activation/deactivation of a second TA loop, when a first TA loop is active.</w:t>
      </w:r>
    </w:p>
    <w:p w14:paraId="3F831F5A" w14:textId="77777777" w:rsidR="006D52DB" w:rsidRPr="00FF201C" w:rsidRDefault="006D52DB" w:rsidP="006D52DB">
      <w:pPr>
        <w:spacing w:after="0"/>
        <w:jc w:val="both"/>
        <w:rPr>
          <w:rFonts w:ascii="Times New Roman" w:hAnsi="Times New Roman" w:cs="Times New Roman"/>
          <w:szCs w:val="20"/>
          <w:lang w:val="en-US"/>
        </w:rPr>
      </w:pPr>
    </w:p>
    <w:p w14:paraId="24569065" w14:textId="77777777" w:rsidR="006D52DB" w:rsidRPr="00FF201C" w:rsidRDefault="006D52DB" w:rsidP="006D52DB">
      <w:pPr>
        <w:spacing w:after="0"/>
        <w:jc w:val="both"/>
        <w:rPr>
          <w:rFonts w:ascii="Times New Roman" w:hAnsi="Times New Roman" w:cs="Times New Roman"/>
          <w:b/>
          <w:szCs w:val="20"/>
          <w:lang w:val="en-US"/>
        </w:rPr>
      </w:pPr>
      <w:r w:rsidRPr="00FF201C">
        <w:rPr>
          <w:rFonts w:ascii="Times New Roman" w:hAnsi="Times New Roman" w:cs="Times New Roman"/>
          <w:b/>
          <w:szCs w:val="20"/>
          <w:lang w:val="en-US"/>
        </w:rPr>
        <w:t>Proposal</w:t>
      </w:r>
      <w:r>
        <w:rPr>
          <w:rFonts w:ascii="Times New Roman" w:hAnsi="Times New Roman" w:cs="Times New Roman"/>
          <w:b/>
          <w:szCs w:val="20"/>
          <w:lang w:val="en-US"/>
        </w:rPr>
        <w:t xml:space="preserve"> 20</w:t>
      </w:r>
      <w:r w:rsidRPr="00FF201C">
        <w:rPr>
          <w:rFonts w:ascii="Times New Roman" w:hAnsi="Times New Roman" w:cs="Times New Roman"/>
          <w:b/>
          <w:szCs w:val="20"/>
          <w:lang w:val="en-US"/>
        </w:rPr>
        <w:t>: RAN1 to consider indicating the UE with one or two TA commands at a time for multi-TRP scenarios.</w:t>
      </w:r>
    </w:p>
    <w:p w14:paraId="47C723AD" w14:textId="77777777" w:rsidR="006D52DB" w:rsidRPr="00EC0ED4" w:rsidRDefault="006D52DB" w:rsidP="006D52DB">
      <w:pPr>
        <w:spacing w:after="0"/>
        <w:jc w:val="both"/>
        <w:rPr>
          <w:rFonts w:ascii="Times New Roman" w:hAnsi="Times New Roman" w:cs="Times New Roman"/>
          <w:bCs/>
          <w:szCs w:val="20"/>
          <w:lang w:val="en-US"/>
        </w:rPr>
      </w:pPr>
    </w:p>
    <w:p w14:paraId="703B5068" w14:textId="7FAA7865" w:rsidR="006D52DB" w:rsidRDefault="006D52DB" w:rsidP="00D50DAE">
      <w:pPr>
        <w:spacing w:after="0"/>
        <w:jc w:val="both"/>
        <w:rPr>
          <w:rFonts w:ascii="Times New Roman" w:hAnsi="Times New Roman" w:cs="Times New Roman"/>
          <w:b/>
          <w:szCs w:val="20"/>
          <w:lang w:val="en-US"/>
        </w:rPr>
      </w:pPr>
      <w:r w:rsidRPr="00EC0ED4">
        <w:rPr>
          <w:rFonts w:ascii="Times New Roman" w:hAnsi="Times New Roman" w:cs="Times New Roman"/>
          <w:b/>
          <w:szCs w:val="20"/>
          <w:lang w:val="en-US"/>
        </w:rPr>
        <w:t xml:space="preserve">Proposal </w:t>
      </w:r>
      <w:r>
        <w:rPr>
          <w:rFonts w:ascii="Times New Roman" w:hAnsi="Times New Roman" w:cs="Times New Roman"/>
          <w:b/>
          <w:szCs w:val="20"/>
          <w:lang w:val="en-US"/>
        </w:rPr>
        <w:t>21</w:t>
      </w:r>
      <w:r w:rsidRPr="00EC0ED4">
        <w:rPr>
          <w:rFonts w:ascii="Times New Roman" w:hAnsi="Times New Roman" w:cs="Times New Roman"/>
          <w:b/>
          <w:szCs w:val="20"/>
          <w:lang w:val="en-US"/>
        </w:rPr>
        <w:t>: Consider the potential RRC/RAN2 parameter list provided in Table 1.</w:t>
      </w:r>
    </w:p>
    <w:p w14:paraId="4256842E" w14:textId="77777777" w:rsidR="0078331C" w:rsidRPr="00C72D35" w:rsidRDefault="0078331C" w:rsidP="00D50DAE">
      <w:pPr>
        <w:spacing w:after="0"/>
        <w:jc w:val="both"/>
        <w:rPr>
          <w:rFonts w:ascii="Times New Roman" w:hAnsi="Times New Roman" w:cs="Times New Roman"/>
          <w:b/>
          <w:szCs w:val="20"/>
          <w:lang w:val="en-US"/>
        </w:rPr>
      </w:pPr>
    </w:p>
    <w:sectPr w:rsidR="0078331C" w:rsidRPr="00C72D35"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A7867" w14:textId="77777777" w:rsidR="00D5541E" w:rsidRDefault="00D5541E">
      <w:r>
        <w:separator/>
      </w:r>
    </w:p>
  </w:endnote>
  <w:endnote w:type="continuationSeparator" w:id="0">
    <w:p w14:paraId="58E23FBA" w14:textId="77777777" w:rsidR="00D5541E" w:rsidRDefault="00D5541E">
      <w:r>
        <w:continuationSeparator/>
      </w:r>
    </w:p>
  </w:endnote>
  <w:endnote w:type="continuationNotice" w:id="1">
    <w:p w14:paraId="5795790A" w14:textId="77777777" w:rsidR="00D5541E" w:rsidRDefault="00D554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Yu Mincho">
    <w:altName w:val="游明朝"/>
    <w:charset w:val="80"/>
    <w:family w:val="roman"/>
    <w:pitch w:val="default"/>
    <w:sig w:usb0="800002E7" w:usb1="2AC7FCFF" w:usb2="00000012" w:usb3="00000000" w:csb0="00020000" w:csb1="00000000"/>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2AF39" w14:textId="77777777" w:rsidR="00D5541E" w:rsidRDefault="00D5541E">
      <w:r>
        <w:separator/>
      </w:r>
    </w:p>
  </w:footnote>
  <w:footnote w:type="continuationSeparator" w:id="0">
    <w:p w14:paraId="3FEBC5C7" w14:textId="77777777" w:rsidR="00D5541E" w:rsidRDefault="00D5541E">
      <w:r>
        <w:continuationSeparator/>
      </w:r>
    </w:p>
  </w:footnote>
  <w:footnote w:type="continuationNotice" w:id="1">
    <w:p w14:paraId="0A641621" w14:textId="77777777" w:rsidR="00D5541E" w:rsidRDefault="00D554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6556"/>
    <w:multiLevelType w:val="hybridMultilevel"/>
    <w:tmpl w:val="89C27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295082"/>
    <w:multiLevelType w:val="hybridMultilevel"/>
    <w:tmpl w:val="A6E8A944"/>
    <w:lvl w:ilvl="0" w:tplc="38F09F5C">
      <w:start w:val="1"/>
      <w:numFmt w:val="bullet"/>
      <w:lvlText w:val="-"/>
      <w:lvlJc w:val="left"/>
      <w:pPr>
        <w:tabs>
          <w:tab w:val="num" w:pos="720"/>
        </w:tabs>
        <w:ind w:left="720" w:hanging="360"/>
      </w:pPr>
      <w:rPr>
        <w:rFonts w:ascii="Times" w:hAnsi="Times" w:hint="default"/>
      </w:rPr>
    </w:lvl>
    <w:lvl w:ilvl="1" w:tplc="338258EA" w:tentative="1">
      <w:start w:val="1"/>
      <w:numFmt w:val="bullet"/>
      <w:lvlText w:val="-"/>
      <w:lvlJc w:val="left"/>
      <w:pPr>
        <w:tabs>
          <w:tab w:val="num" w:pos="1440"/>
        </w:tabs>
        <w:ind w:left="1440" w:hanging="360"/>
      </w:pPr>
      <w:rPr>
        <w:rFonts w:ascii="Times" w:hAnsi="Times" w:hint="default"/>
      </w:rPr>
    </w:lvl>
    <w:lvl w:ilvl="2" w:tplc="9822E518" w:tentative="1">
      <w:start w:val="1"/>
      <w:numFmt w:val="bullet"/>
      <w:lvlText w:val="-"/>
      <w:lvlJc w:val="left"/>
      <w:pPr>
        <w:tabs>
          <w:tab w:val="num" w:pos="2160"/>
        </w:tabs>
        <w:ind w:left="2160" w:hanging="360"/>
      </w:pPr>
      <w:rPr>
        <w:rFonts w:ascii="Times" w:hAnsi="Times" w:hint="default"/>
      </w:rPr>
    </w:lvl>
    <w:lvl w:ilvl="3" w:tplc="577207D8" w:tentative="1">
      <w:start w:val="1"/>
      <w:numFmt w:val="bullet"/>
      <w:lvlText w:val="-"/>
      <w:lvlJc w:val="left"/>
      <w:pPr>
        <w:tabs>
          <w:tab w:val="num" w:pos="2880"/>
        </w:tabs>
        <w:ind w:left="2880" w:hanging="360"/>
      </w:pPr>
      <w:rPr>
        <w:rFonts w:ascii="Times" w:hAnsi="Times" w:hint="default"/>
      </w:rPr>
    </w:lvl>
    <w:lvl w:ilvl="4" w:tplc="30D85B1E" w:tentative="1">
      <w:start w:val="1"/>
      <w:numFmt w:val="bullet"/>
      <w:lvlText w:val="-"/>
      <w:lvlJc w:val="left"/>
      <w:pPr>
        <w:tabs>
          <w:tab w:val="num" w:pos="3600"/>
        </w:tabs>
        <w:ind w:left="3600" w:hanging="360"/>
      </w:pPr>
      <w:rPr>
        <w:rFonts w:ascii="Times" w:hAnsi="Times" w:hint="default"/>
      </w:rPr>
    </w:lvl>
    <w:lvl w:ilvl="5" w:tplc="198ED4D2" w:tentative="1">
      <w:start w:val="1"/>
      <w:numFmt w:val="bullet"/>
      <w:lvlText w:val="-"/>
      <w:lvlJc w:val="left"/>
      <w:pPr>
        <w:tabs>
          <w:tab w:val="num" w:pos="4320"/>
        </w:tabs>
        <w:ind w:left="4320" w:hanging="360"/>
      </w:pPr>
      <w:rPr>
        <w:rFonts w:ascii="Times" w:hAnsi="Times" w:hint="default"/>
      </w:rPr>
    </w:lvl>
    <w:lvl w:ilvl="6" w:tplc="08BA2D42" w:tentative="1">
      <w:start w:val="1"/>
      <w:numFmt w:val="bullet"/>
      <w:lvlText w:val="-"/>
      <w:lvlJc w:val="left"/>
      <w:pPr>
        <w:tabs>
          <w:tab w:val="num" w:pos="5040"/>
        </w:tabs>
        <w:ind w:left="5040" w:hanging="360"/>
      </w:pPr>
      <w:rPr>
        <w:rFonts w:ascii="Times" w:hAnsi="Times" w:hint="default"/>
      </w:rPr>
    </w:lvl>
    <w:lvl w:ilvl="7" w:tplc="A83E05A0" w:tentative="1">
      <w:start w:val="1"/>
      <w:numFmt w:val="bullet"/>
      <w:lvlText w:val="-"/>
      <w:lvlJc w:val="left"/>
      <w:pPr>
        <w:tabs>
          <w:tab w:val="num" w:pos="5760"/>
        </w:tabs>
        <w:ind w:left="5760" w:hanging="360"/>
      </w:pPr>
      <w:rPr>
        <w:rFonts w:ascii="Times" w:hAnsi="Times" w:hint="default"/>
      </w:rPr>
    </w:lvl>
    <w:lvl w:ilvl="8" w:tplc="168AF236"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7D77106"/>
    <w:multiLevelType w:val="hybridMultilevel"/>
    <w:tmpl w:val="194A85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5538F"/>
    <w:multiLevelType w:val="hybridMultilevel"/>
    <w:tmpl w:val="A5E6F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6F13BE"/>
    <w:multiLevelType w:val="hybridMultilevel"/>
    <w:tmpl w:val="4200587E"/>
    <w:lvl w:ilvl="0" w:tplc="5434B926">
      <w:start w:val="1"/>
      <w:numFmt w:val="bullet"/>
      <w:lvlText w:val=""/>
      <w:lvlJc w:val="left"/>
      <w:pPr>
        <w:tabs>
          <w:tab w:val="num" w:pos="720"/>
        </w:tabs>
        <w:ind w:left="720" w:hanging="360"/>
      </w:pPr>
      <w:rPr>
        <w:rFonts w:ascii="Symbol" w:hAnsi="Symbol" w:hint="default"/>
      </w:rPr>
    </w:lvl>
    <w:lvl w:ilvl="1" w:tplc="90B4CD36" w:tentative="1">
      <w:start w:val="1"/>
      <w:numFmt w:val="bullet"/>
      <w:lvlText w:val=""/>
      <w:lvlJc w:val="left"/>
      <w:pPr>
        <w:tabs>
          <w:tab w:val="num" w:pos="1440"/>
        </w:tabs>
        <w:ind w:left="1440" w:hanging="360"/>
      </w:pPr>
      <w:rPr>
        <w:rFonts w:ascii="Symbol" w:hAnsi="Symbol" w:hint="default"/>
      </w:rPr>
    </w:lvl>
    <w:lvl w:ilvl="2" w:tplc="3CA0101A" w:tentative="1">
      <w:start w:val="1"/>
      <w:numFmt w:val="bullet"/>
      <w:lvlText w:val=""/>
      <w:lvlJc w:val="left"/>
      <w:pPr>
        <w:tabs>
          <w:tab w:val="num" w:pos="2160"/>
        </w:tabs>
        <w:ind w:left="2160" w:hanging="360"/>
      </w:pPr>
      <w:rPr>
        <w:rFonts w:ascii="Symbol" w:hAnsi="Symbol" w:hint="default"/>
      </w:rPr>
    </w:lvl>
    <w:lvl w:ilvl="3" w:tplc="173A8AE8" w:tentative="1">
      <w:start w:val="1"/>
      <w:numFmt w:val="bullet"/>
      <w:lvlText w:val=""/>
      <w:lvlJc w:val="left"/>
      <w:pPr>
        <w:tabs>
          <w:tab w:val="num" w:pos="2880"/>
        </w:tabs>
        <w:ind w:left="2880" w:hanging="360"/>
      </w:pPr>
      <w:rPr>
        <w:rFonts w:ascii="Symbol" w:hAnsi="Symbol" w:hint="default"/>
      </w:rPr>
    </w:lvl>
    <w:lvl w:ilvl="4" w:tplc="5AA870D8" w:tentative="1">
      <w:start w:val="1"/>
      <w:numFmt w:val="bullet"/>
      <w:lvlText w:val=""/>
      <w:lvlJc w:val="left"/>
      <w:pPr>
        <w:tabs>
          <w:tab w:val="num" w:pos="3600"/>
        </w:tabs>
        <w:ind w:left="3600" w:hanging="360"/>
      </w:pPr>
      <w:rPr>
        <w:rFonts w:ascii="Symbol" w:hAnsi="Symbol" w:hint="default"/>
      </w:rPr>
    </w:lvl>
    <w:lvl w:ilvl="5" w:tplc="A5B20AEC" w:tentative="1">
      <w:start w:val="1"/>
      <w:numFmt w:val="bullet"/>
      <w:lvlText w:val=""/>
      <w:lvlJc w:val="left"/>
      <w:pPr>
        <w:tabs>
          <w:tab w:val="num" w:pos="4320"/>
        </w:tabs>
        <w:ind w:left="4320" w:hanging="360"/>
      </w:pPr>
      <w:rPr>
        <w:rFonts w:ascii="Symbol" w:hAnsi="Symbol" w:hint="default"/>
      </w:rPr>
    </w:lvl>
    <w:lvl w:ilvl="6" w:tplc="4322BB72" w:tentative="1">
      <w:start w:val="1"/>
      <w:numFmt w:val="bullet"/>
      <w:lvlText w:val=""/>
      <w:lvlJc w:val="left"/>
      <w:pPr>
        <w:tabs>
          <w:tab w:val="num" w:pos="5040"/>
        </w:tabs>
        <w:ind w:left="5040" w:hanging="360"/>
      </w:pPr>
      <w:rPr>
        <w:rFonts w:ascii="Symbol" w:hAnsi="Symbol" w:hint="default"/>
      </w:rPr>
    </w:lvl>
    <w:lvl w:ilvl="7" w:tplc="B52E4940" w:tentative="1">
      <w:start w:val="1"/>
      <w:numFmt w:val="bullet"/>
      <w:lvlText w:val=""/>
      <w:lvlJc w:val="left"/>
      <w:pPr>
        <w:tabs>
          <w:tab w:val="num" w:pos="5760"/>
        </w:tabs>
        <w:ind w:left="5760" w:hanging="360"/>
      </w:pPr>
      <w:rPr>
        <w:rFonts w:ascii="Symbol" w:hAnsi="Symbol" w:hint="default"/>
      </w:rPr>
    </w:lvl>
    <w:lvl w:ilvl="8" w:tplc="AC6055D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151F61"/>
    <w:multiLevelType w:val="hybridMultilevel"/>
    <w:tmpl w:val="F87C572A"/>
    <w:lvl w:ilvl="0" w:tplc="56FA2F26">
      <w:start w:val="1"/>
      <w:numFmt w:val="bullet"/>
      <w:lvlText w:val=""/>
      <w:lvlJc w:val="left"/>
      <w:pPr>
        <w:tabs>
          <w:tab w:val="num" w:pos="610"/>
        </w:tabs>
        <w:ind w:left="610" w:hanging="360"/>
      </w:pPr>
      <w:rPr>
        <w:rFonts w:ascii="Symbol" w:hAnsi="Symbol" w:hint="default"/>
      </w:rPr>
    </w:lvl>
    <w:lvl w:ilvl="1" w:tplc="1C4ABBB4">
      <w:numFmt w:val="bullet"/>
      <w:lvlText w:val="o"/>
      <w:lvlJc w:val="left"/>
      <w:pPr>
        <w:tabs>
          <w:tab w:val="num" w:pos="1330"/>
        </w:tabs>
        <w:ind w:left="1330" w:hanging="360"/>
      </w:pPr>
      <w:rPr>
        <w:rFonts w:ascii="Courier New" w:hAnsi="Courier New" w:hint="default"/>
      </w:rPr>
    </w:lvl>
    <w:lvl w:ilvl="2" w:tplc="795096FE" w:tentative="1">
      <w:start w:val="1"/>
      <w:numFmt w:val="bullet"/>
      <w:lvlText w:val=""/>
      <w:lvlJc w:val="left"/>
      <w:pPr>
        <w:tabs>
          <w:tab w:val="num" w:pos="2050"/>
        </w:tabs>
        <w:ind w:left="2050" w:hanging="360"/>
      </w:pPr>
      <w:rPr>
        <w:rFonts w:ascii="Symbol" w:hAnsi="Symbol" w:hint="default"/>
      </w:rPr>
    </w:lvl>
    <w:lvl w:ilvl="3" w:tplc="31A03B6A" w:tentative="1">
      <w:start w:val="1"/>
      <w:numFmt w:val="bullet"/>
      <w:lvlText w:val=""/>
      <w:lvlJc w:val="left"/>
      <w:pPr>
        <w:tabs>
          <w:tab w:val="num" w:pos="2770"/>
        </w:tabs>
        <w:ind w:left="2770" w:hanging="360"/>
      </w:pPr>
      <w:rPr>
        <w:rFonts w:ascii="Symbol" w:hAnsi="Symbol" w:hint="default"/>
      </w:rPr>
    </w:lvl>
    <w:lvl w:ilvl="4" w:tplc="B91E32FC" w:tentative="1">
      <w:start w:val="1"/>
      <w:numFmt w:val="bullet"/>
      <w:lvlText w:val=""/>
      <w:lvlJc w:val="left"/>
      <w:pPr>
        <w:tabs>
          <w:tab w:val="num" w:pos="3490"/>
        </w:tabs>
        <w:ind w:left="3490" w:hanging="360"/>
      </w:pPr>
      <w:rPr>
        <w:rFonts w:ascii="Symbol" w:hAnsi="Symbol" w:hint="default"/>
      </w:rPr>
    </w:lvl>
    <w:lvl w:ilvl="5" w:tplc="63FC409C" w:tentative="1">
      <w:start w:val="1"/>
      <w:numFmt w:val="bullet"/>
      <w:lvlText w:val=""/>
      <w:lvlJc w:val="left"/>
      <w:pPr>
        <w:tabs>
          <w:tab w:val="num" w:pos="4210"/>
        </w:tabs>
        <w:ind w:left="4210" w:hanging="360"/>
      </w:pPr>
      <w:rPr>
        <w:rFonts w:ascii="Symbol" w:hAnsi="Symbol" w:hint="default"/>
      </w:rPr>
    </w:lvl>
    <w:lvl w:ilvl="6" w:tplc="FC90A8EE" w:tentative="1">
      <w:start w:val="1"/>
      <w:numFmt w:val="bullet"/>
      <w:lvlText w:val=""/>
      <w:lvlJc w:val="left"/>
      <w:pPr>
        <w:tabs>
          <w:tab w:val="num" w:pos="4930"/>
        </w:tabs>
        <w:ind w:left="4930" w:hanging="360"/>
      </w:pPr>
      <w:rPr>
        <w:rFonts w:ascii="Symbol" w:hAnsi="Symbol" w:hint="default"/>
      </w:rPr>
    </w:lvl>
    <w:lvl w:ilvl="7" w:tplc="3E465436" w:tentative="1">
      <w:start w:val="1"/>
      <w:numFmt w:val="bullet"/>
      <w:lvlText w:val=""/>
      <w:lvlJc w:val="left"/>
      <w:pPr>
        <w:tabs>
          <w:tab w:val="num" w:pos="5650"/>
        </w:tabs>
        <w:ind w:left="5650" w:hanging="360"/>
      </w:pPr>
      <w:rPr>
        <w:rFonts w:ascii="Symbol" w:hAnsi="Symbol" w:hint="default"/>
      </w:rPr>
    </w:lvl>
    <w:lvl w:ilvl="8" w:tplc="0122C9EC" w:tentative="1">
      <w:start w:val="1"/>
      <w:numFmt w:val="bullet"/>
      <w:lvlText w:val=""/>
      <w:lvlJc w:val="left"/>
      <w:pPr>
        <w:tabs>
          <w:tab w:val="num" w:pos="6370"/>
        </w:tabs>
        <w:ind w:left="6370" w:hanging="360"/>
      </w:pPr>
      <w:rPr>
        <w:rFonts w:ascii="Symbol" w:hAnsi="Symbol" w:hint="default"/>
      </w:rPr>
    </w:lvl>
  </w:abstractNum>
  <w:abstractNum w:abstractNumId="10" w15:restartNumberingAfterBreak="0">
    <w:nsid w:val="2253739C"/>
    <w:multiLevelType w:val="hybridMultilevel"/>
    <w:tmpl w:val="FE4AF69A"/>
    <w:lvl w:ilvl="0" w:tplc="28AA88AE">
      <w:start w:val="1"/>
      <w:numFmt w:val="bullet"/>
      <w:lvlText w:val=""/>
      <w:lvlJc w:val="left"/>
      <w:pPr>
        <w:tabs>
          <w:tab w:val="num" w:pos="720"/>
        </w:tabs>
        <w:ind w:left="720" w:hanging="360"/>
      </w:pPr>
      <w:rPr>
        <w:rFonts w:ascii="Symbol" w:hAnsi="Symbol" w:hint="default"/>
      </w:rPr>
    </w:lvl>
    <w:lvl w:ilvl="1" w:tplc="E9A04282">
      <w:numFmt w:val="bullet"/>
      <w:lvlText w:val="o"/>
      <w:lvlJc w:val="left"/>
      <w:pPr>
        <w:tabs>
          <w:tab w:val="num" w:pos="1440"/>
        </w:tabs>
        <w:ind w:left="1440" w:hanging="360"/>
      </w:pPr>
      <w:rPr>
        <w:rFonts w:ascii="Courier New" w:hAnsi="Courier New" w:hint="default"/>
      </w:rPr>
    </w:lvl>
    <w:lvl w:ilvl="2" w:tplc="C2BE7E94">
      <w:numFmt w:val="bullet"/>
      <w:lvlText w:val=""/>
      <w:lvlJc w:val="left"/>
      <w:pPr>
        <w:tabs>
          <w:tab w:val="num" w:pos="2160"/>
        </w:tabs>
        <w:ind w:left="2160" w:hanging="360"/>
      </w:pPr>
      <w:rPr>
        <w:rFonts w:ascii="Wingdings" w:hAnsi="Wingdings" w:hint="default"/>
      </w:rPr>
    </w:lvl>
    <w:lvl w:ilvl="3" w:tplc="5A642E0A" w:tentative="1">
      <w:start w:val="1"/>
      <w:numFmt w:val="bullet"/>
      <w:lvlText w:val=""/>
      <w:lvlJc w:val="left"/>
      <w:pPr>
        <w:tabs>
          <w:tab w:val="num" w:pos="2880"/>
        </w:tabs>
        <w:ind w:left="2880" w:hanging="360"/>
      </w:pPr>
      <w:rPr>
        <w:rFonts w:ascii="Symbol" w:hAnsi="Symbol" w:hint="default"/>
      </w:rPr>
    </w:lvl>
    <w:lvl w:ilvl="4" w:tplc="82C07A4C" w:tentative="1">
      <w:start w:val="1"/>
      <w:numFmt w:val="bullet"/>
      <w:lvlText w:val=""/>
      <w:lvlJc w:val="left"/>
      <w:pPr>
        <w:tabs>
          <w:tab w:val="num" w:pos="3600"/>
        </w:tabs>
        <w:ind w:left="3600" w:hanging="360"/>
      </w:pPr>
      <w:rPr>
        <w:rFonts w:ascii="Symbol" w:hAnsi="Symbol" w:hint="default"/>
      </w:rPr>
    </w:lvl>
    <w:lvl w:ilvl="5" w:tplc="1536F718" w:tentative="1">
      <w:start w:val="1"/>
      <w:numFmt w:val="bullet"/>
      <w:lvlText w:val=""/>
      <w:lvlJc w:val="left"/>
      <w:pPr>
        <w:tabs>
          <w:tab w:val="num" w:pos="4320"/>
        </w:tabs>
        <w:ind w:left="4320" w:hanging="360"/>
      </w:pPr>
      <w:rPr>
        <w:rFonts w:ascii="Symbol" w:hAnsi="Symbol" w:hint="default"/>
      </w:rPr>
    </w:lvl>
    <w:lvl w:ilvl="6" w:tplc="1E7014F0" w:tentative="1">
      <w:start w:val="1"/>
      <w:numFmt w:val="bullet"/>
      <w:lvlText w:val=""/>
      <w:lvlJc w:val="left"/>
      <w:pPr>
        <w:tabs>
          <w:tab w:val="num" w:pos="5040"/>
        </w:tabs>
        <w:ind w:left="5040" w:hanging="360"/>
      </w:pPr>
      <w:rPr>
        <w:rFonts w:ascii="Symbol" w:hAnsi="Symbol" w:hint="default"/>
      </w:rPr>
    </w:lvl>
    <w:lvl w:ilvl="7" w:tplc="A4C4945E" w:tentative="1">
      <w:start w:val="1"/>
      <w:numFmt w:val="bullet"/>
      <w:lvlText w:val=""/>
      <w:lvlJc w:val="left"/>
      <w:pPr>
        <w:tabs>
          <w:tab w:val="num" w:pos="5760"/>
        </w:tabs>
        <w:ind w:left="5760" w:hanging="360"/>
      </w:pPr>
      <w:rPr>
        <w:rFonts w:ascii="Symbol" w:hAnsi="Symbol" w:hint="default"/>
      </w:rPr>
    </w:lvl>
    <w:lvl w:ilvl="8" w:tplc="83084C0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0E5A97"/>
    <w:multiLevelType w:val="hybridMultilevel"/>
    <w:tmpl w:val="1E527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2800D3"/>
    <w:multiLevelType w:val="hybridMultilevel"/>
    <w:tmpl w:val="9A309B68"/>
    <w:lvl w:ilvl="0" w:tplc="87761DE4">
      <w:start w:val="1"/>
      <w:numFmt w:val="bullet"/>
      <w:lvlText w:val=""/>
      <w:lvlJc w:val="left"/>
      <w:pPr>
        <w:tabs>
          <w:tab w:val="num" w:pos="720"/>
        </w:tabs>
        <w:ind w:left="720" w:hanging="360"/>
      </w:pPr>
      <w:rPr>
        <w:rFonts w:ascii="Symbol" w:hAnsi="Symbol" w:hint="default"/>
      </w:rPr>
    </w:lvl>
    <w:lvl w:ilvl="1" w:tplc="0C36E854" w:tentative="1">
      <w:start w:val="1"/>
      <w:numFmt w:val="bullet"/>
      <w:lvlText w:val=""/>
      <w:lvlJc w:val="left"/>
      <w:pPr>
        <w:tabs>
          <w:tab w:val="num" w:pos="1440"/>
        </w:tabs>
        <w:ind w:left="1440" w:hanging="360"/>
      </w:pPr>
      <w:rPr>
        <w:rFonts w:ascii="Symbol" w:hAnsi="Symbol" w:hint="default"/>
      </w:rPr>
    </w:lvl>
    <w:lvl w:ilvl="2" w:tplc="642A146A" w:tentative="1">
      <w:start w:val="1"/>
      <w:numFmt w:val="bullet"/>
      <w:lvlText w:val=""/>
      <w:lvlJc w:val="left"/>
      <w:pPr>
        <w:tabs>
          <w:tab w:val="num" w:pos="2160"/>
        </w:tabs>
        <w:ind w:left="2160" w:hanging="360"/>
      </w:pPr>
      <w:rPr>
        <w:rFonts w:ascii="Symbol" w:hAnsi="Symbol" w:hint="default"/>
      </w:rPr>
    </w:lvl>
    <w:lvl w:ilvl="3" w:tplc="7840C3EC" w:tentative="1">
      <w:start w:val="1"/>
      <w:numFmt w:val="bullet"/>
      <w:lvlText w:val=""/>
      <w:lvlJc w:val="left"/>
      <w:pPr>
        <w:tabs>
          <w:tab w:val="num" w:pos="2880"/>
        </w:tabs>
        <w:ind w:left="2880" w:hanging="360"/>
      </w:pPr>
      <w:rPr>
        <w:rFonts w:ascii="Symbol" w:hAnsi="Symbol" w:hint="default"/>
      </w:rPr>
    </w:lvl>
    <w:lvl w:ilvl="4" w:tplc="CDB678CE" w:tentative="1">
      <w:start w:val="1"/>
      <w:numFmt w:val="bullet"/>
      <w:lvlText w:val=""/>
      <w:lvlJc w:val="left"/>
      <w:pPr>
        <w:tabs>
          <w:tab w:val="num" w:pos="3600"/>
        </w:tabs>
        <w:ind w:left="3600" w:hanging="360"/>
      </w:pPr>
      <w:rPr>
        <w:rFonts w:ascii="Symbol" w:hAnsi="Symbol" w:hint="default"/>
      </w:rPr>
    </w:lvl>
    <w:lvl w:ilvl="5" w:tplc="D982CCFC" w:tentative="1">
      <w:start w:val="1"/>
      <w:numFmt w:val="bullet"/>
      <w:lvlText w:val=""/>
      <w:lvlJc w:val="left"/>
      <w:pPr>
        <w:tabs>
          <w:tab w:val="num" w:pos="4320"/>
        </w:tabs>
        <w:ind w:left="4320" w:hanging="360"/>
      </w:pPr>
      <w:rPr>
        <w:rFonts w:ascii="Symbol" w:hAnsi="Symbol" w:hint="default"/>
      </w:rPr>
    </w:lvl>
    <w:lvl w:ilvl="6" w:tplc="69A8C72A" w:tentative="1">
      <w:start w:val="1"/>
      <w:numFmt w:val="bullet"/>
      <w:lvlText w:val=""/>
      <w:lvlJc w:val="left"/>
      <w:pPr>
        <w:tabs>
          <w:tab w:val="num" w:pos="5040"/>
        </w:tabs>
        <w:ind w:left="5040" w:hanging="360"/>
      </w:pPr>
      <w:rPr>
        <w:rFonts w:ascii="Symbol" w:hAnsi="Symbol" w:hint="default"/>
      </w:rPr>
    </w:lvl>
    <w:lvl w:ilvl="7" w:tplc="1E3C454E" w:tentative="1">
      <w:start w:val="1"/>
      <w:numFmt w:val="bullet"/>
      <w:lvlText w:val=""/>
      <w:lvlJc w:val="left"/>
      <w:pPr>
        <w:tabs>
          <w:tab w:val="num" w:pos="5760"/>
        </w:tabs>
        <w:ind w:left="5760" w:hanging="360"/>
      </w:pPr>
      <w:rPr>
        <w:rFonts w:ascii="Symbol" w:hAnsi="Symbol" w:hint="default"/>
      </w:rPr>
    </w:lvl>
    <w:lvl w:ilvl="8" w:tplc="1A605D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3A149F"/>
    <w:multiLevelType w:val="hybridMultilevel"/>
    <w:tmpl w:val="7B0AA1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28038D"/>
    <w:multiLevelType w:val="hybridMultilevel"/>
    <w:tmpl w:val="E4BCB24E"/>
    <w:lvl w:ilvl="0" w:tplc="E8DE1FCA">
      <w:start w:val="1"/>
      <w:numFmt w:val="bullet"/>
      <w:lvlText w:val=""/>
      <w:lvlJc w:val="left"/>
      <w:pPr>
        <w:tabs>
          <w:tab w:val="num" w:pos="720"/>
        </w:tabs>
        <w:ind w:left="720" w:hanging="360"/>
      </w:pPr>
      <w:rPr>
        <w:rFonts w:ascii="Symbol" w:hAnsi="Symbol" w:hint="default"/>
      </w:rPr>
    </w:lvl>
    <w:lvl w:ilvl="1" w:tplc="0994DC54">
      <w:numFmt w:val="bullet"/>
      <w:lvlText w:val=""/>
      <w:lvlJc w:val="left"/>
      <w:pPr>
        <w:tabs>
          <w:tab w:val="num" w:pos="1440"/>
        </w:tabs>
        <w:ind w:left="1440" w:hanging="360"/>
      </w:pPr>
      <w:rPr>
        <w:rFonts w:ascii="Wingdings" w:hAnsi="Wingdings" w:hint="default"/>
      </w:rPr>
    </w:lvl>
    <w:lvl w:ilvl="2" w:tplc="3A2048EA" w:tentative="1">
      <w:start w:val="1"/>
      <w:numFmt w:val="bullet"/>
      <w:lvlText w:val=""/>
      <w:lvlJc w:val="left"/>
      <w:pPr>
        <w:tabs>
          <w:tab w:val="num" w:pos="2160"/>
        </w:tabs>
        <w:ind w:left="2160" w:hanging="360"/>
      </w:pPr>
      <w:rPr>
        <w:rFonts w:ascii="Symbol" w:hAnsi="Symbol" w:hint="default"/>
      </w:rPr>
    </w:lvl>
    <w:lvl w:ilvl="3" w:tplc="AFB8C238" w:tentative="1">
      <w:start w:val="1"/>
      <w:numFmt w:val="bullet"/>
      <w:lvlText w:val=""/>
      <w:lvlJc w:val="left"/>
      <w:pPr>
        <w:tabs>
          <w:tab w:val="num" w:pos="2880"/>
        </w:tabs>
        <w:ind w:left="2880" w:hanging="360"/>
      </w:pPr>
      <w:rPr>
        <w:rFonts w:ascii="Symbol" w:hAnsi="Symbol" w:hint="default"/>
      </w:rPr>
    </w:lvl>
    <w:lvl w:ilvl="4" w:tplc="974E1AC4" w:tentative="1">
      <w:start w:val="1"/>
      <w:numFmt w:val="bullet"/>
      <w:lvlText w:val=""/>
      <w:lvlJc w:val="left"/>
      <w:pPr>
        <w:tabs>
          <w:tab w:val="num" w:pos="3600"/>
        </w:tabs>
        <w:ind w:left="3600" w:hanging="360"/>
      </w:pPr>
      <w:rPr>
        <w:rFonts w:ascii="Symbol" w:hAnsi="Symbol" w:hint="default"/>
      </w:rPr>
    </w:lvl>
    <w:lvl w:ilvl="5" w:tplc="1ED891CC" w:tentative="1">
      <w:start w:val="1"/>
      <w:numFmt w:val="bullet"/>
      <w:lvlText w:val=""/>
      <w:lvlJc w:val="left"/>
      <w:pPr>
        <w:tabs>
          <w:tab w:val="num" w:pos="4320"/>
        </w:tabs>
        <w:ind w:left="4320" w:hanging="360"/>
      </w:pPr>
      <w:rPr>
        <w:rFonts w:ascii="Symbol" w:hAnsi="Symbol" w:hint="default"/>
      </w:rPr>
    </w:lvl>
    <w:lvl w:ilvl="6" w:tplc="EB746F98" w:tentative="1">
      <w:start w:val="1"/>
      <w:numFmt w:val="bullet"/>
      <w:lvlText w:val=""/>
      <w:lvlJc w:val="left"/>
      <w:pPr>
        <w:tabs>
          <w:tab w:val="num" w:pos="5040"/>
        </w:tabs>
        <w:ind w:left="5040" w:hanging="360"/>
      </w:pPr>
      <w:rPr>
        <w:rFonts w:ascii="Symbol" w:hAnsi="Symbol" w:hint="default"/>
      </w:rPr>
    </w:lvl>
    <w:lvl w:ilvl="7" w:tplc="7DAE1C8E" w:tentative="1">
      <w:start w:val="1"/>
      <w:numFmt w:val="bullet"/>
      <w:lvlText w:val=""/>
      <w:lvlJc w:val="left"/>
      <w:pPr>
        <w:tabs>
          <w:tab w:val="num" w:pos="5760"/>
        </w:tabs>
        <w:ind w:left="5760" w:hanging="360"/>
      </w:pPr>
      <w:rPr>
        <w:rFonts w:ascii="Symbol" w:hAnsi="Symbol" w:hint="default"/>
      </w:rPr>
    </w:lvl>
    <w:lvl w:ilvl="8" w:tplc="C414BC8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2A227EA"/>
    <w:multiLevelType w:val="hybridMultilevel"/>
    <w:tmpl w:val="75D2629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5A24F04"/>
    <w:multiLevelType w:val="hybridMultilevel"/>
    <w:tmpl w:val="F4E21C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916F14"/>
    <w:multiLevelType w:val="hybridMultilevel"/>
    <w:tmpl w:val="589012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DE2826"/>
    <w:multiLevelType w:val="hybridMultilevel"/>
    <w:tmpl w:val="E03CE25E"/>
    <w:lvl w:ilvl="0" w:tplc="F62E06F8">
      <w:start w:val="1"/>
      <w:numFmt w:val="bullet"/>
      <w:lvlText w:val=""/>
      <w:lvlJc w:val="left"/>
      <w:pPr>
        <w:tabs>
          <w:tab w:val="num" w:pos="720"/>
        </w:tabs>
        <w:ind w:left="720" w:hanging="360"/>
      </w:pPr>
      <w:rPr>
        <w:rFonts w:ascii="Symbol" w:hAnsi="Symbol" w:hint="default"/>
      </w:rPr>
    </w:lvl>
    <w:lvl w:ilvl="1" w:tplc="D3829902" w:tentative="1">
      <w:start w:val="1"/>
      <w:numFmt w:val="bullet"/>
      <w:lvlText w:val=""/>
      <w:lvlJc w:val="left"/>
      <w:pPr>
        <w:tabs>
          <w:tab w:val="num" w:pos="1440"/>
        </w:tabs>
        <w:ind w:left="1440" w:hanging="360"/>
      </w:pPr>
      <w:rPr>
        <w:rFonts w:ascii="Symbol" w:hAnsi="Symbol" w:hint="default"/>
      </w:rPr>
    </w:lvl>
    <w:lvl w:ilvl="2" w:tplc="47F4E930" w:tentative="1">
      <w:start w:val="1"/>
      <w:numFmt w:val="bullet"/>
      <w:lvlText w:val=""/>
      <w:lvlJc w:val="left"/>
      <w:pPr>
        <w:tabs>
          <w:tab w:val="num" w:pos="2160"/>
        </w:tabs>
        <w:ind w:left="2160" w:hanging="360"/>
      </w:pPr>
      <w:rPr>
        <w:rFonts w:ascii="Symbol" w:hAnsi="Symbol" w:hint="default"/>
      </w:rPr>
    </w:lvl>
    <w:lvl w:ilvl="3" w:tplc="93E67E50" w:tentative="1">
      <w:start w:val="1"/>
      <w:numFmt w:val="bullet"/>
      <w:lvlText w:val=""/>
      <w:lvlJc w:val="left"/>
      <w:pPr>
        <w:tabs>
          <w:tab w:val="num" w:pos="2880"/>
        </w:tabs>
        <w:ind w:left="2880" w:hanging="360"/>
      </w:pPr>
      <w:rPr>
        <w:rFonts w:ascii="Symbol" w:hAnsi="Symbol" w:hint="default"/>
      </w:rPr>
    </w:lvl>
    <w:lvl w:ilvl="4" w:tplc="2A600C78" w:tentative="1">
      <w:start w:val="1"/>
      <w:numFmt w:val="bullet"/>
      <w:lvlText w:val=""/>
      <w:lvlJc w:val="left"/>
      <w:pPr>
        <w:tabs>
          <w:tab w:val="num" w:pos="3600"/>
        </w:tabs>
        <w:ind w:left="3600" w:hanging="360"/>
      </w:pPr>
      <w:rPr>
        <w:rFonts w:ascii="Symbol" w:hAnsi="Symbol" w:hint="default"/>
      </w:rPr>
    </w:lvl>
    <w:lvl w:ilvl="5" w:tplc="BA2E2DD4" w:tentative="1">
      <w:start w:val="1"/>
      <w:numFmt w:val="bullet"/>
      <w:lvlText w:val=""/>
      <w:lvlJc w:val="left"/>
      <w:pPr>
        <w:tabs>
          <w:tab w:val="num" w:pos="4320"/>
        </w:tabs>
        <w:ind w:left="4320" w:hanging="360"/>
      </w:pPr>
      <w:rPr>
        <w:rFonts w:ascii="Symbol" w:hAnsi="Symbol" w:hint="default"/>
      </w:rPr>
    </w:lvl>
    <w:lvl w:ilvl="6" w:tplc="8F0C518E" w:tentative="1">
      <w:start w:val="1"/>
      <w:numFmt w:val="bullet"/>
      <w:lvlText w:val=""/>
      <w:lvlJc w:val="left"/>
      <w:pPr>
        <w:tabs>
          <w:tab w:val="num" w:pos="5040"/>
        </w:tabs>
        <w:ind w:left="5040" w:hanging="360"/>
      </w:pPr>
      <w:rPr>
        <w:rFonts w:ascii="Symbol" w:hAnsi="Symbol" w:hint="default"/>
      </w:rPr>
    </w:lvl>
    <w:lvl w:ilvl="7" w:tplc="36221D00" w:tentative="1">
      <w:start w:val="1"/>
      <w:numFmt w:val="bullet"/>
      <w:lvlText w:val=""/>
      <w:lvlJc w:val="left"/>
      <w:pPr>
        <w:tabs>
          <w:tab w:val="num" w:pos="5760"/>
        </w:tabs>
        <w:ind w:left="5760" w:hanging="360"/>
      </w:pPr>
      <w:rPr>
        <w:rFonts w:ascii="Symbol" w:hAnsi="Symbol" w:hint="default"/>
      </w:rPr>
    </w:lvl>
    <w:lvl w:ilvl="8" w:tplc="08ACEE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6A15C4"/>
    <w:multiLevelType w:val="hybridMultilevel"/>
    <w:tmpl w:val="89B08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BF4048"/>
    <w:multiLevelType w:val="hybridMultilevel"/>
    <w:tmpl w:val="106C6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D5A495D"/>
    <w:multiLevelType w:val="hybridMultilevel"/>
    <w:tmpl w:val="750EF5D8"/>
    <w:lvl w:ilvl="0" w:tplc="247CF070">
      <w:start w:val="1"/>
      <w:numFmt w:val="bullet"/>
      <w:lvlText w:val=""/>
      <w:lvlJc w:val="left"/>
      <w:pPr>
        <w:tabs>
          <w:tab w:val="num" w:pos="720"/>
        </w:tabs>
        <w:ind w:left="720" w:hanging="360"/>
      </w:pPr>
      <w:rPr>
        <w:rFonts w:ascii="Symbol" w:hAnsi="Symbol" w:hint="default"/>
      </w:rPr>
    </w:lvl>
    <w:lvl w:ilvl="1" w:tplc="BC14F8CA" w:tentative="1">
      <w:start w:val="1"/>
      <w:numFmt w:val="bullet"/>
      <w:lvlText w:val=""/>
      <w:lvlJc w:val="left"/>
      <w:pPr>
        <w:tabs>
          <w:tab w:val="num" w:pos="1440"/>
        </w:tabs>
        <w:ind w:left="1440" w:hanging="360"/>
      </w:pPr>
      <w:rPr>
        <w:rFonts w:ascii="Symbol" w:hAnsi="Symbol" w:hint="default"/>
      </w:rPr>
    </w:lvl>
    <w:lvl w:ilvl="2" w:tplc="1410123E" w:tentative="1">
      <w:start w:val="1"/>
      <w:numFmt w:val="bullet"/>
      <w:lvlText w:val=""/>
      <w:lvlJc w:val="left"/>
      <w:pPr>
        <w:tabs>
          <w:tab w:val="num" w:pos="2160"/>
        </w:tabs>
        <w:ind w:left="2160" w:hanging="360"/>
      </w:pPr>
      <w:rPr>
        <w:rFonts w:ascii="Symbol" w:hAnsi="Symbol" w:hint="default"/>
      </w:rPr>
    </w:lvl>
    <w:lvl w:ilvl="3" w:tplc="18140FC4" w:tentative="1">
      <w:start w:val="1"/>
      <w:numFmt w:val="bullet"/>
      <w:lvlText w:val=""/>
      <w:lvlJc w:val="left"/>
      <w:pPr>
        <w:tabs>
          <w:tab w:val="num" w:pos="2880"/>
        </w:tabs>
        <w:ind w:left="2880" w:hanging="360"/>
      </w:pPr>
      <w:rPr>
        <w:rFonts w:ascii="Symbol" w:hAnsi="Symbol" w:hint="default"/>
      </w:rPr>
    </w:lvl>
    <w:lvl w:ilvl="4" w:tplc="1F5425AC" w:tentative="1">
      <w:start w:val="1"/>
      <w:numFmt w:val="bullet"/>
      <w:lvlText w:val=""/>
      <w:lvlJc w:val="left"/>
      <w:pPr>
        <w:tabs>
          <w:tab w:val="num" w:pos="3600"/>
        </w:tabs>
        <w:ind w:left="3600" w:hanging="360"/>
      </w:pPr>
      <w:rPr>
        <w:rFonts w:ascii="Symbol" w:hAnsi="Symbol" w:hint="default"/>
      </w:rPr>
    </w:lvl>
    <w:lvl w:ilvl="5" w:tplc="B908E56A" w:tentative="1">
      <w:start w:val="1"/>
      <w:numFmt w:val="bullet"/>
      <w:lvlText w:val=""/>
      <w:lvlJc w:val="left"/>
      <w:pPr>
        <w:tabs>
          <w:tab w:val="num" w:pos="4320"/>
        </w:tabs>
        <w:ind w:left="4320" w:hanging="360"/>
      </w:pPr>
      <w:rPr>
        <w:rFonts w:ascii="Symbol" w:hAnsi="Symbol" w:hint="default"/>
      </w:rPr>
    </w:lvl>
    <w:lvl w:ilvl="6" w:tplc="A5426770" w:tentative="1">
      <w:start w:val="1"/>
      <w:numFmt w:val="bullet"/>
      <w:lvlText w:val=""/>
      <w:lvlJc w:val="left"/>
      <w:pPr>
        <w:tabs>
          <w:tab w:val="num" w:pos="5040"/>
        </w:tabs>
        <w:ind w:left="5040" w:hanging="360"/>
      </w:pPr>
      <w:rPr>
        <w:rFonts w:ascii="Symbol" w:hAnsi="Symbol" w:hint="default"/>
      </w:rPr>
    </w:lvl>
    <w:lvl w:ilvl="7" w:tplc="A404DD3E" w:tentative="1">
      <w:start w:val="1"/>
      <w:numFmt w:val="bullet"/>
      <w:lvlText w:val=""/>
      <w:lvlJc w:val="left"/>
      <w:pPr>
        <w:tabs>
          <w:tab w:val="num" w:pos="5760"/>
        </w:tabs>
        <w:ind w:left="5760" w:hanging="360"/>
      </w:pPr>
      <w:rPr>
        <w:rFonts w:ascii="Symbol" w:hAnsi="Symbol" w:hint="default"/>
      </w:rPr>
    </w:lvl>
    <w:lvl w:ilvl="8" w:tplc="48C4DBF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6" w15:restartNumberingAfterBreak="0">
    <w:nsid w:val="53482E15"/>
    <w:multiLevelType w:val="multilevel"/>
    <w:tmpl w:val="81760E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39A775C"/>
    <w:multiLevelType w:val="hybridMultilevel"/>
    <w:tmpl w:val="CD6895FA"/>
    <w:lvl w:ilvl="0" w:tplc="040C0001">
      <w:start w:val="1"/>
      <w:numFmt w:val="bullet"/>
      <w:lvlText w:val=""/>
      <w:lvlJc w:val="left"/>
      <w:pPr>
        <w:ind w:left="812" w:hanging="360"/>
      </w:pPr>
      <w:rPr>
        <w:rFonts w:ascii="Symbol" w:hAnsi="Symbol" w:hint="default"/>
      </w:rPr>
    </w:lvl>
    <w:lvl w:ilvl="1" w:tplc="040C0003" w:tentative="1">
      <w:start w:val="1"/>
      <w:numFmt w:val="bullet"/>
      <w:lvlText w:val="o"/>
      <w:lvlJc w:val="left"/>
      <w:pPr>
        <w:ind w:left="1532" w:hanging="360"/>
      </w:pPr>
      <w:rPr>
        <w:rFonts w:ascii="Courier New" w:hAnsi="Courier New" w:cs="Courier New" w:hint="default"/>
      </w:rPr>
    </w:lvl>
    <w:lvl w:ilvl="2" w:tplc="040C0005" w:tentative="1">
      <w:start w:val="1"/>
      <w:numFmt w:val="bullet"/>
      <w:lvlText w:val=""/>
      <w:lvlJc w:val="left"/>
      <w:pPr>
        <w:ind w:left="2252" w:hanging="360"/>
      </w:pPr>
      <w:rPr>
        <w:rFonts w:ascii="Wingdings" w:hAnsi="Wingdings" w:hint="default"/>
      </w:rPr>
    </w:lvl>
    <w:lvl w:ilvl="3" w:tplc="040C0001" w:tentative="1">
      <w:start w:val="1"/>
      <w:numFmt w:val="bullet"/>
      <w:lvlText w:val=""/>
      <w:lvlJc w:val="left"/>
      <w:pPr>
        <w:ind w:left="2972" w:hanging="360"/>
      </w:pPr>
      <w:rPr>
        <w:rFonts w:ascii="Symbol" w:hAnsi="Symbol" w:hint="default"/>
      </w:rPr>
    </w:lvl>
    <w:lvl w:ilvl="4" w:tplc="040C0003" w:tentative="1">
      <w:start w:val="1"/>
      <w:numFmt w:val="bullet"/>
      <w:lvlText w:val="o"/>
      <w:lvlJc w:val="left"/>
      <w:pPr>
        <w:ind w:left="3692" w:hanging="360"/>
      </w:pPr>
      <w:rPr>
        <w:rFonts w:ascii="Courier New" w:hAnsi="Courier New" w:cs="Courier New" w:hint="default"/>
      </w:rPr>
    </w:lvl>
    <w:lvl w:ilvl="5" w:tplc="040C0005" w:tentative="1">
      <w:start w:val="1"/>
      <w:numFmt w:val="bullet"/>
      <w:lvlText w:val=""/>
      <w:lvlJc w:val="left"/>
      <w:pPr>
        <w:ind w:left="4412" w:hanging="360"/>
      </w:pPr>
      <w:rPr>
        <w:rFonts w:ascii="Wingdings" w:hAnsi="Wingdings" w:hint="default"/>
      </w:rPr>
    </w:lvl>
    <w:lvl w:ilvl="6" w:tplc="040C0001" w:tentative="1">
      <w:start w:val="1"/>
      <w:numFmt w:val="bullet"/>
      <w:lvlText w:val=""/>
      <w:lvlJc w:val="left"/>
      <w:pPr>
        <w:ind w:left="5132" w:hanging="360"/>
      </w:pPr>
      <w:rPr>
        <w:rFonts w:ascii="Symbol" w:hAnsi="Symbol" w:hint="default"/>
      </w:rPr>
    </w:lvl>
    <w:lvl w:ilvl="7" w:tplc="040C0003" w:tentative="1">
      <w:start w:val="1"/>
      <w:numFmt w:val="bullet"/>
      <w:lvlText w:val="o"/>
      <w:lvlJc w:val="left"/>
      <w:pPr>
        <w:ind w:left="5852" w:hanging="360"/>
      </w:pPr>
      <w:rPr>
        <w:rFonts w:ascii="Courier New" w:hAnsi="Courier New" w:cs="Courier New" w:hint="default"/>
      </w:rPr>
    </w:lvl>
    <w:lvl w:ilvl="8" w:tplc="040C0005" w:tentative="1">
      <w:start w:val="1"/>
      <w:numFmt w:val="bullet"/>
      <w:lvlText w:val=""/>
      <w:lvlJc w:val="left"/>
      <w:pPr>
        <w:ind w:left="6572"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6914AC"/>
    <w:multiLevelType w:val="multilevel"/>
    <w:tmpl w:val="8E7C95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5CA6E62"/>
    <w:multiLevelType w:val="hybridMultilevel"/>
    <w:tmpl w:val="EB7C72BA"/>
    <w:lvl w:ilvl="0" w:tplc="E77298E0">
      <w:start w:val="1"/>
      <w:numFmt w:val="bullet"/>
      <w:lvlText w:val=""/>
      <w:lvlJc w:val="left"/>
      <w:pPr>
        <w:tabs>
          <w:tab w:val="num" w:pos="720"/>
        </w:tabs>
        <w:ind w:left="720" w:hanging="360"/>
      </w:pPr>
      <w:rPr>
        <w:rFonts w:ascii="Symbol" w:hAnsi="Symbol" w:hint="default"/>
      </w:rPr>
    </w:lvl>
    <w:lvl w:ilvl="1" w:tplc="4C8644B0" w:tentative="1">
      <w:start w:val="1"/>
      <w:numFmt w:val="bullet"/>
      <w:lvlText w:val=""/>
      <w:lvlJc w:val="left"/>
      <w:pPr>
        <w:tabs>
          <w:tab w:val="num" w:pos="1440"/>
        </w:tabs>
        <w:ind w:left="1440" w:hanging="360"/>
      </w:pPr>
      <w:rPr>
        <w:rFonts w:ascii="Symbol" w:hAnsi="Symbol" w:hint="default"/>
      </w:rPr>
    </w:lvl>
    <w:lvl w:ilvl="2" w:tplc="A8BE0EDE" w:tentative="1">
      <w:start w:val="1"/>
      <w:numFmt w:val="bullet"/>
      <w:lvlText w:val=""/>
      <w:lvlJc w:val="left"/>
      <w:pPr>
        <w:tabs>
          <w:tab w:val="num" w:pos="2160"/>
        </w:tabs>
        <w:ind w:left="2160" w:hanging="360"/>
      </w:pPr>
      <w:rPr>
        <w:rFonts w:ascii="Symbol" w:hAnsi="Symbol" w:hint="default"/>
      </w:rPr>
    </w:lvl>
    <w:lvl w:ilvl="3" w:tplc="AD6C9994" w:tentative="1">
      <w:start w:val="1"/>
      <w:numFmt w:val="bullet"/>
      <w:lvlText w:val=""/>
      <w:lvlJc w:val="left"/>
      <w:pPr>
        <w:tabs>
          <w:tab w:val="num" w:pos="2880"/>
        </w:tabs>
        <w:ind w:left="2880" w:hanging="360"/>
      </w:pPr>
      <w:rPr>
        <w:rFonts w:ascii="Symbol" w:hAnsi="Symbol" w:hint="default"/>
      </w:rPr>
    </w:lvl>
    <w:lvl w:ilvl="4" w:tplc="51AA3704" w:tentative="1">
      <w:start w:val="1"/>
      <w:numFmt w:val="bullet"/>
      <w:lvlText w:val=""/>
      <w:lvlJc w:val="left"/>
      <w:pPr>
        <w:tabs>
          <w:tab w:val="num" w:pos="3600"/>
        </w:tabs>
        <w:ind w:left="3600" w:hanging="360"/>
      </w:pPr>
      <w:rPr>
        <w:rFonts w:ascii="Symbol" w:hAnsi="Symbol" w:hint="default"/>
      </w:rPr>
    </w:lvl>
    <w:lvl w:ilvl="5" w:tplc="1FD6AC5E" w:tentative="1">
      <w:start w:val="1"/>
      <w:numFmt w:val="bullet"/>
      <w:lvlText w:val=""/>
      <w:lvlJc w:val="left"/>
      <w:pPr>
        <w:tabs>
          <w:tab w:val="num" w:pos="4320"/>
        </w:tabs>
        <w:ind w:left="4320" w:hanging="360"/>
      </w:pPr>
      <w:rPr>
        <w:rFonts w:ascii="Symbol" w:hAnsi="Symbol" w:hint="default"/>
      </w:rPr>
    </w:lvl>
    <w:lvl w:ilvl="6" w:tplc="332CA872" w:tentative="1">
      <w:start w:val="1"/>
      <w:numFmt w:val="bullet"/>
      <w:lvlText w:val=""/>
      <w:lvlJc w:val="left"/>
      <w:pPr>
        <w:tabs>
          <w:tab w:val="num" w:pos="5040"/>
        </w:tabs>
        <w:ind w:left="5040" w:hanging="360"/>
      </w:pPr>
      <w:rPr>
        <w:rFonts w:ascii="Symbol" w:hAnsi="Symbol" w:hint="default"/>
      </w:rPr>
    </w:lvl>
    <w:lvl w:ilvl="7" w:tplc="A16E97C8" w:tentative="1">
      <w:start w:val="1"/>
      <w:numFmt w:val="bullet"/>
      <w:lvlText w:val=""/>
      <w:lvlJc w:val="left"/>
      <w:pPr>
        <w:tabs>
          <w:tab w:val="num" w:pos="5760"/>
        </w:tabs>
        <w:ind w:left="5760" w:hanging="360"/>
      </w:pPr>
      <w:rPr>
        <w:rFonts w:ascii="Symbol" w:hAnsi="Symbol" w:hint="default"/>
      </w:rPr>
    </w:lvl>
    <w:lvl w:ilvl="8" w:tplc="4F40A19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613323"/>
    <w:multiLevelType w:val="hybridMultilevel"/>
    <w:tmpl w:val="0366C0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902DC6"/>
    <w:multiLevelType w:val="multilevel"/>
    <w:tmpl w:val="59902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12176CE"/>
    <w:multiLevelType w:val="hybridMultilevel"/>
    <w:tmpl w:val="FFC0EE0C"/>
    <w:lvl w:ilvl="0" w:tplc="CA5A69AC">
      <w:start w:val="1"/>
      <w:numFmt w:val="bullet"/>
      <w:lvlText w:val="-"/>
      <w:lvlJc w:val="left"/>
      <w:pPr>
        <w:tabs>
          <w:tab w:val="num" w:pos="720"/>
        </w:tabs>
        <w:ind w:left="720" w:hanging="360"/>
      </w:pPr>
      <w:rPr>
        <w:rFonts w:ascii="Times" w:hAnsi="Times" w:hint="default"/>
      </w:rPr>
    </w:lvl>
    <w:lvl w:ilvl="1" w:tplc="73BC8D42" w:tentative="1">
      <w:start w:val="1"/>
      <w:numFmt w:val="bullet"/>
      <w:lvlText w:val="-"/>
      <w:lvlJc w:val="left"/>
      <w:pPr>
        <w:tabs>
          <w:tab w:val="num" w:pos="1440"/>
        </w:tabs>
        <w:ind w:left="1440" w:hanging="360"/>
      </w:pPr>
      <w:rPr>
        <w:rFonts w:ascii="Times" w:hAnsi="Times" w:hint="default"/>
      </w:rPr>
    </w:lvl>
    <w:lvl w:ilvl="2" w:tplc="982C4A16" w:tentative="1">
      <w:start w:val="1"/>
      <w:numFmt w:val="bullet"/>
      <w:lvlText w:val="-"/>
      <w:lvlJc w:val="left"/>
      <w:pPr>
        <w:tabs>
          <w:tab w:val="num" w:pos="2160"/>
        </w:tabs>
        <w:ind w:left="2160" w:hanging="360"/>
      </w:pPr>
      <w:rPr>
        <w:rFonts w:ascii="Times" w:hAnsi="Times" w:hint="default"/>
      </w:rPr>
    </w:lvl>
    <w:lvl w:ilvl="3" w:tplc="8AE0309A" w:tentative="1">
      <w:start w:val="1"/>
      <w:numFmt w:val="bullet"/>
      <w:lvlText w:val="-"/>
      <w:lvlJc w:val="left"/>
      <w:pPr>
        <w:tabs>
          <w:tab w:val="num" w:pos="2880"/>
        </w:tabs>
        <w:ind w:left="2880" w:hanging="360"/>
      </w:pPr>
      <w:rPr>
        <w:rFonts w:ascii="Times" w:hAnsi="Times" w:hint="default"/>
      </w:rPr>
    </w:lvl>
    <w:lvl w:ilvl="4" w:tplc="0A605566" w:tentative="1">
      <w:start w:val="1"/>
      <w:numFmt w:val="bullet"/>
      <w:lvlText w:val="-"/>
      <w:lvlJc w:val="left"/>
      <w:pPr>
        <w:tabs>
          <w:tab w:val="num" w:pos="3600"/>
        </w:tabs>
        <w:ind w:left="3600" w:hanging="360"/>
      </w:pPr>
      <w:rPr>
        <w:rFonts w:ascii="Times" w:hAnsi="Times" w:hint="default"/>
      </w:rPr>
    </w:lvl>
    <w:lvl w:ilvl="5" w:tplc="A9C464FE" w:tentative="1">
      <w:start w:val="1"/>
      <w:numFmt w:val="bullet"/>
      <w:lvlText w:val="-"/>
      <w:lvlJc w:val="left"/>
      <w:pPr>
        <w:tabs>
          <w:tab w:val="num" w:pos="4320"/>
        </w:tabs>
        <w:ind w:left="4320" w:hanging="360"/>
      </w:pPr>
      <w:rPr>
        <w:rFonts w:ascii="Times" w:hAnsi="Times" w:hint="default"/>
      </w:rPr>
    </w:lvl>
    <w:lvl w:ilvl="6" w:tplc="FB06D144" w:tentative="1">
      <w:start w:val="1"/>
      <w:numFmt w:val="bullet"/>
      <w:lvlText w:val="-"/>
      <w:lvlJc w:val="left"/>
      <w:pPr>
        <w:tabs>
          <w:tab w:val="num" w:pos="5040"/>
        </w:tabs>
        <w:ind w:left="5040" w:hanging="360"/>
      </w:pPr>
      <w:rPr>
        <w:rFonts w:ascii="Times" w:hAnsi="Times" w:hint="default"/>
      </w:rPr>
    </w:lvl>
    <w:lvl w:ilvl="7" w:tplc="C1F0C26A" w:tentative="1">
      <w:start w:val="1"/>
      <w:numFmt w:val="bullet"/>
      <w:lvlText w:val="-"/>
      <w:lvlJc w:val="left"/>
      <w:pPr>
        <w:tabs>
          <w:tab w:val="num" w:pos="5760"/>
        </w:tabs>
        <w:ind w:left="5760" w:hanging="360"/>
      </w:pPr>
      <w:rPr>
        <w:rFonts w:ascii="Times" w:hAnsi="Times" w:hint="default"/>
      </w:rPr>
    </w:lvl>
    <w:lvl w:ilvl="8" w:tplc="F6AE33E8"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653D32B5"/>
    <w:multiLevelType w:val="hybridMultilevel"/>
    <w:tmpl w:val="12244A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207F09"/>
    <w:multiLevelType w:val="hybridMultilevel"/>
    <w:tmpl w:val="A6021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8C0719"/>
    <w:multiLevelType w:val="hybridMultilevel"/>
    <w:tmpl w:val="0D7462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3E4FB1"/>
    <w:multiLevelType w:val="hybridMultilevel"/>
    <w:tmpl w:val="0906AA98"/>
    <w:lvl w:ilvl="0" w:tplc="18E0A48A">
      <w:start w:val="1"/>
      <w:numFmt w:val="bullet"/>
      <w:lvlText w:val=""/>
      <w:lvlJc w:val="left"/>
      <w:pPr>
        <w:tabs>
          <w:tab w:val="num" w:pos="720"/>
        </w:tabs>
        <w:ind w:left="720" w:hanging="360"/>
      </w:pPr>
      <w:rPr>
        <w:rFonts w:ascii="Symbol" w:hAnsi="Symbol" w:hint="default"/>
      </w:rPr>
    </w:lvl>
    <w:lvl w:ilvl="1" w:tplc="E710F03A" w:tentative="1">
      <w:start w:val="1"/>
      <w:numFmt w:val="bullet"/>
      <w:lvlText w:val=""/>
      <w:lvlJc w:val="left"/>
      <w:pPr>
        <w:tabs>
          <w:tab w:val="num" w:pos="1440"/>
        </w:tabs>
        <w:ind w:left="1440" w:hanging="360"/>
      </w:pPr>
      <w:rPr>
        <w:rFonts w:ascii="Symbol" w:hAnsi="Symbol" w:hint="default"/>
      </w:rPr>
    </w:lvl>
    <w:lvl w:ilvl="2" w:tplc="9F46D72E" w:tentative="1">
      <w:start w:val="1"/>
      <w:numFmt w:val="bullet"/>
      <w:lvlText w:val=""/>
      <w:lvlJc w:val="left"/>
      <w:pPr>
        <w:tabs>
          <w:tab w:val="num" w:pos="2160"/>
        </w:tabs>
        <w:ind w:left="2160" w:hanging="360"/>
      </w:pPr>
      <w:rPr>
        <w:rFonts w:ascii="Symbol" w:hAnsi="Symbol" w:hint="default"/>
      </w:rPr>
    </w:lvl>
    <w:lvl w:ilvl="3" w:tplc="78E6AA94" w:tentative="1">
      <w:start w:val="1"/>
      <w:numFmt w:val="bullet"/>
      <w:lvlText w:val=""/>
      <w:lvlJc w:val="left"/>
      <w:pPr>
        <w:tabs>
          <w:tab w:val="num" w:pos="2880"/>
        </w:tabs>
        <w:ind w:left="2880" w:hanging="360"/>
      </w:pPr>
      <w:rPr>
        <w:rFonts w:ascii="Symbol" w:hAnsi="Symbol" w:hint="default"/>
      </w:rPr>
    </w:lvl>
    <w:lvl w:ilvl="4" w:tplc="8D266490" w:tentative="1">
      <w:start w:val="1"/>
      <w:numFmt w:val="bullet"/>
      <w:lvlText w:val=""/>
      <w:lvlJc w:val="left"/>
      <w:pPr>
        <w:tabs>
          <w:tab w:val="num" w:pos="3600"/>
        </w:tabs>
        <w:ind w:left="3600" w:hanging="360"/>
      </w:pPr>
      <w:rPr>
        <w:rFonts w:ascii="Symbol" w:hAnsi="Symbol" w:hint="default"/>
      </w:rPr>
    </w:lvl>
    <w:lvl w:ilvl="5" w:tplc="6F8E3D7A" w:tentative="1">
      <w:start w:val="1"/>
      <w:numFmt w:val="bullet"/>
      <w:lvlText w:val=""/>
      <w:lvlJc w:val="left"/>
      <w:pPr>
        <w:tabs>
          <w:tab w:val="num" w:pos="4320"/>
        </w:tabs>
        <w:ind w:left="4320" w:hanging="360"/>
      </w:pPr>
      <w:rPr>
        <w:rFonts w:ascii="Symbol" w:hAnsi="Symbol" w:hint="default"/>
      </w:rPr>
    </w:lvl>
    <w:lvl w:ilvl="6" w:tplc="C284C630" w:tentative="1">
      <w:start w:val="1"/>
      <w:numFmt w:val="bullet"/>
      <w:lvlText w:val=""/>
      <w:lvlJc w:val="left"/>
      <w:pPr>
        <w:tabs>
          <w:tab w:val="num" w:pos="5040"/>
        </w:tabs>
        <w:ind w:left="5040" w:hanging="360"/>
      </w:pPr>
      <w:rPr>
        <w:rFonts w:ascii="Symbol" w:hAnsi="Symbol" w:hint="default"/>
      </w:rPr>
    </w:lvl>
    <w:lvl w:ilvl="7" w:tplc="B3C63AA4" w:tentative="1">
      <w:start w:val="1"/>
      <w:numFmt w:val="bullet"/>
      <w:lvlText w:val=""/>
      <w:lvlJc w:val="left"/>
      <w:pPr>
        <w:tabs>
          <w:tab w:val="num" w:pos="5760"/>
        </w:tabs>
        <w:ind w:left="5760" w:hanging="360"/>
      </w:pPr>
      <w:rPr>
        <w:rFonts w:ascii="Symbol" w:hAnsi="Symbol" w:hint="default"/>
      </w:rPr>
    </w:lvl>
    <w:lvl w:ilvl="8" w:tplc="111CC83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BA36537"/>
    <w:multiLevelType w:val="hybridMultilevel"/>
    <w:tmpl w:val="782A5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BEB2828"/>
    <w:multiLevelType w:val="hybridMultilevel"/>
    <w:tmpl w:val="E6AE5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DB43504"/>
    <w:multiLevelType w:val="multilevel"/>
    <w:tmpl w:val="7DB4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9115804">
    <w:abstractNumId w:val="11"/>
  </w:num>
  <w:num w:numId="2" w16cid:durableId="257756894">
    <w:abstractNumId w:val="25"/>
  </w:num>
  <w:num w:numId="3" w16cid:durableId="1453985608">
    <w:abstractNumId w:val="26"/>
  </w:num>
  <w:num w:numId="4" w16cid:durableId="1169445574">
    <w:abstractNumId w:val="23"/>
    <w:lvlOverride w:ilvl="0">
      <w:startOverride w:val="1"/>
    </w:lvlOverride>
    <w:lvlOverride w:ilvl="1"/>
    <w:lvlOverride w:ilvl="2"/>
    <w:lvlOverride w:ilvl="3"/>
    <w:lvlOverride w:ilvl="4"/>
    <w:lvlOverride w:ilvl="5"/>
    <w:lvlOverride w:ilvl="6"/>
    <w:lvlOverride w:ilvl="7"/>
    <w:lvlOverride w:ilvl="8"/>
  </w:num>
  <w:num w:numId="5" w16cid:durableId="1518541374">
    <w:abstractNumId w:val="4"/>
  </w:num>
  <w:num w:numId="6" w16cid:durableId="1253663601">
    <w:abstractNumId w:val="13"/>
  </w:num>
  <w:num w:numId="7" w16cid:durableId="470945435">
    <w:abstractNumId w:val="39"/>
  </w:num>
  <w:num w:numId="8" w16cid:durableId="517087834">
    <w:abstractNumId w:val="40"/>
  </w:num>
  <w:num w:numId="9" w16cid:durableId="172183782">
    <w:abstractNumId w:val="41"/>
  </w:num>
  <w:num w:numId="10" w16cid:durableId="1692798937">
    <w:abstractNumId w:val="36"/>
  </w:num>
  <w:num w:numId="11" w16cid:durableId="1546139442">
    <w:abstractNumId w:val="27"/>
  </w:num>
  <w:num w:numId="12" w16cid:durableId="1191064126">
    <w:abstractNumId w:val="7"/>
  </w:num>
  <w:num w:numId="13" w16cid:durableId="1485664466">
    <w:abstractNumId w:val="5"/>
  </w:num>
  <w:num w:numId="14" w16cid:durableId="1933969138">
    <w:abstractNumId w:val="8"/>
  </w:num>
  <w:num w:numId="15" w16cid:durableId="1483308246">
    <w:abstractNumId w:val="9"/>
  </w:num>
  <w:num w:numId="16" w16cid:durableId="1991010755">
    <w:abstractNumId w:val="14"/>
  </w:num>
  <w:num w:numId="17" w16cid:durableId="382098109">
    <w:abstractNumId w:val="28"/>
  </w:num>
  <w:num w:numId="18" w16cid:durableId="1329946365">
    <w:abstractNumId w:val="22"/>
  </w:num>
  <w:num w:numId="19" w16cid:durableId="1506357528">
    <w:abstractNumId w:val="12"/>
  </w:num>
  <w:num w:numId="20" w16cid:durableId="705181438">
    <w:abstractNumId w:val="29"/>
  </w:num>
  <w:num w:numId="21" w16cid:durableId="469520163">
    <w:abstractNumId w:val="18"/>
  </w:num>
  <w:num w:numId="22" w16cid:durableId="832798021">
    <w:abstractNumId w:val="0"/>
  </w:num>
  <w:num w:numId="23" w16cid:durableId="1412120488">
    <w:abstractNumId w:val="31"/>
  </w:num>
  <w:num w:numId="24" w16cid:durableId="1322663545">
    <w:abstractNumId w:val="16"/>
  </w:num>
  <w:num w:numId="25" w16cid:durableId="365639203">
    <w:abstractNumId w:val="17"/>
  </w:num>
  <w:num w:numId="26" w16cid:durableId="1064790479">
    <w:abstractNumId w:val="35"/>
  </w:num>
  <w:num w:numId="27" w16cid:durableId="1002390300">
    <w:abstractNumId w:val="34"/>
  </w:num>
  <w:num w:numId="28" w16cid:durableId="1447239134">
    <w:abstractNumId w:val="38"/>
  </w:num>
  <w:num w:numId="29" w16cid:durableId="1706366893">
    <w:abstractNumId w:val="30"/>
  </w:num>
  <w:num w:numId="30" w16cid:durableId="982588296">
    <w:abstractNumId w:val="6"/>
  </w:num>
  <w:num w:numId="31" w16cid:durableId="1128812660">
    <w:abstractNumId w:val="24"/>
  </w:num>
  <w:num w:numId="32" w16cid:durableId="211381540">
    <w:abstractNumId w:val="20"/>
  </w:num>
  <w:num w:numId="33" w16cid:durableId="1260026403">
    <w:abstractNumId w:val="37"/>
  </w:num>
  <w:num w:numId="34" w16cid:durableId="2042827006">
    <w:abstractNumId w:val="1"/>
  </w:num>
  <w:num w:numId="35" w16cid:durableId="837498029">
    <w:abstractNumId w:val="3"/>
  </w:num>
  <w:num w:numId="36" w16cid:durableId="1478571256">
    <w:abstractNumId w:val="28"/>
  </w:num>
  <w:num w:numId="37" w16cid:durableId="1491946677">
    <w:abstractNumId w:val="33"/>
  </w:num>
  <w:num w:numId="38" w16cid:durableId="1932228439">
    <w:abstractNumId w:val="2"/>
  </w:num>
  <w:num w:numId="39" w16cid:durableId="1750274346">
    <w:abstractNumId w:val="10"/>
  </w:num>
  <w:num w:numId="40" w16cid:durableId="107742674">
    <w:abstractNumId w:val="19"/>
  </w:num>
  <w:num w:numId="41" w16cid:durableId="1887257759">
    <w:abstractNumId w:val="32"/>
  </w:num>
  <w:num w:numId="42" w16cid:durableId="1327127698">
    <w:abstractNumId w:val="42"/>
  </w:num>
  <w:num w:numId="43" w16cid:durableId="1316446039">
    <w:abstractNumId w:val="21"/>
  </w:num>
  <w:num w:numId="44" w16cid:durableId="1075279974">
    <w:abstractNumId w:val="42"/>
  </w:num>
  <w:num w:numId="45" w16cid:durableId="1609238072">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AA"/>
    <w:rsid w:val="000002FE"/>
    <w:rsid w:val="00000336"/>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AE2"/>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CA"/>
    <w:rsid w:val="00003FF6"/>
    <w:rsid w:val="000041D8"/>
    <w:rsid w:val="00004552"/>
    <w:rsid w:val="000047E1"/>
    <w:rsid w:val="00004B0A"/>
    <w:rsid w:val="0000563C"/>
    <w:rsid w:val="00005918"/>
    <w:rsid w:val="00005AFD"/>
    <w:rsid w:val="00005B10"/>
    <w:rsid w:val="00005EA5"/>
    <w:rsid w:val="00005EBF"/>
    <w:rsid w:val="0000642D"/>
    <w:rsid w:val="00006799"/>
    <w:rsid w:val="0000685E"/>
    <w:rsid w:val="00006AD5"/>
    <w:rsid w:val="00006BB1"/>
    <w:rsid w:val="00006DE9"/>
    <w:rsid w:val="00006E91"/>
    <w:rsid w:val="00007049"/>
    <w:rsid w:val="000074C4"/>
    <w:rsid w:val="00007630"/>
    <w:rsid w:val="0000772C"/>
    <w:rsid w:val="000078D3"/>
    <w:rsid w:val="00007CF4"/>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27"/>
    <w:rsid w:val="00011A89"/>
    <w:rsid w:val="00011AC9"/>
    <w:rsid w:val="00011B84"/>
    <w:rsid w:val="00011BEB"/>
    <w:rsid w:val="00011C5F"/>
    <w:rsid w:val="00011DF3"/>
    <w:rsid w:val="0001208D"/>
    <w:rsid w:val="00012254"/>
    <w:rsid w:val="00012296"/>
    <w:rsid w:val="000122E8"/>
    <w:rsid w:val="000123E5"/>
    <w:rsid w:val="0001245C"/>
    <w:rsid w:val="000125F1"/>
    <w:rsid w:val="0001263A"/>
    <w:rsid w:val="00012783"/>
    <w:rsid w:val="000128B6"/>
    <w:rsid w:val="000129DB"/>
    <w:rsid w:val="00012A42"/>
    <w:rsid w:val="00012AC1"/>
    <w:rsid w:val="00012BF6"/>
    <w:rsid w:val="00012C2D"/>
    <w:rsid w:val="00013692"/>
    <w:rsid w:val="0001373F"/>
    <w:rsid w:val="00013864"/>
    <w:rsid w:val="000139BD"/>
    <w:rsid w:val="00013BF1"/>
    <w:rsid w:val="00013D1A"/>
    <w:rsid w:val="0001405F"/>
    <w:rsid w:val="000141AE"/>
    <w:rsid w:val="00014222"/>
    <w:rsid w:val="000144F8"/>
    <w:rsid w:val="00014945"/>
    <w:rsid w:val="00014A49"/>
    <w:rsid w:val="00014CDB"/>
    <w:rsid w:val="00014CDD"/>
    <w:rsid w:val="00015190"/>
    <w:rsid w:val="0001541B"/>
    <w:rsid w:val="00015551"/>
    <w:rsid w:val="00015686"/>
    <w:rsid w:val="00015BA5"/>
    <w:rsid w:val="00015E6A"/>
    <w:rsid w:val="00015EAB"/>
    <w:rsid w:val="00015EE0"/>
    <w:rsid w:val="0001603E"/>
    <w:rsid w:val="000160E9"/>
    <w:rsid w:val="0001622B"/>
    <w:rsid w:val="0001644E"/>
    <w:rsid w:val="0001648C"/>
    <w:rsid w:val="000166BB"/>
    <w:rsid w:val="000167D8"/>
    <w:rsid w:val="00016EFA"/>
    <w:rsid w:val="000172CA"/>
    <w:rsid w:val="000173CD"/>
    <w:rsid w:val="00017434"/>
    <w:rsid w:val="00017571"/>
    <w:rsid w:val="00017652"/>
    <w:rsid w:val="0001780B"/>
    <w:rsid w:val="00017C89"/>
    <w:rsid w:val="00017CB1"/>
    <w:rsid w:val="00017D61"/>
    <w:rsid w:val="00017EBD"/>
    <w:rsid w:val="00017EDA"/>
    <w:rsid w:val="00017EF8"/>
    <w:rsid w:val="0002005A"/>
    <w:rsid w:val="00020136"/>
    <w:rsid w:val="0002018A"/>
    <w:rsid w:val="0002052A"/>
    <w:rsid w:val="00020792"/>
    <w:rsid w:val="00020B9A"/>
    <w:rsid w:val="00020C13"/>
    <w:rsid w:val="00020DC6"/>
    <w:rsid w:val="00020DF9"/>
    <w:rsid w:val="00020DFF"/>
    <w:rsid w:val="00020E1C"/>
    <w:rsid w:val="0002118F"/>
    <w:rsid w:val="00021311"/>
    <w:rsid w:val="00021337"/>
    <w:rsid w:val="0002157E"/>
    <w:rsid w:val="000216B1"/>
    <w:rsid w:val="00021788"/>
    <w:rsid w:val="0002183A"/>
    <w:rsid w:val="00021990"/>
    <w:rsid w:val="00021C9B"/>
    <w:rsid w:val="00021E4E"/>
    <w:rsid w:val="00021ECE"/>
    <w:rsid w:val="000220CC"/>
    <w:rsid w:val="000224E6"/>
    <w:rsid w:val="00022790"/>
    <w:rsid w:val="00022895"/>
    <w:rsid w:val="0002289A"/>
    <w:rsid w:val="000228BF"/>
    <w:rsid w:val="00022C9F"/>
    <w:rsid w:val="00022E82"/>
    <w:rsid w:val="00022ECF"/>
    <w:rsid w:val="00023057"/>
    <w:rsid w:val="0002306F"/>
    <w:rsid w:val="00023238"/>
    <w:rsid w:val="000234AC"/>
    <w:rsid w:val="00023534"/>
    <w:rsid w:val="00023BCB"/>
    <w:rsid w:val="00023D15"/>
    <w:rsid w:val="00024058"/>
    <w:rsid w:val="00024063"/>
    <w:rsid w:val="000240CF"/>
    <w:rsid w:val="0002475F"/>
    <w:rsid w:val="000249B0"/>
    <w:rsid w:val="00024DC6"/>
    <w:rsid w:val="00024E66"/>
    <w:rsid w:val="000252A4"/>
    <w:rsid w:val="0002530F"/>
    <w:rsid w:val="0002562D"/>
    <w:rsid w:val="00025923"/>
    <w:rsid w:val="00025A07"/>
    <w:rsid w:val="00025A33"/>
    <w:rsid w:val="00025B5C"/>
    <w:rsid w:val="00025D50"/>
    <w:rsid w:val="00025D81"/>
    <w:rsid w:val="0002611D"/>
    <w:rsid w:val="0002615A"/>
    <w:rsid w:val="000262CF"/>
    <w:rsid w:val="00026794"/>
    <w:rsid w:val="000269F3"/>
    <w:rsid w:val="00026A6D"/>
    <w:rsid w:val="00026AA4"/>
    <w:rsid w:val="00026D6A"/>
    <w:rsid w:val="00027503"/>
    <w:rsid w:val="00027578"/>
    <w:rsid w:val="0002766A"/>
    <w:rsid w:val="000278FD"/>
    <w:rsid w:val="0002799E"/>
    <w:rsid w:val="00027BB9"/>
    <w:rsid w:val="00027BCE"/>
    <w:rsid w:val="00027C6D"/>
    <w:rsid w:val="00027CAF"/>
    <w:rsid w:val="00027E5D"/>
    <w:rsid w:val="00027F0D"/>
    <w:rsid w:val="000302F6"/>
    <w:rsid w:val="000304CE"/>
    <w:rsid w:val="00030571"/>
    <w:rsid w:val="00030637"/>
    <w:rsid w:val="0003066D"/>
    <w:rsid w:val="000308CB"/>
    <w:rsid w:val="000309C7"/>
    <w:rsid w:val="00030A90"/>
    <w:rsid w:val="00030DD9"/>
    <w:rsid w:val="00031031"/>
    <w:rsid w:val="0003109F"/>
    <w:rsid w:val="000311C4"/>
    <w:rsid w:val="000312FD"/>
    <w:rsid w:val="000313BF"/>
    <w:rsid w:val="00031425"/>
    <w:rsid w:val="000314F3"/>
    <w:rsid w:val="0003167F"/>
    <w:rsid w:val="0003187A"/>
    <w:rsid w:val="000319A2"/>
    <w:rsid w:val="00031C8B"/>
    <w:rsid w:val="00031D70"/>
    <w:rsid w:val="00031D7A"/>
    <w:rsid w:val="00032074"/>
    <w:rsid w:val="00032423"/>
    <w:rsid w:val="00032523"/>
    <w:rsid w:val="00032B95"/>
    <w:rsid w:val="00032D42"/>
    <w:rsid w:val="00032E1A"/>
    <w:rsid w:val="00032F48"/>
    <w:rsid w:val="00032FB3"/>
    <w:rsid w:val="00033171"/>
    <w:rsid w:val="0003321F"/>
    <w:rsid w:val="00033285"/>
    <w:rsid w:val="000332E5"/>
    <w:rsid w:val="00033365"/>
    <w:rsid w:val="00033367"/>
    <w:rsid w:val="000337C3"/>
    <w:rsid w:val="0003396B"/>
    <w:rsid w:val="00033BC4"/>
    <w:rsid w:val="00033DD5"/>
    <w:rsid w:val="00033E12"/>
    <w:rsid w:val="00033FB3"/>
    <w:rsid w:val="0003417D"/>
    <w:rsid w:val="00034AA4"/>
    <w:rsid w:val="00034D69"/>
    <w:rsid w:val="00034DBF"/>
    <w:rsid w:val="000351D9"/>
    <w:rsid w:val="0003525C"/>
    <w:rsid w:val="0003549B"/>
    <w:rsid w:val="000358B4"/>
    <w:rsid w:val="00035CD3"/>
    <w:rsid w:val="00036165"/>
    <w:rsid w:val="0003618D"/>
    <w:rsid w:val="0003636F"/>
    <w:rsid w:val="00036398"/>
    <w:rsid w:val="000363FE"/>
    <w:rsid w:val="00036747"/>
    <w:rsid w:val="0003698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0DE"/>
    <w:rsid w:val="0004135E"/>
    <w:rsid w:val="0004138A"/>
    <w:rsid w:val="000415A1"/>
    <w:rsid w:val="000415BE"/>
    <w:rsid w:val="00041639"/>
    <w:rsid w:val="00041700"/>
    <w:rsid w:val="00041E94"/>
    <w:rsid w:val="0004217C"/>
    <w:rsid w:val="000422AA"/>
    <w:rsid w:val="000426F3"/>
    <w:rsid w:val="00042796"/>
    <w:rsid w:val="000427F3"/>
    <w:rsid w:val="000427FB"/>
    <w:rsid w:val="00042AEE"/>
    <w:rsid w:val="00042B9A"/>
    <w:rsid w:val="00042BF2"/>
    <w:rsid w:val="00042EA7"/>
    <w:rsid w:val="00042EBA"/>
    <w:rsid w:val="00042F78"/>
    <w:rsid w:val="0004323A"/>
    <w:rsid w:val="00043330"/>
    <w:rsid w:val="000433BA"/>
    <w:rsid w:val="000433BF"/>
    <w:rsid w:val="000433FF"/>
    <w:rsid w:val="0004341D"/>
    <w:rsid w:val="00043725"/>
    <w:rsid w:val="000438B8"/>
    <w:rsid w:val="00043A14"/>
    <w:rsid w:val="00043B62"/>
    <w:rsid w:val="00043BD7"/>
    <w:rsid w:val="00043CB2"/>
    <w:rsid w:val="00043CD9"/>
    <w:rsid w:val="000440A7"/>
    <w:rsid w:val="000443CA"/>
    <w:rsid w:val="000443E4"/>
    <w:rsid w:val="000445A1"/>
    <w:rsid w:val="0004471F"/>
    <w:rsid w:val="000448BE"/>
    <w:rsid w:val="00044BD9"/>
    <w:rsid w:val="00044CE3"/>
    <w:rsid w:val="00044CE9"/>
    <w:rsid w:val="00044E29"/>
    <w:rsid w:val="00044EE5"/>
    <w:rsid w:val="000451CF"/>
    <w:rsid w:val="000452CB"/>
    <w:rsid w:val="00045489"/>
    <w:rsid w:val="000457FB"/>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64"/>
    <w:rsid w:val="000504FD"/>
    <w:rsid w:val="00050595"/>
    <w:rsid w:val="000505A1"/>
    <w:rsid w:val="000505A5"/>
    <w:rsid w:val="000507CB"/>
    <w:rsid w:val="0005080C"/>
    <w:rsid w:val="0005097D"/>
    <w:rsid w:val="0005099F"/>
    <w:rsid w:val="000509D3"/>
    <w:rsid w:val="00050BC8"/>
    <w:rsid w:val="00050C10"/>
    <w:rsid w:val="00050C5B"/>
    <w:rsid w:val="00050E7B"/>
    <w:rsid w:val="000511F9"/>
    <w:rsid w:val="000512B8"/>
    <w:rsid w:val="000513D9"/>
    <w:rsid w:val="000513E0"/>
    <w:rsid w:val="0005146F"/>
    <w:rsid w:val="000514FF"/>
    <w:rsid w:val="000518C4"/>
    <w:rsid w:val="00051A08"/>
    <w:rsid w:val="00051A5C"/>
    <w:rsid w:val="00051B70"/>
    <w:rsid w:val="00051B7B"/>
    <w:rsid w:val="00051BC1"/>
    <w:rsid w:val="00051D7C"/>
    <w:rsid w:val="00051D91"/>
    <w:rsid w:val="000521E7"/>
    <w:rsid w:val="0005264D"/>
    <w:rsid w:val="0005272A"/>
    <w:rsid w:val="000527D4"/>
    <w:rsid w:val="00052884"/>
    <w:rsid w:val="000528A2"/>
    <w:rsid w:val="00052929"/>
    <w:rsid w:val="000529C3"/>
    <w:rsid w:val="00052A80"/>
    <w:rsid w:val="00052BB2"/>
    <w:rsid w:val="00052C32"/>
    <w:rsid w:val="00052C54"/>
    <w:rsid w:val="00052F2C"/>
    <w:rsid w:val="00052F4F"/>
    <w:rsid w:val="0005301D"/>
    <w:rsid w:val="00053331"/>
    <w:rsid w:val="000538AC"/>
    <w:rsid w:val="000538DF"/>
    <w:rsid w:val="00053C00"/>
    <w:rsid w:val="00053D06"/>
    <w:rsid w:val="00053D6D"/>
    <w:rsid w:val="00053E6C"/>
    <w:rsid w:val="00053E88"/>
    <w:rsid w:val="00053EF0"/>
    <w:rsid w:val="00053F4F"/>
    <w:rsid w:val="00054137"/>
    <w:rsid w:val="00054252"/>
    <w:rsid w:val="00054615"/>
    <w:rsid w:val="0005464D"/>
    <w:rsid w:val="000546B8"/>
    <w:rsid w:val="00054912"/>
    <w:rsid w:val="00054A3A"/>
    <w:rsid w:val="00054F6B"/>
    <w:rsid w:val="00054FC5"/>
    <w:rsid w:val="000552BC"/>
    <w:rsid w:val="00055403"/>
    <w:rsid w:val="00055511"/>
    <w:rsid w:val="000557B6"/>
    <w:rsid w:val="0005580D"/>
    <w:rsid w:val="00055828"/>
    <w:rsid w:val="00055933"/>
    <w:rsid w:val="00055A7C"/>
    <w:rsid w:val="00055B50"/>
    <w:rsid w:val="00055B8C"/>
    <w:rsid w:val="00055CE0"/>
    <w:rsid w:val="00055DBB"/>
    <w:rsid w:val="00055EAC"/>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0EE2"/>
    <w:rsid w:val="00060F2F"/>
    <w:rsid w:val="000618C0"/>
    <w:rsid w:val="00061AE7"/>
    <w:rsid w:val="00061BF1"/>
    <w:rsid w:val="00061ED6"/>
    <w:rsid w:val="00061F9A"/>
    <w:rsid w:val="000620C5"/>
    <w:rsid w:val="00062142"/>
    <w:rsid w:val="00062211"/>
    <w:rsid w:val="000622F5"/>
    <w:rsid w:val="00062339"/>
    <w:rsid w:val="00062648"/>
    <w:rsid w:val="0006272B"/>
    <w:rsid w:val="00062840"/>
    <w:rsid w:val="00062934"/>
    <w:rsid w:val="00062A93"/>
    <w:rsid w:val="00062C1E"/>
    <w:rsid w:val="00062F9C"/>
    <w:rsid w:val="0006306E"/>
    <w:rsid w:val="000630A8"/>
    <w:rsid w:val="0006310B"/>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B5C"/>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1B"/>
    <w:rsid w:val="00065F79"/>
    <w:rsid w:val="00065FCB"/>
    <w:rsid w:val="000661CC"/>
    <w:rsid w:val="000662EC"/>
    <w:rsid w:val="00066490"/>
    <w:rsid w:val="00066775"/>
    <w:rsid w:val="000668E4"/>
    <w:rsid w:val="00066947"/>
    <w:rsid w:val="00066BC3"/>
    <w:rsid w:val="00066CF2"/>
    <w:rsid w:val="00066E4F"/>
    <w:rsid w:val="00066F91"/>
    <w:rsid w:val="00067082"/>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284"/>
    <w:rsid w:val="00070435"/>
    <w:rsid w:val="00070462"/>
    <w:rsid w:val="000704F7"/>
    <w:rsid w:val="0007053E"/>
    <w:rsid w:val="000706E5"/>
    <w:rsid w:val="00070806"/>
    <w:rsid w:val="00070928"/>
    <w:rsid w:val="00071154"/>
    <w:rsid w:val="000713C2"/>
    <w:rsid w:val="00071546"/>
    <w:rsid w:val="0007159C"/>
    <w:rsid w:val="0007176E"/>
    <w:rsid w:val="00071810"/>
    <w:rsid w:val="000718A5"/>
    <w:rsid w:val="000718BF"/>
    <w:rsid w:val="00071CF1"/>
    <w:rsid w:val="00071FE2"/>
    <w:rsid w:val="0007210F"/>
    <w:rsid w:val="00072158"/>
    <w:rsid w:val="00072192"/>
    <w:rsid w:val="000722E3"/>
    <w:rsid w:val="0007294A"/>
    <w:rsid w:val="00072D49"/>
    <w:rsid w:val="00072E80"/>
    <w:rsid w:val="00072E90"/>
    <w:rsid w:val="00072FC1"/>
    <w:rsid w:val="00072FD4"/>
    <w:rsid w:val="00072FFC"/>
    <w:rsid w:val="00073244"/>
    <w:rsid w:val="000736C5"/>
    <w:rsid w:val="00073932"/>
    <w:rsid w:val="0007397E"/>
    <w:rsid w:val="00073C25"/>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DCF"/>
    <w:rsid w:val="00074EDF"/>
    <w:rsid w:val="00074EE9"/>
    <w:rsid w:val="000751EA"/>
    <w:rsid w:val="0007526D"/>
    <w:rsid w:val="000755B4"/>
    <w:rsid w:val="000756E0"/>
    <w:rsid w:val="000757E3"/>
    <w:rsid w:val="00075903"/>
    <w:rsid w:val="00075A3A"/>
    <w:rsid w:val="00075E02"/>
    <w:rsid w:val="00075E55"/>
    <w:rsid w:val="00075F4C"/>
    <w:rsid w:val="0007612E"/>
    <w:rsid w:val="0007656E"/>
    <w:rsid w:val="000765DA"/>
    <w:rsid w:val="00076DB1"/>
    <w:rsid w:val="00077010"/>
    <w:rsid w:val="000770F7"/>
    <w:rsid w:val="0007711C"/>
    <w:rsid w:val="000771A3"/>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95C"/>
    <w:rsid w:val="00082CDA"/>
    <w:rsid w:val="00082F0E"/>
    <w:rsid w:val="00083197"/>
    <w:rsid w:val="0008319D"/>
    <w:rsid w:val="0008356D"/>
    <w:rsid w:val="000835EC"/>
    <w:rsid w:val="00083648"/>
    <w:rsid w:val="000838DB"/>
    <w:rsid w:val="00083BE8"/>
    <w:rsid w:val="00083CFC"/>
    <w:rsid w:val="00083D0B"/>
    <w:rsid w:val="00083D92"/>
    <w:rsid w:val="00083DD9"/>
    <w:rsid w:val="00083F1C"/>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0EA"/>
    <w:rsid w:val="0008627A"/>
    <w:rsid w:val="000863E7"/>
    <w:rsid w:val="000866EE"/>
    <w:rsid w:val="000867CB"/>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87FB5"/>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4A3"/>
    <w:rsid w:val="00092725"/>
    <w:rsid w:val="000927C7"/>
    <w:rsid w:val="00092897"/>
    <w:rsid w:val="00092A41"/>
    <w:rsid w:val="00092BA4"/>
    <w:rsid w:val="00092C7E"/>
    <w:rsid w:val="000931B1"/>
    <w:rsid w:val="000932E8"/>
    <w:rsid w:val="000933B8"/>
    <w:rsid w:val="000933D6"/>
    <w:rsid w:val="00093520"/>
    <w:rsid w:val="000939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439"/>
    <w:rsid w:val="00097629"/>
    <w:rsid w:val="000976B7"/>
    <w:rsid w:val="000976E8"/>
    <w:rsid w:val="00097924"/>
    <w:rsid w:val="00097938"/>
    <w:rsid w:val="0009796D"/>
    <w:rsid w:val="00097989"/>
    <w:rsid w:val="00097DED"/>
    <w:rsid w:val="00097F98"/>
    <w:rsid w:val="000A0081"/>
    <w:rsid w:val="000A0195"/>
    <w:rsid w:val="000A09EB"/>
    <w:rsid w:val="000A0AFA"/>
    <w:rsid w:val="000A0C77"/>
    <w:rsid w:val="000A0FB2"/>
    <w:rsid w:val="000A100E"/>
    <w:rsid w:val="000A107A"/>
    <w:rsid w:val="000A10CD"/>
    <w:rsid w:val="000A1433"/>
    <w:rsid w:val="000A1BA3"/>
    <w:rsid w:val="000A1D59"/>
    <w:rsid w:val="000A1EF4"/>
    <w:rsid w:val="000A1F16"/>
    <w:rsid w:val="000A1F3E"/>
    <w:rsid w:val="000A20BA"/>
    <w:rsid w:val="000A21CA"/>
    <w:rsid w:val="000A2249"/>
    <w:rsid w:val="000A22B7"/>
    <w:rsid w:val="000A2457"/>
    <w:rsid w:val="000A2839"/>
    <w:rsid w:val="000A2922"/>
    <w:rsid w:val="000A2C16"/>
    <w:rsid w:val="000A2C72"/>
    <w:rsid w:val="000A2D56"/>
    <w:rsid w:val="000A3160"/>
    <w:rsid w:val="000A32C2"/>
    <w:rsid w:val="000A3304"/>
    <w:rsid w:val="000A334E"/>
    <w:rsid w:val="000A356B"/>
    <w:rsid w:val="000A3722"/>
    <w:rsid w:val="000A37B6"/>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43A"/>
    <w:rsid w:val="000A56E0"/>
    <w:rsid w:val="000A5721"/>
    <w:rsid w:val="000A5771"/>
    <w:rsid w:val="000A5963"/>
    <w:rsid w:val="000A5A08"/>
    <w:rsid w:val="000A5D83"/>
    <w:rsid w:val="000A5F47"/>
    <w:rsid w:val="000A609E"/>
    <w:rsid w:val="000A61C4"/>
    <w:rsid w:val="000A633A"/>
    <w:rsid w:val="000A6469"/>
    <w:rsid w:val="000A64D2"/>
    <w:rsid w:val="000A6501"/>
    <w:rsid w:val="000A6A09"/>
    <w:rsid w:val="000A6B08"/>
    <w:rsid w:val="000A6CC2"/>
    <w:rsid w:val="000A6CEE"/>
    <w:rsid w:val="000A6DB4"/>
    <w:rsid w:val="000A6ED4"/>
    <w:rsid w:val="000A705C"/>
    <w:rsid w:val="000A7385"/>
    <w:rsid w:val="000A7532"/>
    <w:rsid w:val="000A7696"/>
    <w:rsid w:val="000A76BE"/>
    <w:rsid w:val="000A76EB"/>
    <w:rsid w:val="000A77ED"/>
    <w:rsid w:val="000A795F"/>
    <w:rsid w:val="000A7BD7"/>
    <w:rsid w:val="000A7BE0"/>
    <w:rsid w:val="000A7C00"/>
    <w:rsid w:val="000A7CFC"/>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3F8"/>
    <w:rsid w:val="000B2766"/>
    <w:rsid w:val="000B284F"/>
    <w:rsid w:val="000B2A8D"/>
    <w:rsid w:val="000B2A94"/>
    <w:rsid w:val="000B2C2D"/>
    <w:rsid w:val="000B2E0D"/>
    <w:rsid w:val="000B2E62"/>
    <w:rsid w:val="000B2FEF"/>
    <w:rsid w:val="000B2FF4"/>
    <w:rsid w:val="000B31E9"/>
    <w:rsid w:val="000B32DE"/>
    <w:rsid w:val="000B3392"/>
    <w:rsid w:val="000B3511"/>
    <w:rsid w:val="000B3519"/>
    <w:rsid w:val="000B36A2"/>
    <w:rsid w:val="000B3798"/>
    <w:rsid w:val="000B37CC"/>
    <w:rsid w:val="000B3970"/>
    <w:rsid w:val="000B3D5A"/>
    <w:rsid w:val="000B3F94"/>
    <w:rsid w:val="000B4191"/>
    <w:rsid w:val="000B43BF"/>
    <w:rsid w:val="000B4759"/>
    <w:rsid w:val="000B478F"/>
    <w:rsid w:val="000B47DA"/>
    <w:rsid w:val="000B5092"/>
    <w:rsid w:val="000B53E1"/>
    <w:rsid w:val="000B54CD"/>
    <w:rsid w:val="000B56F0"/>
    <w:rsid w:val="000B57DB"/>
    <w:rsid w:val="000B5875"/>
    <w:rsid w:val="000B5FD7"/>
    <w:rsid w:val="000B623C"/>
    <w:rsid w:val="000B62CA"/>
    <w:rsid w:val="000B635C"/>
    <w:rsid w:val="000B6392"/>
    <w:rsid w:val="000B6429"/>
    <w:rsid w:val="000B64B0"/>
    <w:rsid w:val="000B6517"/>
    <w:rsid w:val="000B653E"/>
    <w:rsid w:val="000B6692"/>
    <w:rsid w:val="000B66A4"/>
    <w:rsid w:val="000B6873"/>
    <w:rsid w:val="000B6A1C"/>
    <w:rsid w:val="000B6BBD"/>
    <w:rsid w:val="000B6FED"/>
    <w:rsid w:val="000B72DD"/>
    <w:rsid w:val="000B73EF"/>
    <w:rsid w:val="000B766E"/>
    <w:rsid w:val="000B77FD"/>
    <w:rsid w:val="000B7A0C"/>
    <w:rsid w:val="000B7A2F"/>
    <w:rsid w:val="000B7B63"/>
    <w:rsid w:val="000B7BC9"/>
    <w:rsid w:val="000B7C27"/>
    <w:rsid w:val="000B7E5C"/>
    <w:rsid w:val="000C0167"/>
    <w:rsid w:val="000C028C"/>
    <w:rsid w:val="000C0AB9"/>
    <w:rsid w:val="000C0BBE"/>
    <w:rsid w:val="000C0E65"/>
    <w:rsid w:val="000C0FE8"/>
    <w:rsid w:val="000C109A"/>
    <w:rsid w:val="000C16D2"/>
    <w:rsid w:val="000C175A"/>
    <w:rsid w:val="000C17FB"/>
    <w:rsid w:val="000C1FA3"/>
    <w:rsid w:val="000C212E"/>
    <w:rsid w:val="000C22D6"/>
    <w:rsid w:val="000C2430"/>
    <w:rsid w:val="000C24FB"/>
    <w:rsid w:val="000C2652"/>
    <w:rsid w:val="000C27AA"/>
    <w:rsid w:val="000C28F5"/>
    <w:rsid w:val="000C2A6D"/>
    <w:rsid w:val="000C2F64"/>
    <w:rsid w:val="000C3295"/>
    <w:rsid w:val="000C3434"/>
    <w:rsid w:val="000C35A6"/>
    <w:rsid w:val="000C38A2"/>
    <w:rsid w:val="000C3CC7"/>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706"/>
    <w:rsid w:val="000C683E"/>
    <w:rsid w:val="000C68B1"/>
    <w:rsid w:val="000C6A28"/>
    <w:rsid w:val="000C6A84"/>
    <w:rsid w:val="000C6AB5"/>
    <w:rsid w:val="000C6C3D"/>
    <w:rsid w:val="000C6D64"/>
    <w:rsid w:val="000C72F1"/>
    <w:rsid w:val="000C7558"/>
    <w:rsid w:val="000C7659"/>
    <w:rsid w:val="000C7706"/>
    <w:rsid w:val="000C7793"/>
    <w:rsid w:val="000D00B3"/>
    <w:rsid w:val="000D0254"/>
    <w:rsid w:val="000D0324"/>
    <w:rsid w:val="000D054F"/>
    <w:rsid w:val="000D055D"/>
    <w:rsid w:val="000D056B"/>
    <w:rsid w:val="000D0598"/>
    <w:rsid w:val="000D07E5"/>
    <w:rsid w:val="000D094B"/>
    <w:rsid w:val="000D0D7F"/>
    <w:rsid w:val="000D0F0A"/>
    <w:rsid w:val="000D1508"/>
    <w:rsid w:val="000D16C3"/>
    <w:rsid w:val="000D1A5C"/>
    <w:rsid w:val="000D1E5F"/>
    <w:rsid w:val="000D1EEB"/>
    <w:rsid w:val="000D1F71"/>
    <w:rsid w:val="000D249A"/>
    <w:rsid w:val="000D24B2"/>
    <w:rsid w:val="000D2660"/>
    <w:rsid w:val="000D26AC"/>
    <w:rsid w:val="000D273D"/>
    <w:rsid w:val="000D2801"/>
    <w:rsid w:val="000D2828"/>
    <w:rsid w:val="000D28B7"/>
    <w:rsid w:val="000D29A9"/>
    <w:rsid w:val="000D2AE9"/>
    <w:rsid w:val="000D2AF0"/>
    <w:rsid w:val="000D2B25"/>
    <w:rsid w:val="000D2D98"/>
    <w:rsid w:val="000D2F44"/>
    <w:rsid w:val="000D2FC1"/>
    <w:rsid w:val="000D32BE"/>
    <w:rsid w:val="000D3441"/>
    <w:rsid w:val="000D3564"/>
    <w:rsid w:val="000D35F4"/>
    <w:rsid w:val="000D3747"/>
    <w:rsid w:val="000D3BE4"/>
    <w:rsid w:val="000D3BE6"/>
    <w:rsid w:val="000D3F23"/>
    <w:rsid w:val="000D3FD8"/>
    <w:rsid w:val="000D46B4"/>
    <w:rsid w:val="000D46C9"/>
    <w:rsid w:val="000D49A6"/>
    <w:rsid w:val="000D4B30"/>
    <w:rsid w:val="000D4C53"/>
    <w:rsid w:val="000D4F31"/>
    <w:rsid w:val="000D4FFD"/>
    <w:rsid w:val="000D5062"/>
    <w:rsid w:val="000D51D7"/>
    <w:rsid w:val="000D52D6"/>
    <w:rsid w:val="000D53B2"/>
    <w:rsid w:val="000D5515"/>
    <w:rsid w:val="000D5580"/>
    <w:rsid w:val="000D583D"/>
    <w:rsid w:val="000D5DA5"/>
    <w:rsid w:val="000D5E67"/>
    <w:rsid w:val="000D5F56"/>
    <w:rsid w:val="000D6091"/>
    <w:rsid w:val="000D619B"/>
    <w:rsid w:val="000D6315"/>
    <w:rsid w:val="000D63E4"/>
    <w:rsid w:val="000D666B"/>
    <w:rsid w:val="000D682D"/>
    <w:rsid w:val="000D6905"/>
    <w:rsid w:val="000D69D0"/>
    <w:rsid w:val="000D6CA8"/>
    <w:rsid w:val="000D6D22"/>
    <w:rsid w:val="000D770B"/>
    <w:rsid w:val="000D770E"/>
    <w:rsid w:val="000D775F"/>
    <w:rsid w:val="000D7A52"/>
    <w:rsid w:val="000D7AA1"/>
    <w:rsid w:val="000D7CE1"/>
    <w:rsid w:val="000D7EC2"/>
    <w:rsid w:val="000E0062"/>
    <w:rsid w:val="000E0140"/>
    <w:rsid w:val="000E07B9"/>
    <w:rsid w:val="000E0891"/>
    <w:rsid w:val="000E0C63"/>
    <w:rsid w:val="000E0D05"/>
    <w:rsid w:val="000E0D66"/>
    <w:rsid w:val="000E0DED"/>
    <w:rsid w:val="000E0ECC"/>
    <w:rsid w:val="000E13E9"/>
    <w:rsid w:val="000E16F8"/>
    <w:rsid w:val="000E1983"/>
    <w:rsid w:val="000E1AF3"/>
    <w:rsid w:val="000E1B88"/>
    <w:rsid w:val="000E1BF6"/>
    <w:rsid w:val="000E1D19"/>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2F4"/>
    <w:rsid w:val="000E3440"/>
    <w:rsid w:val="000E3442"/>
    <w:rsid w:val="000E34F3"/>
    <w:rsid w:val="000E35B5"/>
    <w:rsid w:val="000E393C"/>
    <w:rsid w:val="000E3DEF"/>
    <w:rsid w:val="000E3E13"/>
    <w:rsid w:val="000E3FA6"/>
    <w:rsid w:val="000E3FF4"/>
    <w:rsid w:val="000E41A9"/>
    <w:rsid w:val="000E4443"/>
    <w:rsid w:val="000E4460"/>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B57"/>
    <w:rsid w:val="000E6D87"/>
    <w:rsid w:val="000E7112"/>
    <w:rsid w:val="000E72FB"/>
    <w:rsid w:val="000E7314"/>
    <w:rsid w:val="000E761C"/>
    <w:rsid w:val="000E7633"/>
    <w:rsid w:val="000E77A3"/>
    <w:rsid w:val="000E78F4"/>
    <w:rsid w:val="000E7D56"/>
    <w:rsid w:val="000E7DF8"/>
    <w:rsid w:val="000F0204"/>
    <w:rsid w:val="000F02CF"/>
    <w:rsid w:val="000F08CE"/>
    <w:rsid w:val="000F0A24"/>
    <w:rsid w:val="000F0B24"/>
    <w:rsid w:val="000F0B4B"/>
    <w:rsid w:val="000F0E8D"/>
    <w:rsid w:val="000F1095"/>
    <w:rsid w:val="000F14FB"/>
    <w:rsid w:val="000F180B"/>
    <w:rsid w:val="000F19D4"/>
    <w:rsid w:val="000F1A73"/>
    <w:rsid w:val="000F1B63"/>
    <w:rsid w:val="000F1D94"/>
    <w:rsid w:val="000F1D99"/>
    <w:rsid w:val="000F269D"/>
    <w:rsid w:val="000F2A39"/>
    <w:rsid w:val="000F2B87"/>
    <w:rsid w:val="000F2B9E"/>
    <w:rsid w:val="000F2D63"/>
    <w:rsid w:val="000F2ECB"/>
    <w:rsid w:val="000F3051"/>
    <w:rsid w:val="000F3098"/>
    <w:rsid w:val="000F328B"/>
    <w:rsid w:val="000F3348"/>
    <w:rsid w:val="000F3650"/>
    <w:rsid w:val="000F3876"/>
    <w:rsid w:val="000F391E"/>
    <w:rsid w:val="000F3A16"/>
    <w:rsid w:val="000F3F47"/>
    <w:rsid w:val="000F41A2"/>
    <w:rsid w:val="000F41B3"/>
    <w:rsid w:val="000F4349"/>
    <w:rsid w:val="000F4886"/>
    <w:rsid w:val="000F4B39"/>
    <w:rsid w:val="000F4B7E"/>
    <w:rsid w:val="000F4CD8"/>
    <w:rsid w:val="000F4DDE"/>
    <w:rsid w:val="000F4E0D"/>
    <w:rsid w:val="000F4F61"/>
    <w:rsid w:val="000F500D"/>
    <w:rsid w:val="000F5D27"/>
    <w:rsid w:val="000F5D28"/>
    <w:rsid w:val="000F5E39"/>
    <w:rsid w:val="000F5F62"/>
    <w:rsid w:val="000F61E3"/>
    <w:rsid w:val="000F63DE"/>
    <w:rsid w:val="000F6BAF"/>
    <w:rsid w:val="000F6D6C"/>
    <w:rsid w:val="000F6FA4"/>
    <w:rsid w:val="000F714B"/>
    <w:rsid w:val="000F7235"/>
    <w:rsid w:val="000F7249"/>
    <w:rsid w:val="000F7564"/>
    <w:rsid w:val="000F7613"/>
    <w:rsid w:val="000F7B3C"/>
    <w:rsid w:val="000F7B7E"/>
    <w:rsid w:val="000F7C85"/>
    <w:rsid w:val="000F7D9D"/>
    <w:rsid w:val="000F7E89"/>
    <w:rsid w:val="000F7FAB"/>
    <w:rsid w:val="0010004B"/>
    <w:rsid w:val="0010032A"/>
    <w:rsid w:val="0010045B"/>
    <w:rsid w:val="00100505"/>
    <w:rsid w:val="001005E1"/>
    <w:rsid w:val="00100797"/>
    <w:rsid w:val="001008E4"/>
    <w:rsid w:val="00100E7C"/>
    <w:rsid w:val="00100E98"/>
    <w:rsid w:val="00101297"/>
    <w:rsid w:val="001012CA"/>
    <w:rsid w:val="00101381"/>
    <w:rsid w:val="001013B7"/>
    <w:rsid w:val="001013F5"/>
    <w:rsid w:val="0010144B"/>
    <w:rsid w:val="00101620"/>
    <w:rsid w:val="00101800"/>
    <w:rsid w:val="00101CB4"/>
    <w:rsid w:val="00101CE3"/>
    <w:rsid w:val="001020FB"/>
    <w:rsid w:val="00102126"/>
    <w:rsid w:val="00102156"/>
    <w:rsid w:val="001023C3"/>
    <w:rsid w:val="0010245D"/>
    <w:rsid w:val="00102637"/>
    <w:rsid w:val="001027B5"/>
    <w:rsid w:val="00102B4E"/>
    <w:rsid w:val="00102C2E"/>
    <w:rsid w:val="00102F84"/>
    <w:rsid w:val="0010329B"/>
    <w:rsid w:val="0010339B"/>
    <w:rsid w:val="00103417"/>
    <w:rsid w:val="0010341B"/>
    <w:rsid w:val="001034B6"/>
    <w:rsid w:val="001034E7"/>
    <w:rsid w:val="00103669"/>
    <w:rsid w:val="001036A3"/>
    <w:rsid w:val="001036A5"/>
    <w:rsid w:val="0010375D"/>
    <w:rsid w:val="00103ADE"/>
    <w:rsid w:val="00103B7D"/>
    <w:rsid w:val="00103BAC"/>
    <w:rsid w:val="00103DC9"/>
    <w:rsid w:val="00103E19"/>
    <w:rsid w:val="00103EA1"/>
    <w:rsid w:val="001044AC"/>
    <w:rsid w:val="00104507"/>
    <w:rsid w:val="00104650"/>
    <w:rsid w:val="00104719"/>
    <w:rsid w:val="00104752"/>
    <w:rsid w:val="00104B67"/>
    <w:rsid w:val="00104E37"/>
    <w:rsid w:val="00104F0E"/>
    <w:rsid w:val="00104F46"/>
    <w:rsid w:val="0010501A"/>
    <w:rsid w:val="00105022"/>
    <w:rsid w:val="0010526E"/>
    <w:rsid w:val="00105326"/>
    <w:rsid w:val="0010539E"/>
    <w:rsid w:val="00105453"/>
    <w:rsid w:val="00105648"/>
    <w:rsid w:val="00105A64"/>
    <w:rsid w:val="00105B3B"/>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08"/>
    <w:rsid w:val="00107BC8"/>
    <w:rsid w:val="00107DA3"/>
    <w:rsid w:val="00107E71"/>
    <w:rsid w:val="00110020"/>
    <w:rsid w:val="0011015C"/>
    <w:rsid w:val="001102EF"/>
    <w:rsid w:val="0011035C"/>
    <w:rsid w:val="001103B0"/>
    <w:rsid w:val="0011042F"/>
    <w:rsid w:val="0011066C"/>
    <w:rsid w:val="001109E0"/>
    <w:rsid w:val="00110C17"/>
    <w:rsid w:val="00110C53"/>
    <w:rsid w:val="00110E93"/>
    <w:rsid w:val="00110EC4"/>
    <w:rsid w:val="00111032"/>
    <w:rsid w:val="001113E5"/>
    <w:rsid w:val="00111621"/>
    <w:rsid w:val="0011177A"/>
    <w:rsid w:val="00111956"/>
    <w:rsid w:val="00111A05"/>
    <w:rsid w:val="00111C20"/>
    <w:rsid w:val="00111E0D"/>
    <w:rsid w:val="001120B5"/>
    <w:rsid w:val="001124E5"/>
    <w:rsid w:val="001127A8"/>
    <w:rsid w:val="00112D8F"/>
    <w:rsid w:val="00112F7B"/>
    <w:rsid w:val="0011303F"/>
    <w:rsid w:val="0011310D"/>
    <w:rsid w:val="001131E2"/>
    <w:rsid w:val="00113263"/>
    <w:rsid w:val="001132FF"/>
    <w:rsid w:val="00113642"/>
    <w:rsid w:val="00113C1E"/>
    <w:rsid w:val="00113C56"/>
    <w:rsid w:val="00113CAB"/>
    <w:rsid w:val="00113D2D"/>
    <w:rsid w:val="0011439A"/>
    <w:rsid w:val="001143AE"/>
    <w:rsid w:val="001144FA"/>
    <w:rsid w:val="00114805"/>
    <w:rsid w:val="00114963"/>
    <w:rsid w:val="00114990"/>
    <w:rsid w:val="00114B84"/>
    <w:rsid w:val="00114CAD"/>
    <w:rsid w:val="00115483"/>
    <w:rsid w:val="0011577E"/>
    <w:rsid w:val="00115D77"/>
    <w:rsid w:val="00115EB2"/>
    <w:rsid w:val="00115FD1"/>
    <w:rsid w:val="00115FDC"/>
    <w:rsid w:val="001162D3"/>
    <w:rsid w:val="001164E1"/>
    <w:rsid w:val="001167A0"/>
    <w:rsid w:val="001168D8"/>
    <w:rsid w:val="001168EB"/>
    <w:rsid w:val="00116A03"/>
    <w:rsid w:val="00116B4E"/>
    <w:rsid w:val="00116D23"/>
    <w:rsid w:val="00116D7F"/>
    <w:rsid w:val="001170D6"/>
    <w:rsid w:val="0011731F"/>
    <w:rsid w:val="001175AD"/>
    <w:rsid w:val="001178AE"/>
    <w:rsid w:val="00117923"/>
    <w:rsid w:val="00120617"/>
    <w:rsid w:val="0012068F"/>
    <w:rsid w:val="00120A97"/>
    <w:rsid w:val="00120C0D"/>
    <w:rsid w:val="00120D5B"/>
    <w:rsid w:val="00120E67"/>
    <w:rsid w:val="00120E81"/>
    <w:rsid w:val="00120FDA"/>
    <w:rsid w:val="00121119"/>
    <w:rsid w:val="00121164"/>
    <w:rsid w:val="001213C9"/>
    <w:rsid w:val="00121581"/>
    <w:rsid w:val="00121632"/>
    <w:rsid w:val="001218DC"/>
    <w:rsid w:val="001219C0"/>
    <w:rsid w:val="001219F7"/>
    <w:rsid w:val="00121A3F"/>
    <w:rsid w:val="0012223B"/>
    <w:rsid w:val="00122673"/>
    <w:rsid w:val="001228CB"/>
    <w:rsid w:val="00122A62"/>
    <w:rsid w:val="00122B4F"/>
    <w:rsid w:val="00122C4A"/>
    <w:rsid w:val="001231CA"/>
    <w:rsid w:val="001236D7"/>
    <w:rsid w:val="001237E5"/>
    <w:rsid w:val="0012396B"/>
    <w:rsid w:val="00123BB7"/>
    <w:rsid w:val="00123C31"/>
    <w:rsid w:val="00123DF8"/>
    <w:rsid w:val="00123E13"/>
    <w:rsid w:val="0012428F"/>
    <w:rsid w:val="001243CE"/>
    <w:rsid w:val="00124466"/>
    <w:rsid w:val="00124482"/>
    <w:rsid w:val="00124545"/>
    <w:rsid w:val="00124554"/>
    <w:rsid w:val="00124942"/>
    <w:rsid w:val="0012497F"/>
    <w:rsid w:val="00124BD8"/>
    <w:rsid w:val="00124CE8"/>
    <w:rsid w:val="00124E03"/>
    <w:rsid w:val="00124EDB"/>
    <w:rsid w:val="001251DE"/>
    <w:rsid w:val="0012530F"/>
    <w:rsid w:val="0012534B"/>
    <w:rsid w:val="0012547F"/>
    <w:rsid w:val="00125534"/>
    <w:rsid w:val="001256D4"/>
    <w:rsid w:val="00125744"/>
    <w:rsid w:val="00125809"/>
    <w:rsid w:val="001258CA"/>
    <w:rsid w:val="00125C47"/>
    <w:rsid w:val="00125DEF"/>
    <w:rsid w:val="00126285"/>
    <w:rsid w:val="00126489"/>
    <w:rsid w:val="0012654D"/>
    <w:rsid w:val="00126AD9"/>
    <w:rsid w:val="00126BEA"/>
    <w:rsid w:val="00126D2D"/>
    <w:rsid w:val="00126EBF"/>
    <w:rsid w:val="00126F1D"/>
    <w:rsid w:val="00126FF5"/>
    <w:rsid w:val="00127432"/>
    <w:rsid w:val="00127461"/>
    <w:rsid w:val="00127482"/>
    <w:rsid w:val="0012781D"/>
    <w:rsid w:val="00127915"/>
    <w:rsid w:val="00127BBC"/>
    <w:rsid w:val="00127BF3"/>
    <w:rsid w:val="00127CD2"/>
    <w:rsid w:val="00127DA0"/>
    <w:rsid w:val="00127F81"/>
    <w:rsid w:val="001304CF"/>
    <w:rsid w:val="00130BE1"/>
    <w:rsid w:val="00130C8F"/>
    <w:rsid w:val="00130F50"/>
    <w:rsid w:val="001310E6"/>
    <w:rsid w:val="0013118E"/>
    <w:rsid w:val="00131263"/>
    <w:rsid w:val="001312A6"/>
    <w:rsid w:val="00131529"/>
    <w:rsid w:val="001317AD"/>
    <w:rsid w:val="001318E7"/>
    <w:rsid w:val="00131AD3"/>
    <w:rsid w:val="00131B78"/>
    <w:rsid w:val="00131F14"/>
    <w:rsid w:val="00131F8B"/>
    <w:rsid w:val="0013200B"/>
    <w:rsid w:val="001322B9"/>
    <w:rsid w:val="00132744"/>
    <w:rsid w:val="0013294F"/>
    <w:rsid w:val="00132A71"/>
    <w:rsid w:val="00132CF5"/>
    <w:rsid w:val="00132D60"/>
    <w:rsid w:val="00132D72"/>
    <w:rsid w:val="00132E53"/>
    <w:rsid w:val="00132ED9"/>
    <w:rsid w:val="001332E8"/>
    <w:rsid w:val="001335A8"/>
    <w:rsid w:val="00133784"/>
    <w:rsid w:val="001338DD"/>
    <w:rsid w:val="00133AC7"/>
    <w:rsid w:val="00133B4E"/>
    <w:rsid w:val="00133D2A"/>
    <w:rsid w:val="001340A2"/>
    <w:rsid w:val="00134219"/>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44C"/>
    <w:rsid w:val="00136573"/>
    <w:rsid w:val="001365B7"/>
    <w:rsid w:val="0013663A"/>
    <w:rsid w:val="0013690E"/>
    <w:rsid w:val="00136C30"/>
    <w:rsid w:val="001370D8"/>
    <w:rsid w:val="00137143"/>
    <w:rsid w:val="00137344"/>
    <w:rsid w:val="00137B0E"/>
    <w:rsid w:val="00137B59"/>
    <w:rsid w:val="00137CEC"/>
    <w:rsid w:val="00137D78"/>
    <w:rsid w:val="00137D7F"/>
    <w:rsid w:val="00137F49"/>
    <w:rsid w:val="00140456"/>
    <w:rsid w:val="001406E4"/>
    <w:rsid w:val="00140807"/>
    <w:rsid w:val="0014086B"/>
    <w:rsid w:val="0014096E"/>
    <w:rsid w:val="0014106B"/>
    <w:rsid w:val="0014115B"/>
    <w:rsid w:val="001411A7"/>
    <w:rsid w:val="0014127D"/>
    <w:rsid w:val="0014158A"/>
    <w:rsid w:val="0014197C"/>
    <w:rsid w:val="00141B85"/>
    <w:rsid w:val="00141BE9"/>
    <w:rsid w:val="00141D09"/>
    <w:rsid w:val="001423CD"/>
    <w:rsid w:val="00142734"/>
    <w:rsid w:val="00142A67"/>
    <w:rsid w:val="001431EB"/>
    <w:rsid w:val="0014328D"/>
    <w:rsid w:val="001432F2"/>
    <w:rsid w:val="001433D8"/>
    <w:rsid w:val="0014363D"/>
    <w:rsid w:val="00143809"/>
    <w:rsid w:val="00143832"/>
    <w:rsid w:val="0014385D"/>
    <w:rsid w:val="00143C84"/>
    <w:rsid w:val="00143CBF"/>
    <w:rsid w:val="00143F3D"/>
    <w:rsid w:val="00143FA9"/>
    <w:rsid w:val="00144A73"/>
    <w:rsid w:val="00144C8F"/>
    <w:rsid w:val="00144D43"/>
    <w:rsid w:val="00144D9D"/>
    <w:rsid w:val="00144E4F"/>
    <w:rsid w:val="001450C5"/>
    <w:rsid w:val="00145177"/>
    <w:rsid w:val="001452B2"/>
    <w:rsid w:val="0014579A"/>
    <w:rsid w:val="001457C4"/>
    <w:rsid w:val="00145898"/>
    <w:rsid w:val="00145A88"/>
    <w:rsid w:val="00145B65"/>
    <w:rsid w:val="00145FE0"/>
    <w:rsid w:val="00146132"/>
    <w:rsid w:val="00146182"/>
    <w:rsid w:val="001462AB"/>
    <w:rsid w:val="0014630D"/>
    <w:rsid w:val="0014642B"/>
    <w:rsid w:val="001464DB"/>
    <w:rsid w:val="00146633"/>
    <w:rsid w:val="00146A24"/>
    <w:rsid w:val="00146C30"/>
    <w:rsid w:val="00146C41"/>
    <w:rsid w:val="00146C4F"/>
    <w:rsid w:val="00146D2A"/>
    <w:rsid w:val="00147000"/>
    <w:rsid w:val="00147179"/>
    <w:rsid w:val="001472EB"/>
    <w:rsid w:val="00147357"/>
    <w:rsid w:val="00147374"/>
    <w:rsid w:val="001473B2"/>
    <w:rsid w:val="001473D3"/>
    <w:rsid w:val="00147407"/>
    <w:rsid w:val="001474E1"/>
    <w:rsid w:val="001475B3"/>
    <w:rsid w:val="00147699"/>
    <w:rsid w:val="0014784D"/>
    <w:rsid w:val="00147871"/>
    <w:rsid w:val="00147BB3"/>
    <w:rsid w:val="00147CDC"/>
    <w:rsid w:val="001500EB"/>
    <w:rsid w:val="0015019F"/>
    <w:rsid w:val="0015056F"/>
    <w:rsid w:val="00150728"/>
    <w:rsid w:val="001509FC"/>
    <w:rsid w:val="00150A20"/>
    <w:rsid w:val="00150A93"/>
    <w:rsid w:val="00150C01"/>
    <w:rsid w:val="00150C8D"/>
    <w:rsid w:val="00150CCF"/>
    <w:rsid w:val="00150DFD"/>
    <w:rsid w:val="00150E1C"/>
    <w:rsid w:val="00150F9B"/>
    <w:rsid w:val="0015101F"/>
    <w:rsid w:val="001512DB"/>
    <w:rsid w:val="001513B4"/>
    <w:rsid w:val="001515A2"/>
    <w:rsid w:val="001518D4"/>
    <w:rsid w:val="00151B03"/>
    <w:rsid w:val="00151C8D"/>
    <w:rsid w:val="001520BE"/>
    <w:rsid w:val="00152489"/>
    <w:rsid w:val="001525CF"/>
    <w:rsid w:val="00152650"/>
    <w:rsid w:val="00152E90"/>
    <w:rsid w:val="00152FE1"/>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5C7"/>
    <w:rsid w:val="00154B18"/>
    <w:rsid w:val="00154D5D"/>
    <w:rsid w:val="00154DFD"/>
    <w:rsid w:val="00154F6A"/>
    <w:rsid w:val="00155360"/>
    <w:rsid w:val="001554BF"/>
    <w:rsid w:val="0015576A"/>
    <w:rsid w:val="00155B11"/>
    <w:rsid w:val="00155B93"/>
    <w:rsid w:val="00155D04"/>
    <w:rsid w:val="00155E44"/>
    <w:rsid w:val="00155FB4"/>
    <w:rsid w:val="00155FBF"/>
    <w:rsid w:val="001561E8"/>
    <w:rsid w:val="0015624A"/>
    <w:rsid w:val="00156539"/>
    <w:rsid w:val="00156A5F"/>
    <w:rsid w:val="00156AB1"/>
    <w:rsid w:val="00156AB4"/>
    <w:rsid w:val="00156DB0"/>
    <w:rsid w:val="00156DFD"/>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B6"/>
    <w:rsid w:val="001620CC"/>
    <w:rsid w:val="0016222D"/>
    <w:rsid w:val="00162290"/>
    <w:rsid w:val="001622E0"/>
    <w:rsid w:val="00162303"/>
    <w:rsid w:val="001623BE"/>
    <w:rsid w:val="00162400"/>
    <w:rsid w:val="001625ED"/>
    <w:rsid w:val="001626C3"/>
    <w:rsid w:val="001626CD"/>
    <w:rsid w:val="00162E09"/>
    <w:rsid w:val="0016330C"/>
    <w:rsid w:val="00163346"/>
    <w:rsid w:val="00163399"/>
    <w:rsid w:val="0016342F"/>
    <w:rsid w:val="0016398E"/>
    <w:rsid w:val="00163A43"/>
    <w:rsid w:val="00163BD0"/>
    <w:rsid w:val="00163E2A"/>
    <w:rsid w:val="00164088"/>
    <w:rsid w:val="001641F1"/>
    <w:rsid w:val="00164445"/>
    <w:rsid w:val="0016460D"/>
    <w:rsid w:val="00165033"/>
    <w:rsid w:val="00165049"/>
    <w:rsid w:val="001650C2"/>
    <w:rsid w:val="001651E9"/>
    <w:rsid w:val="001654EB"/>
    <w:rsid w:val="0016550F"/>
    <w:rsid w:val="001655EB"/>
    <w:rsid w:val="0016567A"/>
    <w:rsid w:val="00165A7E"/>
    <w:rsid w:val="00165AF2"/>
    <w:rsid w:val="00165D4A"/>
    <w:rsid w:val="00165EAB"/>
    <w:rsid w:val="00165EE7"/>
    <w:rsid w:val="001661BA"/>
    <w:rsid w:val="00166277"/>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7C"/>
    <w:rsid w:val="001678B1"/>
    <w:rsid w:val="00167EAD"/>
    <w:rsid w:val="0017004F"/>
    <w:rsid w:val="0017008A"/>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458"/>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0E"/>
    <w:rsid w:val="001731D8"/>
    <w:rsid w:val="00173353"/>
    <w:rsid w:val="00173570"/>
    <w:rsid w:val="001736B7"/>
    <w:rsid w:val="0017375E"/>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C3A"/>
    <w:rsid w:val="00175F39"/>
    <w:rsid w:val="00176063"/>
    <w:rsid w:val="001760BD"/>
    <w:rsid w:val="0017613E"/>
    <w:rsid w:val="00176249"/>
    <w:rsid w:val="001762C6"/>
    <w:rsid w:val="0017644C"/>
    <w:rsid w:val="001765F6"/>
    <w:rsid w:val="001769A6"/>
    <w:rsid w:val="00176D2D"/>
    <w:rsid w:val="00176E7A"/>
    <w:rsid w:val="00176E84"/>
    <w:rsid w:val="00176EFE"/>
    <w:rsid w:val="001770FE"/>
    <w:rsid w:val="0017779B"/>
    <w:rsid w:val="001779E5"/>
    <w:rsid w:val="001779F1"/>
    <w:rsid w:val="001779F7"/>
    <w:rsid w:val="001800E6"/>
    <w:rsid w:val="001802CA"/>
    <w:rsid w:val="001803B8"/>
    <w:rsid w:val="00180431"/>
    <w:rsid w:val="001808FD"/>
    <w:rsid w:val="00180ECE"/>
    <w:rsid w:val="00180F8B"/>
    <w:rsid w:val="001811B8"/>
    <w:rsid w:val="0018129E"/>
    <w:rsid w:val="0018161B"/>
    <w:rsid w:val="001816EF"/>
    <w:rsid w:val="001818EB"/>
    <w:rsid w:val="001819CB"/>
    <w:rsid w:val="00181C1D"/>
    <w:rsid w:val="00181C33"/>
    <w:rsid w:val="00181E54"/>
    <w:rsid w:val="00181F7A"/>
    <w:rsid w:val="00182253"/>
    <w:rsid w:val="00182479"/>
    <w:rsid w:val="001825C2"/>
    <w:rsid w:val="00182840"/>
    <w:rsid w:val="00182868"/>
    <w:rsid w:val="00182BED"/>
    <w:rsid w:val="00182C1B"/>
    <w:rsid w:val="00182CF0"/>
    <w:rsid w:val="00182D0A"/>
    <w:rsid w:val="00182F52"/>
    <w:rsid w:val="0018341C"/>
    <w:rsid w:val="001834F4"/>
    <w:rsid w:val="0018363F"/>
    <w:rsid w:val="00183D9C"/>
    <w:rsid w:val="00183EB1"/>
    <w:rsid w:val="00183F98"/>
    <w:rsid w:val="00183FD2"/>
    <w:rsid w:val="001845C3"/>
    <w:rsid w:val="001845CD"/>
    <w:rsid w:val="00184D12"/>
    <w:rsid w:val="00184D87"/>
    <w:rsid w:val="00184ED8"/>
    <w:rsid w:val="001851DA"/>
    <w:rsid w:val="001853DE"/>
    <w:rsid w:val="0018584F"/>
    <w:rsid w:val="0018588E"/>
    <w:rsid w:val="00185A13"/>
    <w:rsid w:val="00185D10"/>
    <w:rsid w:val="00185D9D"/>
    <w:rsid w:val="00185E10"/>
    <w:rsid w:val="00185EE9"/>
    <w:rsid w:val="0018604F"/>
    <w:rsid w:val="00186255"/>
    <w:rsid w:val="00186256"/>
    <w:rsid w:val="00186365"/>
    <w:rsid w:val="00186517"/>
    <w:rsid w:val="0018664E"/>
    <w:rsid w:val="00186792"/>
    <w:rsid w:val="00186B41"/>
    <w:rsid w:val="00186DF0"/>
    <w:rsid w:val="00186F80"/>
    <w:rsid w:val="00186FAE"/>
    <w:rsid w:val="00186FFA"/>
    <w:rsid w:val="00187009"/>
    <w:rsid w:val="0018712B"/>
    <w:rsid w:val="00187135"/>
    <w:rsid w:val="0018794E"/>
    <w:rsid w:val="00187BAC"/>
    <w:rsid w:val="00187E72"/>
    <w:rsid w:val="0019002E"/>
    <w:rsid w:val="00190044"/>
    <w:rsid w:val="001900A2"/>
    <w:rsid w:val="00190110"/>
    <w:rsid w:val="00190176"/>
    <w:rsid w:val="00190568"/>
    <w:rsid w:val="00190A82"/>
    <w:rsid w:val="00190D1B"/>
    <w:rsid w:val="00190E19"/>
    <w:rsid w:val="00191094"/>
    <w:rsid w:val="001910D8"/>
    <w:rsid w:val="00191226"/>
    <w:rsid w:val="001915E3"/>
    <w:rsid w:val="00191692"/>
    <w:rsid w:val="00191749"/>
    <w:rsid w:val="00191D69"/>
    <w:rsid w:val="00191DC6"/>
    <w:rsid w:val="00191E41"/>
    <w:rsid w:val="00191F19"/>
    <w:rsid w:val="0019215A"/>
    <w:rsid w:val="00192538"/>
    <w:rsid w:val="00192605"/>
    <w:rsid w:val="00192767"/>
    <w:rsid w:val="001927B1"/>
    <w:rsid w:val="00192B7F"/>
    <w:rsid w:val="00192BAC"/>
    <w:rsid w:val="00192C43"/>
    <w:rsid w:val="00192C5D"/>
    <w:rsid w:val="00192DCF"/>
    <w:rsid w:val="00192E5F"/>
    <w:rsid w:val="00192F7B"/>
    <w:rsid w:val="00192FD2"/>
    <w:rsid w:val="00192FF7"/>
    <w:rsid w:val="001930E8"/>
    <w:rsid w:val="00193266"/>
    <w:rsid w:val="001934D3"/>
    <w:rsid w:val="001935A3"/>
    <w:rsid w:val="00193CCA"/>
    <w:rsid w:val="00193DD4"/>
    <w:rsid w:val="00193F6B"/>
    <w:rsid w:val="001941EE"/>
    <w:rsid w:val="0019463C"/>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5DC"/>
    <w:rsid w:val="001966DF"/>
    <w:rsid w:val="001967F8"/>
    <w:rsid w:val="0019686D"/>
    <w:rsid w:val="00196B9E"/>
    <w:rsid w:val="00196CE6"/>
    <w:rsid w:val="00196F38"/>
    <w:rsid w:val="0019712E"/>
    <w:rsid w:val="0019715A"/>
    <w:rsid w:val="0019721C"/>
    <w:rsid w:val="001975BD"/>
    <w:rsid w:val="00197846"/>
    <w:rsid w:val="00197BDF"/>
    <w:rsid w:val="001A0066"/>
    <w:rsid w:val="001A02D9"/>
    <w:rsid w:val="001A045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2DC6"/>
    <w:rsid w:val="001A30F9"/>
    <w:rsid w:val="001A337D"/>
    <w:rsid w:val="001A33DC"/>
    <w:rsid w:val="001A3A0A"/>
    <w:rsid w:val="001A3B45"/>
    <w:rsid w:val="001A3B6B"/>
    <w:rsid w:val="001A3DC8"/>
    <w:rsid w:val="001A3EB6"/>
    <w:rsid w:val="001A4141"/>
    <w:rsid w:val="001A4160"/>
    <w:rsid w:val="001A484E"/>
    <w:rsid w:val="001A4A0C"/>
    <w:rsid w:val="001A4DE7"/>
    <w:rsid w:val="001A4E99"/>
    <w:rsid w:val="001A5287"/>
    <w:rsid w:val="001A534B"/>
    <w:rsid w:val="001A53FD"/>
    <w:rsid w:val="001A5522"/>
    <w:rsid w:val="001A58D0"/>
    <w:rsid w:val="001A5A46"/>
    <w:rsid w:val="001A5D07"/>
    <w:rsid w:val="001A64EF"/>
    <w:rsid w:val="001A657D"/>
    <w:rsid w:val="001A668C"/>
    <w:rsid w:val="001A669D"/>
    <w:rsid w:val="001A682E"/>
    <w:rsid w:val="001A6A25"/>
    <w:rsid w:val="001A6A95"/>
    <w:rsid w:val="001A6BA5"/>
    <w:rsid w:val="001A6C9A"/>
    <w:rsid w:val="001A723C"/>
    <w:rsid w:val="001A7339"/>
    <w:rsid w:val="001A737B"/>
    <w:rsid w:val="001A740A"/>
    <w:rsid w:val="001A778C"/>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D01"/>
    <w:rsid w:val="001B1F6E"/>
    <w:rsid w:val="001B21F6"/>
    <w:rsid w:val="001B29DC"/>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65C"/>
    <w:rsid w:val="001B4AF6"/>
    <w:rsid w:val="001B4BB4"/>
    <w:rsid w:val="001B4DE0"/>
    <w:rsid w:val="001B4FC1"/>
    <w:rsid w:val="001B4FFF"/>
    <w:rsid w:val="001B5154"/>
    <w:rsid w:val="001B5269"/>
    <w:rsid w:val="001B5416"/>
    <w:rsid w:val="001B547E"/>
    <w:rsid w:val="001B55FB"/>
    <w:rsid w:val="001B57A5"/>
    <w:rsid w:val="001B5A47"/>
    <w:rsid w:val="001B5D62"/>
    <w:rsid w:val="001B5E13"/>
    <w:rsid w:val="001B5F13"/>
    <w:rsid w:val="001B604A"/>
    <w:rsid w:val="001B62CE"/>
    <w:rsid w:val="001B639E"/>
    <w:rsid w:val="001B6497"/>
    <w:rsid w:val="001B64EC"/>
    <w:rsid w:val="001B65CF"/>
    <w:rsid w:val="001B69DB"/>
    <w:rsid w:val="001B6BA0"/>
    <w:rsid w:val="001B6C46"/>
    <w:rsid w:val="001B7231"/>
    <w:rsid w:val="001B7412"/>
    <w:rsid w:val="001B75A9"/>
    <w:rsid w:val="001B7650"/>
    <w:rsid w:val="001B7758"/>
    <w:rsid w:val="001B7817"/>
    <w:rsid w:val="001B7BE0"/>
    <w:rsid w:val="001B7D63"/>
    <w:rsid w:val="001B7FFC"/>
    <w:rsid w:val="001C011F"/>
    <w:rsid w:val="001C0134"/>
    <w:rsid w:val="001C0672"/>
    <w:rsid w:val="001C068F"/>
    <w:rsid w:val="001C0902"/>
    <w:rsid w:val="001C09D4"/>
    <w:rsid w:val="001C0A07"/>
    <w:rsid w:val="001C0C82"/>
    <w:rsid w:val="001C12CB"/>
    <w:rsid w:val="001C1422"/>
    <w:rsid w:val="001C158B"/>
    <w:rsid w:val="001C15EA"/>
    <w:rsid w:val="001C1B93"/>
    <w:rsid w:val="001C1DBA"/>
    <w:rsid w:val="001C1F43"/>
    <w:rsid w:val="001C1F54"/>
    <w:rsid w:val="001C2210"/>
    <w:rsid w:val="001C276B"/>
    <w:rsid w:val="001C2794"/>
    <w:rsid w:val="001C2862"/>
    <w:rsid w:val="001C2B41"/>
    <w:rsid w:val="001C2C35"/>
    <w:rsid w:val="001C2C45"/>
    <w:rsid w:val="001C2DEF"/>
    <w:rsid w:val="001C313D"/>
    <w:rsid w:val="001C31FE"/>
    <w:rsid w:val="001C33BE"/>
    <w:rsid w:val="001C34AF"/>
    <w:rsid w:val="001C3624"/>
    <w:rsid w:val="001C3918"/>
    <w:rsid w:val="001C3B10"/>
    <w:rsid w:val="001C3DA2"/>
    <w:rsid w:val="001C3E21"/>
    <w:rsid w:val="001C3F32"/>
    <w:rsid w:val="001C41CF"/>
    <w:rsid w:val="001C42BB"/>
    <w:rsid w:val="001C43A1"/>
    <w:rsid w:val="001C46A1"/>
    <w:rsid w:val="001C46E6"/>
    <w:rsid w:val="001C4B70"/>
    <w:rsid w:val="001C4C61"/>
    <w:rsid w:val="001C4C8B"/>
    <w:rsid w:val="001C4CC0"/>
    <w:rsid w:val="001C4E0F"/>
    <w:rsid w:val="001C52BA"/>
    <w:rsid w:val="001C52DC"/>
    <w:rsid w:val="001C5305"/>
    <w:rsid w:val="001C56C0"/>
    <w:rsid w:val="001C59CC"/>
    <w:rsid w:val="001C5C0A"/>
    <w:rsid w:val="001C5D96"/>
    <w:rsid w:val="001C5DE3"/>
    <w:rsid w:val="001C60B2"/>
    <w:rsid w:val="001C62BB"/>
    <w:rsid w:val="001C6306"/>
    <w:rsid w:val="001C6922"/>
    <w:rsid w:val="001C6DEE"/>
    <w:rsid w:val="001C7192"/>
    <w:rsid w:val="001C71B2"/>
    <w:rsid w:val="001C74FA"/>
    <w:rsid w:val="001C76C1"/>
    <w:rsid w:val="001C78F9"/>
    <w:rsid w:val="001D0163"/>
    <w:rsid w:val="001D0525"/>
    <w:rsid w:val="001D0A2D"/>
    <w:rsid w:val="001D0A38"/>
    <w:rsid w:val="001D0C36"/>
    <w:rsid w:val="001D0CD2"/>
    <w:rsid w:val="001D107C"/>
    <w:rsid w:val="001D1158"/>
    <w:rsid w:val="001D1312"/>
    <w:rsid w:val="001D1319"/>
    <w:rsid w:val="001D1330"/>
    <w:rsid w:val="001D13DE"/>
    <w:rsid w:val="001D1418"/>
    <w:rsid w:val="001D163C"/>
    <w:rsid w:val="001D16B2"/>
    <w:rsid w:val="001D17D6"/>
    <w:rsid w:val="001D19B6"/>
    <w:rsid w:val="001D1C0B"/>
    <w:rsid w:val="001D1CD3"/>
    <w:rsid w:val="001D1D0C"/>
    <w:rsid w:val="001D1F9C"/>
    <w:rsid w:val="001D2240"/>
    <w:rsid w:val="001D2338"/>
    <w:rsid w:val="001D2564"/>
    <w:rsid w:val="001D258F"/>
    <w:rsid w:val="001D2ADF"/>
    <w:rsid w:val="001D2F62"/>
    <w:rsid w:val="001D315D"/>
    <w:rsid w:val="001D322B"/>
    <w:rsid w:val="001D3249"/>
    <w:rsid w:val="001D32AB"/>
    <w:rsid w:val="001D34A0"/>
    <w:rsid w:val="001D363B"/>
    <w:rsid w:val="001D38CE"/>
    <w:rsid w:val="001D38F1"/>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BD8"/>
    <w:rsid w:val="001D5C77"/>
    <w:rsid w:val="001D5DAB"/>
    <w:rsid w:val="001D5EB0"/>
    <w:rsid w:val="001D609C"/>
    <w:rsid w:val="001D634E"/>
    <w:rsid w:val="001D645D"/>
    <w:rsid w:val="001D6515"/>
    <w:rsid w:val="001D65A3"/>
    <w:rsid w:val="001D6678"/>
    <w:rsid w:val="001D67E4"/>
    <w:rsid w:val="001D6B09"/>
    <w:rsid w:val="001D6C34"/>
    <w:rsid w:val="001D7141"/>
    <w:rsid w:val="001D73D8"/>
    <w:rsid w:val="001D76E6"/>
    <w:rsid w:val="001D7863"/>
    <w:rsid w:val="001D7DC0"/>
    <w:rsid w:val="001D7EDC"/>
    <w:rsid w:val="001D7F89"/>
    <w:rsid w:val="001D7F94"/>
    <w:rsid w:val="001D7FF2"/>
    <w:rsid w:val="001E0249"/>
    <w:rsid w:val="001E0393"/>
    <w:rsid w:val="001E065E"/>
    <w:rsid w:val="001E0772"/>
    <w:rsid w:val="001E0933"/>
    <w:rsid w:val="001E0A0D"/>
    <w:rsid w:val="001E0A8A"/>
    <w:rsid w:val="001E0BA2"/>
    <w:rsid w:val="001E0F36"/>
    <w:rsid w:val="001E0FD9"/>
    <w:rsid w:val="001E126F"/>
    <w:rsid w:val="001E13A3"/>
    <w:rsid w:val="001E1443"/>
    <w:rsid w:val="001E1A26"/>
    <w:rsid w:val="001E1DF9"/>
    <w:rsid w:val="001E2425"/>
    <w:rsid w:val="001E2449"/>
    <w:rsid w:val="001E25D2"/>
    <w:rsid w:val="001E2D76"/>
    <w:rsid w:val="001E2F00"/>
    <w:rsid w:val="001E3477"/>
    <w:rsid w:val="001E34B1"/>
    <w:rsid w:val="001E36E4"/>
    <w:rsid w:val="001E36EF"/>
    <w:rsid w:val="001E3B1F"/>
    <w:rsid w:val="001E3C32"/>
    <w:rsid w:val="001E3D59"/>
    <w:rsid w:val="001E406D"/>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04E"/>
    <w:rsid w:val="001E6163"/>
    <w:rsid w:val="001E65F2"/>
    <w:rsid w:val="001E66C8"/>
    <w:rsid w:val="001E66D9"/>
    <w:rsid w:val="001E69CC"/>
    <w:rsid w:val="001E6CB1"/>
    <w:rsid w:val="001E71DF"/>
    <w:rsid w:val="001E7260"/>
    <w:rsid w:val="001E73E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2A"/>
    <w:rsid w:val="001F1951"/>
    <w:rsid w:val="001F1BA8"/>
    <w:rsid w:val="001F1C3A"/>
    <w:rsid w:val="001F1EC6"/>
    <w:rsid w:val="001F20DC"/>
    <w:rsid w:val="001F2101"/>
    <w:rsid w:val="001F2394"/>
    <w:rsid w:val="001F24D2"/>
    <w:rsid w:val="001F260A"/>
    <w:rsid w:val="001F264F"/>
    <w:rsid w:val="001F26E4"/>
    <w:rsid w:val="001F270B"/>
    <w:rsid w:val="001F286E"/>
    <w:rsid w:val="001F2A33"/>
    <w:rsid w:val="001F2BC6"/>
    <w:rsid w:val="001F2C60"/>
    <w:rsid w:val="001F2C89"/>
    <w:rsid w:val="001F2DA2"/>
    <w:rsid w:val="001F2DC0"/>
    <w:rsid w:val="001F2EEE"/>
    <w:rsid w:val="001F2F0F"/>
    <w:rsid w:val="001F2FAC"/>
    <w:rsid w:val="001F30EF"/>
    <w:rsid w:val="001F320D"/>
    <w:rsid w:val="001F337C"/>
    <w:rsid w:val="001F3625"/>
    <w:rsid w:val="001F3AF9"/>
    <w:rsid w:val="001F3B74"/>
    <w:rsid w:val="001F3FB3"/>
    <w:rsid w:val="001F407C"/>
    <w:rsid w:val="001F40AA"/>
    <w:rsid w:val="001F40F0"/>
    <w:rsid w:val="001F4259"/>
    <w:rsid w:val="001F449D"/>
    <w:rsid w:val="001F4643"/>
    <w:rsid w:val="001F4898"/>
    <w:rsid w:val="001F49D9"/>
    <w:rsid w:val="001F4A26"/>
    <w:rsid w:val="001F4DA3"/>
    <w:rsid w:val="001F5019"/>
    <w:rsid w:val="001F50D7"/>
    <w:rsid w:val="001F56CB"/>
    <w:rsid w:val="001F56F6"/>
    <w:rsid w:val="001F5715"/>
    <w:rsid w:val="001F6664"/>
    <w:rsid w:val="001F673C"/>
    <w:rsid w:val="001F6827"/>
    <w:rsid w:val="001F6A83"/>
    <w:rsid w:val="001F6BF9"/>
    <w:rsid w:val="001F714F"/>
    <w:rsid w:val="001F739F"/>
    <w:rsid w:val="001F745B"/>
    <w:rsid w:val="001F762B"/>
    <w:rsid w:val="001F7657"/>
    <w:rsid w:val="001F7910"/>
    <w:rsid w:val="001F7B3B"/>
    <w:rsid w:val="002001E5"/>
    <w:rsid w:val="002002C7"/>
    <w:rsid w:val="0020035B"/>
    <w:rsid w:val="00200518"/>
    <w:rsid w:val="00200870"/>
    <w:rsid w:val="00200A99"/>
    <w:rsid w:val="00200B17"/>
    <w:rsid w:val="00201038"/>
    <w:rsid w:val="002011D2"/>
    <w:rsid w:val="0020126F"/>
    <w:rsid w:val="00201579"/>
    <w:rsid w:val="0020157C"/>
    <w:rsid w:val="002015D1"/>
    <w:rsid w:val="0020168B"/>
    <w:rsid w:val="00201923"/>
    <w:rsid w:val="00201CB9"/>
    <w:rsid w:val="00201DC1"/>
    <w:rsid w:val="00202065"/>
    <w:rsid w:val="00202151"/>
    <w:rsid w:val="00202164"/>
    <w:rsid w:val="0020231B"/>
    <w:rsid w:val="002026A7"/>
    <w:rsid w:val="002028C8"/>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612"/>
    <w:rsid w:val="0020493F"/>
    <w:rsid w:val="00204A8D"/>
    <w:rsid w:val="00204B3A"/>
    <w:rsid w:val="00204FFB"/>
    <w:rsid w:val="002056B1"/>
    <w:rsid w:val="0020571B"/>
    <w:rsid w:val="00205969"/>
    <w:rsid w:val="00205B5B"/>
    <w:rsid w:val="00205D70"/>
    <w:rsid w:val="00205EB1"/>
    <w:rsid w:val="002060CA"/>
    <w:rsid w:val="00206164"/>
    <w:rsid w:val="002061BD"/>
    <w:rsid w:val="00206238"/>
    <w:rsid w:val="002065BC"/>
    <w:rsid w:val="00206720"/>
    <w:rsid w:val="00206721"/>
    <w:rsid w:val="00206764"/>
    <w:rsid w:val="00206773"/>
    <w:rsid w:val="00206CEA"/>
    <w:rsid w:val="00206CF3"/>
    <w:rsid w:val="0020707F"/>
    <w:rsid w:val="00207087"/>
    <w:rsid w:val="00207089"/>
    <w:rsid w:val="00207194"/>
    <w:rsid w:val="002072E9"/>
    <w:rsid w:val="002074A7"/>
    <w:rsid w:val="00207806"/>
    <w:rsid w:val="00207C72"/>
    <w:rsid w:val="00207E3F"/>
    <w:rsid w:val="00207F7E"/>
    <w:rsid w:val="002101E0"/>
    <w:rsid w:val="002102E3"/>
    <w:rsid w:val="002103DA"/>
    <w:rsid w:val="002103E3"/>
    <w:rsid w:val="00210828"/>
    <w:rsid w:val="0021089D"/>
    <w:rsid w:val="00210B66"/>
    <w:rsid w:val="00210BC1"/>
    <w:rsid w:val="00210C30"/>
    <w:rsid w:val="002112BC"/>
    <w:rsid w:val="00211698"/>
    <w:rsid w:val="0021183C"/>
    <w:rsid w:val="00211C77"/>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CC0"/>
    <w:rsid w:val="00214F1E"/>
    <w:rsid w:val="00214F4D"/>
    <w:rsid w:val="002153FC"/>
    <w:rsid w:val="00215405"/>
    <w:rsid w:val="002158C8"/>
    <w:rsid w:val="00215AD4"/>
    <w:rsid w:val="00215C63"/>
    <w:rsid w:val="00215C85"/>
    <w:rsid w:val="00215DF5"/>
    <w:rsid w:val="00215ECF"/>
    <w:rsid w:val="00215F9F"/>
    <w:rsid w:val="00216030"/>
    <w:rsid w:val="002160AC"/>
    <w:rsid w:val="00216165"/>
    <w:rsid w:val="0021616E"/>
    <w:rsid w:val="00216244"/>
    <w:rsid w:val="0021628A"/>
    <w:rsid w:val="002162E4"/>
    <w:rsid w:val="0021631B"/>
    <w:rsid w:val="002166EA"/>
    <w:rsid w:val="0021697A"/>
    <w:rsid w:val="00216B45"/>
    <w:rsid w:val="00216FC7"/>
    <w:rsid w:val="0021700C"/>
    <w:rsid w:val="002170A0"/>
    <w:rsid w:val="002174D5"/>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0D7B"/>
    <w:rsid w:val="00221167"/>
    <w:rsid w:val="00221506"/>
    <w:rsid w:val="00221525"/>
    <w:rsid w:val="002217C1"/>
    <w:rsid w:val="0022196E"/>
    <w:rsid w:val="00221B30"/>
    <w:rsid w:val="00221C3A"/>
    <w:rsid w:val="00221C9C"/>
    <w:rsid w:val="00221DF8"/>
    <w:rsid w:val="00221EE0"/>
    <w:rsid w:val="00221F2D"/>
    <w:rsid w:val="00221F53"/>
    <w:rsid w:val="00221F96"/>
    <w:rsid w:val="002220D7"/>
    <w:rsid w:val="00222162"/>
    <w:rsid w:val="00222298"/>
    <w:rsid w:val="002223B6"/>
    <w:rsid w:val="00222445"/>
    <w:rsid w:val="00222737"/>
    <w:rsid w:val="00222903"/>
    <w:rsid w:val="00222A7A"/>
    <w:rsid w:val="00222CC2"/>
    <w:rsid w:val="00222EA0"/>
    <w:rsid w:val="0022325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70B"/>
    <w:rsid w:val="00226A10"/>
    <w:rsid w:val="00226BF0"/>
    <w:rsid w:val="00226E5A"/>
    <w:rsid w:val="00227066"/>
    <w:rsid w:val="002273C0"/>
    <w:rsid w:val="0022767A"/>
    <w:rsid w:val="00227CDD"/>
    <w:rsid w:val="00227F6F"/>
    <w:rsid w:val="00230232"/>
    <w:rsid w:val="0023031F"/>
    <w:rsid w:val="00230375"/>
    <w:rsid w:val="002303AC"/>
    <w:rsid w:val="00230459"/>
    <w:rsid w:val="0023051E"/>
    <w:rsid w:val="00230592"/>
    <w:rsid w:val="0023095D"/>
    <w:rsid w:val="00230BBE"/>
    <w:rsid w:val="00230EA6"/>
    <w:rsid w:val="00230F44"/>
    <w:rsid w:val="0023101A"/>
    <w:rsid w:val="00231077"/>
    <w:rsid w:val="00231151"/>
    <w:rsid w:val="00231166"/>
    <w:rsid w:val="002312F4"/>
    <w:rsid w:val="0023148F"/>
    <w:rsid w:val="0023149B"/>
    <w:rsid w:val="002317B9"/>
    <w:rsid w:val="002317E3"/>
    <w:rsid w:val="00231826"/>
    <w:rsid w:val="002318DC"/>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4DCA"/>
    <w:rsid w:val="00234E7F"/>
    <w:rsid w:val="00235034"/>
    <w:rsid w:val="002358BC"/>
    <w:rsid w:val="00235918"/>
    <w:rsid w:val="00235B2B"/>
    <w:rsid w:val="00235B77"/>
    <w:rsid w:val="00235BE9"/>
    <w:rsid w:val="00235BF3"/>
    <w:rsid w:val="00235C66"/>
    <w:rsid w:val="00235DCF"/>
    <w:rsid w:val="0023628A"/>
    <w:rsid w:val="002363D4"/>
    <w:rsid w:val="00236760"/>
    <w:rsid w:val="002367F0"/>
    <w:rsid w:val="00236A25"/>
    <w:rsid w:val="00236A8B"/>
    <w:rsid w:val="00236C20"/>
    <w:rsid w:val="00236D52"/>
    <w:rsid w:val="00236D78"/>
    <w:rsid w:val="0023725C"/>
    <w:rsid w:val="00237924"/>
    <w:rsid w:val="002379FC"/>
    <w:rsid w:val="00237A04"/>
    <w:rsid w:val="00237A46"/>
    <w:rsid w:val="00237F4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464"/>
    <w:rsid w:val="00242553"/>
    <w:rsid w:val="002426C6"/>
    <w:rsid w:val="002427D6"/>
    <w:rsid w:val="0024297C"/>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079"/>
    <w:rsid w:val="00244108"/>
    <w:rsid w:val="00244362"/>
    <w:rsid w:val="00244365"/>
    <w:rsid w:val="00244B82"/>
    <w:rsid w:val="00244B89"/>
    <w:rsid w:val="00244C44"/>
    <w:rsid w:val="00244CFE"/>
    <w:rsid w:val="00244D93"/>
    <w:rsid w:val="00244DDE"/>
    <w:rsid w:val="00244F26"/>
    <w:rsid w:val="00245045"/>
    <w:rsid w:val="0024514D"/>
    <w:rsid w:val="00245193"/>
    <w:rsid w:val="002455B3"/>
    <w:rsid w:val="002458BB"/>
    <w:rsid w:val="002459FA"/>
    <w:rsid w:val="00245C67"/>
    <w:rsid w:val="00245C9B"/>
    <w:rsid w:val="00245CF8"/>
    <w:rsid w:val="00245D09"/>
    <w:rsid w:val="00245D83"/>
    <w:rsid w:val="00245E8F"/>
    <w:rsid w:val="00246081"/>
    <w:rsid w:val="002461D3"/>
    <w:rsid w:val="002461DC"/>
    <w:rsid w:val="002461EB"/>
    <w:rsid w:val="0024622A"/>
    <w:rsid w:val="002464D8"/>
    <w:rsid w:val="002465F8"/>
    <w:rsid w:val="00246638"/>
    <w:rsid w:val="00246913"/>
    <w:rsid w:val="0024697E"/>
    <w:rsid w:val="00246AA2"/>
    <w:rsid w:val="00246AB8"/>
    <w:rsid w:val="00246E57"/>
    <w:rsid w:val="00246EAA"/>
    <w:rsid w:val="002470D6"/>
    <w:rsid w:val="002470FA"/>
    <w:rsid w:val="002472AB"/>
    <w:rsid w:val="002474E4"/>
    <w:rsid w:val="00247691"/>
    <w:rsid w:val="00247832"/>
    <w:rsid w:val="00247D57"/>
    <w:rsid w:val="00247D90"/>
    <w:rsid w:val="00247DEE"/>
    <w:rsid w:val="00250225"/>
    <w:rsid w:val="0025047A"/>
    <w:rsid w:val="002504E9"/>
    <w:rsid w:val="00250910"/>
    <w:rsid w:val="00250D92"/>
    <w:rsid w:val="00250E1A"/>
    <w:rsid w:val="00250EC4"/>
    <w:rsid w:val="00251214"/>
    <w:rsid w:val="00251784"/>
    <w:rsid w:val="002518C9"/>
    <w:rsid w:val="002518F9"/>
    <w:rsid w:val="00251983"/>
    <w:rsid w:val="00251D15"/>
    <w:rsid w:val="00251E7A"/>
    <w:rsid w:val="00252065"/>
    <w:rsid w:val="00252264"/>
    <w:rsid w:val="0025237F"/>
    <w:rsid w:val="00252396"/>
    <w:rsid w:val="0025255B"/>
    <w:rsid w:val="00252AF4"/>
    <w:rsid w:val="00252B31"/>
    <w:rsid w:val="00252C17"/>
    <w:rsid w:val="0025303A"/>
    <w:rsid w:val="00253300"/>
    <w:rsid w:val="00253390"/>
    <w:rsid w:val="00253399"/>
    <w:rsid w:val="00253501"/>
    <w:rsid w:val="0025356C"/>
    <w:rsid w:val="002535EC"/>
    <w:rsid w:val="002536BB"/>
    <w:rsid w:val="00253780"/>
    <w:rsid w:val="002537B9"/>
    <w:rsid w:val="002539B4"/>
    <w:rsid w:val="00253C17"/>
    <w:rsid w:val="00253CD2"/>
    <w:rsid w:val="00253F80"/>
    <w:rsid w:val="00254706"/>
    <w:rsid w:val="0025476E"/>
    <w:rsid w:val="00254857"/>
    <w:rsid w:val="00254CB0"/>
    <w:rsid w:val="00254E14"/>
    <w:rsid w:val="0025525C"/>
    <w:rsid w:val="002553B4"/>
    <w:rsid w:val="00255446"/>
    <w:rsid w:val="00255534"/>
    <w:rsid w:val="0025587F"/>
    <w:rsid w:val="002558A9"/>
    <w:rsid w:val="002559B7"/>
    <w:rsid w:val="00255C47"/>
    <w:rsid w:val="00255EFB"/>
    <w:rsid w:val="00256126"/>
    <w:rsid w:val="0025641F"/>
    <w:rsid w:val="0025649D"/>
    <w:rsid w:val="00256AD9"/>
    <w:rsid w:val="00256C14"/>
    <w:rsid w:val="00256F99"/>
    <w:rsid w:val="002570C5"/>
    <w:rsid w:val="00257122"/>
    <w:rsid w:val="0025735C"/>
    <w:rsid w:val="0025742D"/>
    <w:rsid w:val="00257439"/>
    <w:rsid w:val="002574F4"/>
    <w:rsid w:val="0025769E"/>
    <w:rsid w:val="00257A56"/>
    <w:rsid w:val="00257F3A"/>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D3"/>
    <w:rsid w:val="00261AED"/>
    <w:rsid w:val="00261DF6"/>
    <w:rsid w:val="00261F08"/>
    <w:rsid w:val="00261FFB"/>
    <w:rsid w:val="002621AC"/>
    <w:rsid w:val="0026222F"/>
    <w:rsid w:val="002627DB"/>
    <w:rsid w:val="0026297A"/>
    <w:rsid w:val="0026299C"/>
    <w:rsid w:val="00262A14"/>
    <w:rsid w:val="00262AB8"/>
    <w:rsid w:val="00262BFD"/>
    <w:rsid w:val="0026301D"/>
    <w:rsid w:val="00263170"/>
    <w:rsid w:val="00263211"/>
    <w:rsid w:val="00263248"/>
    <w:rsid w:val="002634B5"/>
    <w:rsid w:val="0026357B"/>
    <w:rsid w:val="002635BC"/>
    <w:rsid w:val="00263E4D"/>
    <w:rsid w:val="00263FAC"/>
    <w:rsid w:val="00264000"/>
    <w:rsid w:val="00264224"/>
    <w:rsid w:val="00264452"/>
    <w:rsid w:val="002644F5"/>
    <w:rsid w:val="00264671"/>
    <w:rsid w:val="00264699"/>
    <w:rsid w:val="0026478B"/>
    <w:rsid w:val="00264BD8"/>
    <w:rsid w:val="00264DEC"/>
    <w:rsid w:val="00265050"/>
    <w:rsid w:val="0026511A"/>
    <w:rsid w:val="0026538E"/>
    <w:rsid w:val="0026575F"/>
    <w:rsid w:val="00265A44"/>
    <w:rsid w:val="00265C31"/>
    <w:rsid w:val="00265FE8"/>
    <w:rsid w:val="002661AF"/>
    <w:rsid w:val="002669C3"/>
    <w:rsid w:val="00266B64"/>
    <w:rsid w:val="00266DBB"/>
    <w:rsid w:val="00266F57"/>
    <w:rsid w:val="00266F6D"/>
    <w:rsid w:val="00266FB5"/>
    <w:rsid w:val="00267200"/>
    <w:rsid w:val="002672B3"/>
    <w:rsid w:val="0026738C"/>
    <w:rsid w:val="002674FF"/>
    <w:rsid w:val="0026770A"/>
    <w:rsid w:val="002678A0"/>
    <w:rsid w:val="00267C61"/>
    <w:rsid w:val="00267CB0"/>
    <w:rsid w:val="00267CD8"/>
    <w:rsid w:val="0027000F"/>
    <w:rsid w:val="00270130"/>
    <w:rsid w:val="0027019B"/>
    <w:rsid w:val="002706ED"/>
    <w:rsid w:val="002708B8"/>
    <w:rsid w:val="00270901"/>
    <w:rsid w:val="00270AC1"/>
    <w:rsid w:val="00270B8C"/>
    <w:rsid w:val="00270C05"/>
    <w:rsid w:val="00270CD2"/>
    <w:rsid w:val="0027114C"/>
    <w:rsid w:val="00271E4B"/>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BB7"/>
    <w:rsid w:val="00273C3A"/>
    <w:rsid w:val="00273C57"/>
    <w:rsid w:val="00273FCD"/>
    <w:rsid w:val="002742D5"/>
    <w:rsid w:val="0027455B"/>
    <w:rsid w:val="002745ED"/>
    <w:rsid w:val="00274758"/>
    <w:rsid w:val="002747A1"/>
    <w:rsid w:val="00274899"/>
    <w:rsid w:val="002748FF"/>
    <w:rsid w:val="00274C3B"/>
    <w:rsid w:val="00274D06"/>
    <w:rsid w:val="00274E09"/>
    <w:rsid w:val="002750E6"/>
    <w:rsid w:val="0027512C"/>
    <w:rsid w:val="0027532C"/>
    <w:rsid w:val="00275392"/>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6FEF"/>
    <w:rsid w:val="002773EA"/>
    <w:rsid w:val="002775E0"/>
    <w:rsid w:val="00277625"/>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4D3"/>
    <w:rsid w:val="00283618"/>
    <w:rsid w:val="002839B0"/>
    <w:rsid w:val="00283BF1"/>
    <w:rsid w:val="00283C25"/>
    <w:rsid w:val="00283F4B"/>
    <w:rsid w:val="00284106"/>
    <w:rsid w:val="00284145"/>
    <w:rsid w:val="00284191"/>
    <w:rsid w:val="00284207"/>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9E6"/>
    <w:rsid w:val="00285A53"/>
    <w:rsid w:val="00285CE5"/>
    <w:rsid w:val="00285D2F"/>
    <w:rsid w:val="00285D5C"/>
    <w:rsid w:val="00285DA0"/>
    <w:rsid w:val="00286441"/>
    <w:rsid w:val="00286612"/>
    <w:rsid w:val="00286744"/>
    <w:rsid w:val="00286C86"/>
    <w:rsid w:val="00286DF2"/>
    <w:rsid w:val="00286E9E"/>
    <w:rsid w:val="00286FE0"/>
    <w:rsid w:val="002873B7"/>
    <w:rsid w:val="002878DB"/>
    <w:rsid w:val="00287B0E"/>
    <w:rsid w:val="00287C89"/>
    <w:rsid w:val="00287F64"/>
    <w:rsid w:val="00290094"/>
    <w:rsid w:val="0029055F"/>
    <w:rsid w:val="00290BD1"/>
    <w:rsid w:val="00291165"/>
    <w:rsid w:val="002912A3"/>
    <w:rsid w:val="002914AA"/>
    <w:rsid w:val="00291714"/>
    <w:rsid w:val="00291A32"/>
    <w:rsid w:val="00291B2F"/>
    <w:rsid w:val="00291B8C"/>
    <w:rsid w:val="00291DBA"/>
    <w:rsid w:val="00291E54"/>
    <w:rsid w:val="00291E83"/>
    <w:rsid w:val="002922C0"/>
    <w:rsid w:val="0029277A"/>
    <w:rsid w:val="0029287A"/>
    <w:rsid w:val="00292ABB"/>
    <w:rsid w:val="00292BE6"/>
    <w:rsid w:val="00292C5E"/>
    <w:rsid w:val="00292CAD"/>
    <w:rsid w:val="00292D00"/>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3B9"/>
    <w:rsid w:val="0029446B"/>
    <w:rsid w:val="002945B2"/>
    <w:rsid w:val="0029483B"/>
    <w:rsid w:val="00294C4F"/>
    <w:rsid w:val="00294DEE"/>
    <w:rsid w:val="00294F07"/>
    <w:rsid w:val="00294FF1"/>
    <w:rsid w:val="0029512B"/>
    <w:rsid w:val="00295352"/>
    <w:rsid w:val="002962AC"/>
    <w:rsid w:val="00296447"/>
    <w:rsid w:val="0029644E"/>
    <w:rsid w:val="0029663B"/>
    <w:rsid w:val="002966AF"/>
    <w:rsid w:val="002967EE"/>
    <w:rsid w:val="0029681B"/>
    <w:rsid w:val="00296976"/>
    <w:rsid w:val="00296B3B"/>
    <w:rsid w:val="00296BA4"/>
    <w:rsid w:val="00296D6D"/>
    <w:rsid w:val="00296EDF"/>
    <w:rsid w:val="00296EE7"/>
    <w:rsid w:val="0029703A"/>
    <w:rsid w:val="00297249"/>
    <w:rsid w:val="002972E8"/>
    <w:rsid w:val="0029759E"/>
    <w:rsid w:val="00297780"/>
    <w:rsid w:val="0029779B"/>
    <w:rsid w:val="002977B5"/>
    <w:rsid w:val="0029797A"/>
    <w:rsid w:val="00297AC0"/>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189D"/>
    <w:rsid w:val="002A2072"/>
    <w:rsid w:val="002A230A"/>
    <w:rsid w:val="002A2366"/>
    <w:rsid w:val="002A2BD9"/>
    <w:rsid w:val="002A2D1F"/>
    <w:rsid w:val="002A2ED4"/>
    <w:rsid w:val="002A2F74"/>
    <w:rsid w:val="002A32C2"/>
    <w:rsid w:val="002A352A"/>
    <w:rsid w:val="002A35C4"/>
    <w:rsid w:val="002A39BA"/>
    <w:rsid w:val="002A39BC"/>
    <w:rsid w:val="002A3A22"/>
    <w:rsid w:val="002A3BA0"/>
    <w:rsid w:val="002A3BEE"/>
    <w:rsid w:val="002A3CC2"/>
    <w:rsid w:val="002A3EA6"/>
    <w:rsid w:val="002A40F2"/>
    <w:rsid w:val="002A420B"/>
    <w:rsid w:val="002A445D"/>
    <w:rsid w:val="002A46E6"/>
    <w:rsid w:val="002A4852"/>
    <w:rsid w:val="002A4B08"/>
    <w:rsid w:val="002A4C41"/>
    <w:rsid w:val="002A525B"/>
    <w:rsid w:val="002A572E"/>
    <w:rsid w:val="002A585F"/>
    <w:rsid w:val="002A5881"/>
    <w:rsid w:val="002A5982"/>
    <w:rsid w:val="002A5997"/>
    <w:rsid w:val="002A5B38"/>
    <w:rsid w:val="002A5D87"/>
    <w:rsid w:val="002A5F26"/>
    <w:rsid w:val="002A5F34"/>
    <w:rsid w:val="002A606C"/>
    <w:rsid w:val="002A63C6"/>
    <w:rsid w:val="002A6485"/>
    <w:rsid w:val="002A679B"/>
    <w:rsid w:val="002A67A1"/>
    <w:rsid w:val="002A691B"/>
    <w:rsid w:val="002A698E"/>
    <w:rsid w:val="002A6D03"/>
    <w:rsid w:val="002A6D6D"/>
    <w:rsid w:val="002A6DB1"/>
    <w:rsid w:val="002A705A"/>
    <w:rsid w:val="002A70E1"/>
    <w:rsid w:val="002A754A"/>
    <w:rsid w:val="002A75FF"/>
    <w:rsid w:val="002A76E2"/>
    <w:rsid w:val="002A771E"/>
    <w:rsid w:val="002A7784"/>
    <w:rsid w:val="002A7808"/>
    <w:rsid w:val="002A785E"/>
    <w:rsid w:val="002A799C"/>
    <w:rsid w:val="002A7C52"/>
    <w:rsid w:val="002A7E6E"/>
    <w:rsid w:val="002A7EC7"/>
    <w:rsid w:val="002B0349"/>
    <w:rsid w:val="002B09EA"/>
    <w:rsid w:val="002B0A63"/>
    <w:rsid w:val="002B0A81"/>
    <w:rsid w:val="002B0A8F"/>
    <w:rsid w:val="002B0D30"/>
    <w:rsid w:val="002B10B4"/>
    <w:rsid w:val="002B126E"/>
    <w:rsid w:val="002B12EE"/>
    <w:rsid w:val="002B132E"/>
    <w:rsid w:val="002B1560"/>
    <w:rsid w:val="002B160B"/>
    <w:rsid w:val="002B1B8E"/>
    <w:rsid w:val="002B1ED3"/>
    <w:rsid w:val="002B1EF6"/>
    <w:rsid w:val="002B21CE"/>
    <w:rsid w:val="002B21F6"/>
    <w:rsid w:val="002B244E"/>
    <w:rsid w:val="002B2813"/>
    <w:rsid w:val="002B29D5"/>
    <w:rsid w:val="002B2A91"/>
    <w:rsid w:val="002B2B45"/>
    <w:rsid w:val="002B2BD6"/>
    <w:rsid w:val="002B2E6F"/>
    <w:rsid w:val="002B3667"/>
    <w:rsid w:val="002B3992"/>
    <w:rsid w:val="002B39A0"/>
    <w:rsid w:val="002B3A79"/>
    <w:rsid w:val="002B3C48"/>
    <w:rsid w:val="002B3CCE"/>
    <w:rsid w:val="002B3FC7"/>
    <w:rsid w:val="002B487E"/>
    <w:rsid w:val="002B48CB"/>
    <w:rsid w:val="002B4C9E"/>
    <w:rsid w:val="002B4CEF"/>
    <w:rsid w:val="002B4D11"/>
    <w:rsid w:val="002B4D6A"/>
    <w:rsid w:val="002B4FBC"/>
    <w:rsid w:val="002B50EA"/>
    <w:rsid w:val="002B5173"/>
    <w:rsid w:val="002B51C6"/>
    <w:rsid w:val="002B52D0"/>
    <w:rsid w:val="002B55A3"/>
    <w:rsid w:val="002B55B5"/>
    <w:rsid w:val="002B571F"/>
    <w:rsid w:val="002B57CC"/>
    <w:rsid w:val="002B589B"/>
    <w:rsid w:val="002B5945"/>
    <w:rsid w:val="002B5A87"/>
    <w:rsid w:val="002B5BA1"/>
    <w:rsid w:val="002B5C70"/>
    <w:rsid w:val="002B5CD8"/>
    <w:rsid w:val="002B60D3"/>
    <w:rsid w:val="002B60E3"/>
    <w:rsid w:val="002B6434"/>
    <w:rsid w:val="002B6949"/>
    <w:rsid w:val="002B69FA"/>
    <w:rsid w:val="002B6B46"/>
    <w:rsid w:val="002B6C25"/>
    <w:rsid w:val="002B6D05"/>
    <w:rsid w:val="002B6DBA"/>
    <w:rsid w:val="002B6E33"/>
    <w:rsid w:val="002B7091"/>
    <w:rsid w:val="002B7215"/>
    <w:rsid w:val="002B745F"/>
    <w:rsid w:val="002B74B6"/>
    <w:rsid w:val="002B74B7"/>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29"/>
    <w:rsid w:val="002C179C"/>
    <w:rsid w:val="002C180A"/>
    <w:rsid w:val="002C181E"/>
    <w:rsid w:val="002C1E54"/>
    <w:rsid w:val="002C1EB4"/>
    <w:rsid w:val="002C1F0E"/>
    <w:rsid w:val="002C1F9D"/>
    <w:rsid w:val="002C2021"/>
    <w:rsid w:val="002C20A9"/>
    <w:rsid w:val="002C20CC"/>
    <w:rsid w:val="002C2184"/>
    <w:rsid w:val="002C2477"/>
    <w:rsid w:val="002C258C"/>
    <w:rsid w:val="002C2619"/>
    <w:rsid w:val="002C2A77"/>
    <w:rsid w:val="002C2B50"/>
    <w:rsid w:val="002C2C53"/>
    <w:rsid w:val="002C2C5A"/>
    <w:rsid w:val="002C2D3C"/>
    <w:rsid w:val="002C2D7F"/>
    <w:rsid w:val="002C2DAD"/>
    <w:rsid w:val="002C2EAB"/>
    <w:rsid w:val="002C33C7"/>
    <w:rsid w:val="002C34B1"/>
    <w:rsid w:val="002C351A"/>
    <w:rsid w:val="002C39FE"/>
    <w:rsid w:val="002C3C82"/>
    <w:rsid w:val="002C3CE5"/>
    <w:rsid w:val="002C3D87"/>
    <w:rsid w:val="002C3DA8"/>
    <w:rsid w:val="002C3F6F"/>
    <w:rsid w:val="002C4036"/>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CCB"/>
    <w:rsid w:val="002C5D11"/>
    <w:rsid w:val="002C5DB4"/>
    <w:rsid w:val="002C6116"/>
    <w:rsid w:val="002C621B"/>
    <w:rsid w:val="002C6255"/>
    <w:rsid w:val="002C6B84"/>
    <w:rsid w:val="002C6E3E"/>
    <w:rsid w:val="002C6E6B"/>
    <w:rsid w:val="002C70D5"/>
    <w:rsid w:val="002C70E5"/>
    <w:rsid w:val="002C75CC"/>
    <w:rsid w:val="002C7719"/>
    <w:rsid w:val="002C7BC7"/>
    <w:rsid w:val="002D002A"/>
    <w:rsid w:val="002D04E3"/>
    <w:rsid w:val="002D077F"/>
    <w:rsid w:val="002D08F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2F47"/>
    <w:rsid w:val="002D3076"/>
    <w:rsid w:val="002D34DE"/>
    <w:rsid w:val="002D350B"/>
    <w:rsid w:val="002D365F"/>
    <w:rsid w:val="002D36B6"/>
    <w:rsid w:val="002D386D"/>
    <w:rsid w:val="002D3CDA"/>
    <w:rsid w:val="002D3D47"/>
    <w:rsid w:val="002D3F7F"/>
    <w:rsid w:val="002D3FCD"/>
    <w:rsid w:val="002D4225"/>
    <w:rsid w:val="002D426C"/>
    <w:rsid w:val="002D45F7"/>
    <w:rsid w:val="002D499B"/>
    <w:rsid w:val="002D4A9A"/>
    <w:rsid w:val="002D4FD7"/>
    <w:rsid w:val="002D5072"/>
    <w:rsid w:val="002D515A"/>
    <w:rsid w:val="002D5200"/>
    <w:rsid w:val="002D5260"/>
    <w:rsid w:val="002D530C"/>
    <w:rsid w:val="002D5489"/>
    <w:rsid w:val="002D55C5"/>
    <w:rsid w:val="002D5A3F"/>
    <w:rsid w:val="002D5B0B"/>
    <w:rsid w:val="002D5B1E"/>
    <w:rsid w:val="002D65B2"/>
    <w:rsid w:val="002D65C7"/>
    <w:rsid w:val="002D65EF"/>
    <w:rsid w:val="002D66B3"/>
    <w:rsid w:val="002D674D"/>
    <w:rsid w:val="002D71D9"/>
    <w:rsid w:val="002D7243"/>
    <w:rsid w:val="002D7370"/>
    <w:rsid w:val="002D749D"/>
    <w:rsid w:val="002D75B8"/>
    <w:rsid w:val="002D7806"/>
    <w:rsid w:val="002D78A9"/>
    <w:rsid w:val="002D797A"/>
    <w:rsid w:val="002D7B30"/>
    <w:rsid w:val="002D7C18"/>
    <w:rsid w:val="002D7CEF"/>
    <w:rsid w:val="002E00CF"/>
    <w:rsid w:val="002E0135"/>
    <w:rsid w:val="002E0246"/>
    <w:rsid w:val="002E0340"/>
    <w:rsid w:val="002E04BD"/>
    <w:rsid w:val="002E05FA"/>
    <w:rsid w:val="002E075A"/>
    <w:rsid w:val="002E084E"/>
    <w:rsid w:val="002E0ACD"/>
    <w:rsid w:val="002E0AEC"/>
    <w:rsid w:val="002E0DA4"/>
    <w:rsid w:val="002E0E1B"/>
    <w:rsid w:val="002E0F25"/>
    <w:rsid w:val="002E102F"/>
    <w:rsid w:val="002E1396"/>
    <w:rsid w:val="002E15B4"/>
    <w:rsid w:val="002E1624"/>
    <w:rsid w:val="002E1BA5"/>
    <w:rsid w:val="002E1BC7"/>
    <w:rsid w:val="002E1C8E"/>
    <w:rsid w:val="002E1D1D"/>
    <w:rsid w:val="002E1E7F"/>
    <w:rsid w:val="002E1EB8"/>
    <w:rsid w:val="002E1F75"/>
    <w:rsid w:val="002E21C1"/>
    <w:rsid w:val="002E22B3"/>
    <w:rsid w:val="002E22C5"/>
    <w:rsid w:val="002E2471"/>
    <w:rsid w:val="002E293D"/>
    <w:rsid w:val="002E29AE"/>
    <w:rsid w:val="002E323E"/>
    <w:rsid w:val="002E3418"/>
    <w:rsid w:val="002E3686"/>
    <w:rsid w:val="002E394C"/>
    <w:rsid w:val="002E39EE"/>
    <w:rsid w:val="002E3A21"/>
    <w:rsid w:val="002E3B4E"/>
    <w:rsid w:val="002E4153"/>
    <w:rsid w:val="002E4349"/>
    <w:rsid w:val="002E480F"/>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7B"/>
    <w:rsid w:val="002E6FDD"/>
    <w:rsid w:val="002E725C"/>
    <w:rsid w:val="002E7363"/>
    <w:rsid w:val="002E7665"/>
    <w:rsid w:val="002E77FD"/>
    <w:rsid w:val="002E787E"/>
    <w:rsid w:val="002E7C3A"/>
    <w:rsid w:val="002E7CDC"/>
    <w:rsid w:val="002E7E7C"/>
    <w:rsid w:val="002E7F66"/>
    <w:rsid w:val="002E7FEB"/>
    <w:rsid w:val="002F003A"/>
    <w:rsid w:val="002F0195"/>
    <w:rsid w:val="002F0198"/>
    <w:rsid w:val="002F01A7"/>
    <w:rsid w:val="002F0620"/>
    <w:rsid w:val="002F0D14"/>
    <w:rsid w:val="002F0FE5"/>
    <w:rsid w:val="002F1021"/>
    <w:rsid w:val="002F11B9"/>
    <w:rsid w:val="002F11C3"/>
    <w:rsid w:val="002F12A9"/>
    <w:rsid w:val="002F13C0"/>
    <w:rsid w:val="002F13C6"/>
    <w:rsid w:val="002F143E"/>
    <w:rsid w:val="002F144D"/>
    <w:rsid w:val="002F1473"/>
    <w:rsid w:val="002F1663"/>
    <w:rsid w:val="002F16E7"/>
    <w:rsid w:val="002F18A9"/>
    <w:rsid w:val="002F1A82"/>
    <w:rsid w:val="002F1B1E"/>
    <w:rsid w:val="002F1E06"/>
    <w:rsid w:val="002F1E7B"/>
    <w:rsid w:val="002F20BB"/>
    <w:rsid w:val="002F270C"/>
    <w:rsid w:val="002F2765"/>
    <w:rsid w:val="002F28EB"/>
    <w:rsid w:val="002F2C6B"/>
    <w:rsid w:val="002F2E66"/>
    <w:rsid w:val="002F2FFE"/>
    <w:rsid w:val="002F312A"/>
    <w:rsid w:val="002F325E"/>
    <w:rsid w:val="002F37C4"/>
    <w:rsid w:val="002F3BF8"/>
    <w:rsid w:val="002F3C8F"/>
    <w:rsid w:val="002F3CD5"/>
    <w:rsid w:val="002F3D28"/>
    <w:rsid w:val="002F3FBD"/>
    <w:rsid w:val="002F40E7"/>
    <w:rsid w:val="002F415B"/>
    <w:rsid w:val="002F43AE"/>
    <w:rsid w:val="002F47C8"/>
    <w:rsid w:val="002F4870"/>
    <w:rsid w:val="002F48A1"/>
    <w:rsid w:val="002F4929"/>
    <w:rsid w:val="002F493B"/>
    <w:rsid w:val="002F4A8C"/>
    <w:rsid w:val="002F4C70"/>
    <w:rsid w:val="002F4E22"/>
    <w:rsid w:val="002F4EF7"/>
    <w:rsid w:val="002F50FC"/>
    <w:rsid w:val="002F5358"/>
    <w:rsid w:val="002F54F7"/>
    <w:rsid w:val="002F5593"/>
    <w:rsid w:val="002F55F8"/>
    <w:rsid w:val="002F599F"/>
    <w:rsid w:val="002F5C07"/>
    <w:rsid w:val="002F5DA8"/>
    <w:rsid w:val="002F5EFF"/>
    <w:rsid w:val="002F6339"/>
    <w:rsid w:val="002F65C5"/>
    <w:rsid w:val="002F6627"/>
    <w:rsid w:val="002F67E2"/>
    <w:rsid w:val="002F6A72"/>
    <w:rsid w:val="002F6E2F"/>
    <w:rsid w:val="002F6E49"/>
    <w:rsid w:val="002F7014"/>
    <w:rsid w:val="002F72DA"/>
    <w:rsid w:val="002F7343"/>
    <w:rsid w:val="002F7921"/>
    <w:rsid w:val="002F7986"/>
    <w:rsid w:val="002F7A11"/>
    <w:rsid w:val="002F7CBB"/>
    <w:rsid w:val="00300068"/>
    <w:rsid w:val="0030017F"/>
    <w:rsid w:val="0030041D"/>
    <w:rsid w:val="00300518"/>
    <w:rsid w:val="00300594"/>
    <w:rsid w:val="0030059C"/>
    <w:rsid w:val="0030080B"/>
    <w:rsid w:val="00300A31"/>
    <w:rsid w:val="00300D52"/>
    <w:rsid w:val="00300E13"/>
    <w:rsid w:val="003011EC"/>
    <w:rsid w:val="00301365"/>
    <w:rsid w:val="003014E3"/>
    <w:rsid w:val="00301648"/>
    <w:rsid w:val="0030190C"/>
    <w:rsid w:val="00301BCD"/>
    <w:rsid w:val="00301C8F"/>
    <w:rsid w:val="00301EE5"/>
    <w:rsid w:val="00301EEC"/>
    <w:rsid w:val="00302127"/>
    <w:rsid w:val="003021C4"/>
    <w:rsid w:val="0030235D"/>
    <w:rsid w:val="00302430"/>
    <w:rsid w:val="003025A3"/>
    <w:rsid w:val="0030283C"/>
    <w:rsid w:val="00302857"/>
    <w:rsid w:val="003029E0"/>
    <w:rsid w:val="00302A21"/>
    <w:rsid w:val="00302A28"/>
    <w:rsid w:val="00302C0F"/>
    <w:rsid w:val="00302E08"/>
    <w:rsid w:val="00302E41"/>
    <w:rsid w:val="00302F25"/>
    <w:rsid w:val="003035D8"/>
    <w:rsid w:val="0030397E"/>
    <w:rsid w:val="00303B0C"/>
    <w:rsid w:val="00303BAD"/>
    <w:rsid w:val="00303C6B"/>
    <w:rsid w:val="00303E03"/>
    <w:rsid w:val="00304187"/>
    <w:rsid w:val="003041A4"/>
    <w:rsid w:val="0030440E"/>
    <w:rsid w:val="00304768"/>
    <w:rsid w:val="003048D7"/>
    <w:rsid w:val="0030497F"/>
    <w:rsid w:val="00304A0E"/>
    <w:rsid w:val="00304AA2"/>
    <w:rsid w:val="00304D32"/>
    <w:rsid w:val="00304E42"/>
    <w:rsid w:val="00304FE9"/>
    <w:rsid w:val="00305228"/>
    <w:rsid w:val="0030567F"/>
    <w:rsid w:val="0030576D"/>
    <w:rsid w:val="0030580E"/>
    <w:rsid w:val="00305AE5"/>
    <w:rsid w:val="00305B18"/>
    <w:rsid w:val="00305B7E"/>
    <w:rsid w:val="00305DC2"/>
    <w:rsid w:val="00305E8F"/>
    <w:rsid w:val="00305F3D"/>
    <w:rsid w:val="00305F6D"/>
    <w:rsid w:val="003061B5"/>
    <w:rsid w:val="003064C0"/>
    <w:rsid w:val="00306567"/>
    <w:rsid w:val="00306679"/>
    <w:rsid w:val="003066B5"/>
    <w:rsid w:val="0030675A"/>
    <w:rsid w:val="00306816"/>
    <w:rsid w:val="00306B12"/>
    <w:rsid w:val="00306BE2"/>
    <w:rsid w:val="003071F6"/>
    <w:rsid w:val="00307208"/>
    <w:rsid w:val="00307338"/>
    <w:rsid w:val="0030771E"/>
    <w:rsid w:val="003077BE"/>
    <w:rsid w:val="00307A00"/>
    <w:rsid w:val="00307B1B"/>
    <w:rsid w:val="00307B91"/>
    <w:rsid w:val="00307BAA"/>
    <w:rsid w:val="00307C62"/>
    <w:rsid w:val="00307CCC"/>
    <w:rsid w:val="00307E4E"/>
    <w:rsid w:val="0031040E"/>
    <w:rsid w:val="00310753"/>
    <w:rsid w:val="0031082F"/>
    <w:rsid w:val="0031084B"/>
    <w:rsid w:val="003109A7"/>
    <w:rsid w:val="00310D5C"/>
    <w:rsid w:val="00310E98"/>
    <w:rsid w:val="00310FF1"/>
    <w:rsid w:val="0031128C"/>
    <w:rsid w:val="003112F2"/>
    <w:rsid w:val="00311594"/>
    <w:rsid w:val="00311619"/>
    <w:rsid w:val="00311754"/>
    <w:rsid w:val="00311851"/>
    <w:rsid w:val="00311947"/>
    <w:rsid w:val="00311ED9"/>
    <w:rsid w:val="003120CE"/>
    <w:rsid w:val="00312237"/>
    <w:rsid w:val="0031225F"/>
    <w:rsid w:val="00312282"/>
    <w:rsid w:val="00312647"/>
    <w:rsid w:val="00312957"/>
    <w:rsid w:val="003129A3"/>
    <w:rsid w:val="00312A11"/>
    <w:rsid w:val="00312B39"/>
    <w:rsid w:val="00312CEC"/>
    <w:rsid w:val="003133F8"/>
    <w:rsid w:val="00313546"/>
    <w:rsid w:val="0031377A"/>
    <w:rsid w:val="0031378A"/>
    <w:rsid w:val="00313A30"/>
    <w:rsid w:val="00313A5B"/>
    <w:rsid w:val="00313A6F"/>
    <w:rsid w:val="00313AAD"/>
    <w:rsid w:val="00313B74"/>
    <w:rsid w:val="00313CB0"/>
    <w:rsid w:val="00313E32"/>
    <w:rsid w:val="00313E49"/>
    <w:rsid w:val="00313E75"/>
    <w:rsid w:val="00313F96"/>
    <w:rsid w:val="00313FD2"/>
    <w:rsid w:val="003141DF"/>
    <w:rsid w:val="00314819"/>
    <w:rsid w:val="00314835"/>
    <w:rsid w:val="003149DB"/>
    <w:rsid w:val="00314AB4"/>
    <w:rsid w:val="00314BEE"/>
    <w:rsid w:val="00314D59"/>
    <w:rsid w:val="00314EA4"/>
    <w:rsid w:val="00314EB2"/>
    <w:rsid w:val="003151C8"/>
    <w:rsid w:val="003156AE"/>
    <w:rsid w:val="003156B3"/>
    <w:rsid w:val="003159FA"/>
    <w:rsid w:val="00315A8B"/>
    <w:rsid w:val="00315AAE"/>
    <w:rsid w:val="00315BA8"/>
    <w:rsid w:val="00315E9C"/>
    <w:rsid w:val="00315F4D"/>
    <w:rsid w:val="00316001"/>
    <w:rsid w:val="0031610C"/>
    <w:rsid w:val="003163BD"/>
    <w:rsid w:val="0031646B"/>
    <w:rsid w:val="003168F4"/>
    <w:rsid w:val="00316D5C"/>
    <w:rsid w:val="00316EB8"/>
    <w:rsid w:val="0031707A"/>
    <w:rsid w:val="0031723C"/>
    <w:rsid w:val="00317460"/>
    <w:rsid w:val="003175FF"/>
    <w:rsid w:val="0031771F"/>
    <w:rsid w:val="00317761"/>
    <w:rsid w:val="003177AE"/>
    <w:rsid w:val="003178C9"/>
    <w:rsid w:val="00317987"/>
    <w:rsid w:val="003179C3"/>
    <w:rsid w:val="00317E1A"/>
    <w:rsid w:val="00320216"/>
    <w:rsid w:val="003205BA"/>
    <w:rsid w:val="003205D7"/>
    <w:rsid w:val="003206C0"/>
    <w:rsid w:val="00320707"/>
    <w:rsid w:val="00320710"/>
    <w:rsid w:val="00320C13"/>
    <w:rsid w:val="00320C52"/>
    <w:rsid w:val="00320DCD"/>
    <w:rsid w:val="00320DF6"/>
    <w:rsid w:val="00320E7D"/>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694"/>
    <w:rsid w:val="0032273D"/>
    <w:rsid w:val="003227EF"/>
    <w:rsid w:val="003227F2"/>
    <w:rsid w:val="003228CB"/>
    <w:rsid w:val="003230EC"/>
    <w:rsid w:val="00323306"/>
    <w:rsid w:val="00323379"/>
    <w:rsid w:val="00323405"/>
    <w:rsid w:val="003234D2"/>
    <w:rsid w:val="00323661"/>
    <w:rsid w:val="0032387D"/>
    <w:rsid w:val="003238AD"/>
    <w:rsid w:val="00323A71"/>
    <w:rsid w:val="003240BF"/>
    <w:rsid w:val="003240C6"/>
    <w:rsid w:val="003240CF"/>
    <w:rsid w:val="0032426B"/>
    <w:rsid w:val="00324383"/>
    <w:rsid w:val="0032451B"/>
    <w:rsid w:val="00324659"/>
    <w:rsid w:val="003249C2"/>
    <w:rsid w:val="00324C9B"/>
    <w:rsid w:val="00324CDC"/>
    <w:rsid w:val="00324D27"/>
    <w:rsid w:val="00324E60"/>
    <w:rsid w:val="00324FAC"/>
    <w:rsid w:val="003250C2"/>
    <w:rsid w:val="003250FD"/>
    <w:rsid w:val="003251F2"/>
    <w:rsid w:val="003252A4"/>
    <w:rsid w:val="003252F5"/>
    <w:rsid w:val="00325417"/>
    <w:rsid w:val="0032554B"/>
    <w:rsid w:val="0032558D"/>
    <w:rsid w:val="003255AA"/>
    <w:rsid w:val="0032565A"/>
    <w:rsid w:val="00325789"/>
    <w:rsid w:val="00325B4B"/>
    <w:rsid w:val="00325C2B"/>
    <w:rsid w:val="00325E2A"/>
    <w:rsid w:val="00325FB1"/>
    <w:rsid w:val="003261B1"/>
    <w:rsid w:val="0032635B"/>
    <w:rsid w:val="003267C4"/>
    <w:rsid w:val="003269F3"/>
    <w:rsid w:val="00326AE6"/>
    <w:rsid w:val="00326DA9"/>
    <w:rsid w:val="00326E33"/>
    <w:rsid w:val="00327078"/>
    <w:rsid w:val="00327242"/>
    <w:rsid w:val="003275F1"/>
    <w:rsid w:val="003278AA"/>
    <w:rsid w:val="00327AAF"/>
    <w:rsid w:val="00327B3E"/>
    <w:rsid w:val="00327B97"/>
    <w:rsid w:val="00327C23"/>
    <w:rsid w:val="00327DEB"/>
    <w:rsid w:val="00327E1D"/>
    <w:rsid w:val="00327F1D"/>
    <w:rsid w:val="003302A3"/>
    <w:rsid w:val="003302DF"/>
    <w:rsid w:val="0033046E"/>
    <w:rsid w:val="003306B3"/>
    <w:rsid w:val="0033087C"/>
    <w:rsid w:val="003309E0"/>
    <w:rsid w:val="00330AFE"/>
    <w:rsid w:val="00330E51"/>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4AF1"/>
    <w:rsid w:val="00335050"/>
    <w:rsid w:val="00335235"/>
    <w:rsid w:val="0033566A"/>
    <w:rsid w:val="003356B0"/>
    <w:rsid w:val="00335795"/>
    <w:rsid w:val="00335907"/>
    <w:rsid w:val="00335930"/>
    <w:rsid w:val="00335961"/>
    <w:rsid w:val="003359AB"/>
    <w:rsid w:val="00335B31"/>
    <w:rsid w:val="00335C2D"/>
    <w:rsid w:val="003360CB"/>
    <w:rsid w:val="003362CB"/>
    <w:rsid w:val="00336594"/>
    <w:rsid w:val="003366A5"/>
    <w:rsid w:val="003368F4"/>
    <w:rsid w:val="003369A0"/>
    <w:rsid w:val="00336B1B"/>
    <w:rsid w:val="0033749D"/>
    <w:rsid w:val="0033760F"/>
    <w:rsid w:val="00337841"/>
    <w:rsid w:val="00337886"/>
    <w:rsid w:val="00337A09"/>
    <w:rsid w:val="00337A5F"/>
    <w:rsid w:val="00337AC6"/>
    <w:rsid w:val="00337B23"/>
    <w:rsid w:val="00337E21"/>
    <w:rsid w:val="003406CE"/>
    <w:rsid w:val="00340854"/>
    <w:rsid w:val="00340887"/>
    <w:rsid w:val="00340968"/>
    <w:rsid w:val="00340ECA"/>
    <w:rsid w:val="00341085"/>
    <w:rsid w:val="0034111C"/>
    <w:rsid w:val="0034199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2FF1"/>
    <w:rsid w:val="00343003"/>
    <w:rsid w:val="003430D5"/>
    <w:rsid w:val="003432C1"/>
    <w:rsid w:val="0034351F"/>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7B3"/>
    <w:rsid w:val="00345A58"/>
    <w:rsid w:val="00345B2F"/>
    <w:rsid w:val="00345C85"/>
    <w:rsid w:val="00345F61"/>
    <w:rsid w:val="00345FC4"/>
    <w:rsid w:val="00346237"/>
    <w:rsid w:val="003467E9"/>
    <w:rsid w:val="00346B8E"/>
    <w:rsid w:val="00346DFD"/>
    <w:rsid w:val="00346E16"/>
    <w:rsid w:val="00346F62"/>
    <w:rsid w:val="00347245"/>
    <w:rsid w:val="003472CC"/>
    <w:rsid w:val="003472CD"/>
    <w:rsid w:val="003472D5"/>
    <w:rsid w:val="003474B8"/>
    <w:rsid w:val="0034758D"/>
    <w:rsid w:val="003475E0"/>
    <w:rsid w:val="0034780E"/>
    <w:rsid w:val="00347882"/>
    <w:rsid w:val="00347957"/>
    <w:rsid w:val="00347A3A"/>
    <w:rsid w:val="00347B6F"/>
    <w:rsid w:val="00347D2B"/>
    <w:rsid w:val="00347E18"/>
    <w:rsid w:val="00347EEB"/>
    <w:rsid w:val="00347F95"/>
    <w:rsid w:val="003501AE"/>
    <w:rsid w:val="00350478"/>
    <w:rsid w:val="0035063B"/>
    <w:rsid w:val="003506EC"/>
    <w:rsid w:val="00350A29"/>
    <w:rsid w:val="00350BB3"/>
    <w:rsid w:val="00350D23"/>
    <w:rsid w:val="00350DC2"/>
    <w:rsid w:val="00350DF9"/>
    <w:rsid w:val="00350E5A"/>
    <w:rsid w:val="00350EC1"/>
    <w:rsid w:val="00351298"/>
    <w:rsid w:val="00351339"/>
    <w:rsid w:val="00351577"/>
    <w:rsid w:val="00351647"/>
    <w:rsid w:val="003517DD"/>
    <w:rsid w:val="00351B52"/>
    <w:rsid w:val="00351C34"/>
    <w:rsid w:val="00351E40"/>
    <w:rsid w:val="00351E99"/>
    <w:rsid w:val="00352384"/>
    <w:rsid w:val="0035242A"/>
    <w:rsid w:val="0035292E"/>
    <w:rsid w:val="00352D21"/>
    <w:rsid w:val="00352D5F"/>
    <w:rsid w:val="00352DC2"/>
    <w:rsid w:val="003532A7"/>
    <w:rsid w:val="003532D4"/>
    <w:rsid w:val="00353679"/>
    <w:rsid w:val="003536FE"/>
    <w:rsid w:val="00353A08"/>
    <w:rsid w:val="00353A1B"/>
    <w:rsid w:val="00353BE0"/>
    <w:rsid w:val="00353C0F"/>
    <w:rsid w:val="00353CF8"/>
    <w:rsid w:val="00353E5C"/>
    <w:rsid w:val="00353F71"/>
    <w:rsid w:val="0035420E"/>
    <w:rsid w:val="003543F2"/>
    <w:rsid w:val="0035479F"/>
    <w:rsid w:val="003548B9"/>
    <w:rsid w:val="00354CDF"/>
    <w:rsid w:val="00355419"/>
    <w:rsid w:val="003556F1"/>
    <w:rsid w:val="0035592D"/>
    <w:rsid w:val="00355EAD"/>
    <w:rsid w:val="00355F17"/>
    <w:rsid w:val="00356099"/>
    <w:rsid w:val="00356524"/>
    <w:rsid w:val="003565AB"/>
    <w:rsid w:val="003566EE"/>
    <w:rsid w:val="00356814"/>
    <w:rsid w:val="003568A6"/>
    <w:rsid w:val="003569C7"/>
    <w:rsid w:val="003569D8"/>
    <w:rsid w:val="00356E24"/>
    <w:rsid w:val="00356E49"/>
    <w:rsid w:val="0035733A"/>
    <w:rsid w:val="0035756B"/>
    <w:rsid w:val="003578CC"/>
    <w:rsid w:val="0035797A"/>
    <w:rsid w:val="00357B29"/>
    <w:rsid w:val="00357B9C"/>
    <w:rsid w:val="00357C7C"/>
    <w:rsid w:val="00357F5A"/>
    <w:rsid w:val="0036007F"/>
    <w:rsid w:val="00360129"/>
    <w:rsid w:val="0036026C"/>
    <w:rsid w:val="0036032A"/>
    <w:rsid w:val="0036051C"/>
    <w:rsid w:val="00360522"/>
    <w:rsid w:val="00360963"/>
    <w:rsid w:val="00360BB7"/>
    <w:rsid w:val="00360E66"/>
    <w:rsid w:val="00360F8A"/>
    <w:rsid w:val="0036101B"/>
    <w:rsid w:val="00361164"/>
    <w:rsid w:val="00361310"/>
    <w:rsid w:val="0036131B"/>
    <w:rsid w:val="0036140A"/>
    <w:rsid w:val="00361569"/>
    <w:rsid w:val="003619B1"/>
    <w:rsid w:val="003619E8"/>
    <w:rsid w:val="00361CBB"/>
    <w:rsid w:val="00361CE1"/>
    <w:rsid w:val="00361E37"/>
    <w:rsid w:val="0036203A"/>
    <w:rsid w:val="003621D1"/>
    <w:rsid w:val="00362625"/>
    <w:rsid w:val="00362676"/>
    <w:rsid w:val="00362718"/>
    <w:rsid w:val="00362AA8"/>
    <w:rsid w:val="00362B9E"/>
    <w:rsid w:val="003631D4"/>
    <w:rsid w:val="0036342F"/>
    <w:rsid w:val="003636C5"/>
    <w:rsid w:val="003638B8"/>
    <w:rsid w:val="00363C63"/>
    <w:rsid w:val="00363D73"/>
    <w:rsid w:val="00363F6D"/>
    <w:rsid w:val="00364095"/>
    <w:rsid w:val="0036413E"/>
    <w:rsid w:val="0036418D"/>
    <w:rsid w:val="003642A6"/>
    <w:rsid w:val="00364422"/>
    <w:rsid w:val="003648F8"/>
    <w:rsid w:val="00364965"/>
    <w:rsid w:val="00364BBC"/>
    <w:rsid w:val="00364BDE"/>
    <w:rsid w:val="00364D4C"/>
    <w:rsid w:val="00364D63"/>
    <w:rsid w:val="00364E52"/>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20"/>
    <w:rsid w:val="00367E4F"/>
    <w:rsid w:val="00370037"/>
    <w:rsid w:val="0037018D"/>
    <w:rsid w:val="003705AC"/>
    <w:rsid w:val="003708FF"/>
    <w:rsid w:val="00370946"/>
    <w:rsid w:val="003709DA"/>
    <w:rsid w:val="00370EC4"/>
    <w:rsid w:val="003710E1"/>
    <w:rsid w:val="00371126"/>
    <w:rsid w:val="00371149"/>
    <w:rsid w:val="003711E9"/>
    <w:rsid w:val="00371349"/>
    <w:rsid w:val="003715FE"/>
    <w:rsid w:val="0037162A"/>
    <w:rsid w:val="003716A1"/>
    <w:rsid w:val="003716D5"/>
    <w:rsid w:val="00371776"/>
    <w:rsid w:val="00371787"/>
    <w:rsid w:val="0037180E"/>
    <w:rsid w:val="00371982"/>
    <w:rsid w:val="00372043"/>
    <w:rsid w:val="00372093"/>
    <w:rsid w:val="00372232"/>
    <w:rsid w:val="00372702"/>
    <w:rsid w:val="00372AC0"/>
    <w:rsid w:val="00372BD8"/>
    <w:rsid w:val="00372D5A"/>
    <w:rsid w:val="00372D9E"/>
    <w:rsid w:val="00372DB3"/>
    <w:rsid w:val="00372FA1"/>
    <w:rsid w:val="0037325A"/>
    <w:rsid w:val="00373810"/>
    <w:rsid w:val="00373857"/>
    <w:rsid w:val="00373BB2"/>
    <w:rsid w:val="00373D23"/>
    <w:rsid w:val="00373E34"/>
    <w:rsid w:val="003740CB"/>
    <w:rsid w:val="003742F3"/>
    <w:rsid w:val="00374546"/>
    <w:rsid w:val="003747A5"/>
    <w:rsid w:val="00374C5A"/>
    <w:rsid w:val="00374CAF"/>
    <w:rsid w:val="00374F8A"/>
    <w:rsid w:val="0037505E"/>
    <w:rsid w:val="00375470"/>
    <w:rsid w:val="00375CF6"/>
    <w:rsid w:val="00376050"/>
    <w:rsid w:val="003763EE"/>
    <w:rsid w:val="003764D3"/>
    <w:rsid w:val="0037657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BB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70F"/>
    <w:rsid w:val="00385C4C"/>
    <w:rsid w:val="00385F1A"/>
    <w:rsid w:val="003860C3"/>
    <w:rsid w:val="00386226"/>
    <w:rsid w:val="00386264"/>
    <w:rsid w:val="003865E4"/>
    <w:rsid w:val="0038667B"/>
    <w:rsid w:val="00386AB3"/>
    <w:rsid w:val="00386AB4"/>
    <w:rsid w:val="00386D44"/>
    <w:rsid w:val="00386DA6"/>
    <w:rsid w:val="00386E1A"/>
    <w:rsid w:val="00386E23"/>
    <w:rsid w:val="00386F40"/>
    <w:rsid w:val="00386F54"/>
    <w:rsid w:val="00387123"/>
    <w:rsid w:val="003874A1"/>
    <w:rsid w:val="003875E4"/>
    <w:rsid w:val="00387666"/>
    <w:rsid w:val="00387683"/>
    <w:rsid w:val="003876F5"/>
    <w:rsid w:val="00387787"/>
    <w:rsid w:val="0038780F"/>
    <w:rsid w:val="0038795B"/>
    <w:rsid w:val="00387AB0"/>
    <w:rsid w:val="003900F3"/>
    <w:rsid w:val="003901DD"/>
    <w:rsid w:val="0039031A"/>
    <w:rsid w:val="00390406"/>
    <w:rsid w:val="0039049C"/>
    <w:rsid w:val="00390544"/>
    <w:rsid w:val="00390610"/>
    <w:rsid w:val="00390809"/>
    <w:rsid w:val="00390ADF"/>
    <w:rsid w:val="00390AF3"/>
    <w:rsid w:val="00390E7E"/>
    <w:rsid w:val="00390FA1"/>
    <w:rsid w:val="003910E1"/>
    <w:rsid w:val="003913A4"/>
    <w:rsid w:val="00391521"/>
    <w:rsid w:val="0039158C"/>
    <w:rsid w:val="003915B6"/>
    <w:rsid w:val="003917E8"/>
    <w:rsid w:val="00391954"/>
    <w:rsid w:val="00391AAC"/>
    <w:rsid w:val="00391B88"/>
    <w:rsid w:val="00391BA6"/>
    <w:rsid w:val="00391C76"/>
    <w:rsid w:val="00391D75"/>
    <w:rsid w:val="00391DE7"/>
    <w:rsid w:val="0039233D"/>
    <w:rsid w:val="003926C2"/>
    <w:rsid w:val="003927E8"/>
    <w:rsid w:val="00392952"/>
    <w:rsid w:val="00392AF1"/>
    <w:rsid w:val="00392CB1"/>
    <w:rsid w:val="00392F0D"/>
    <w:rsid w:val="00392F3E"/>
    <w:rsid w:val="00393246"/>
    <w:rsid w:val="003932BE"/>
    <w:rsid w:val="003935EC"/>
    <w:rsid w:val="00393690"/>
    <w:rsid w:val="003937E5"/>
    <w:rsid w:val="00393869"/>
    <w:rsid w:val="003938BD"/>
    <w:rsid w:val="00393A1E"/>
    <w:rsid w:val="00393B0F"/>
    <w:rsid w:val="00393C0A"/>
    <w:rsid w:val="00393FAB"/>
    <w:rsid w:val="00393FCE"/>
    <w:rsid w:val="0039427A"/>
    <w:rsid w:val="00394354"/>
    <w:rsid w:val="0039473D"/>
    <w:rsid w:val="0039496A"/>
    <w:rsid w:val="00395323"/>
    <w:rsid w:val="003954B8"/>
    <w:rsid w:val="0039572C"/>
    <w:rsid w:val="003958BD"/>
    <w:rsid w:val="00395BF8"/>
    <w:rsid w:val="00395C41"/>
    <w:rsid w:val="00395D37"/>
    <w:rsid w:val="00395EC4"/>
    <w:rsid w:val="00395FD5"/>
    <w:rsid w:val="003960B0"/>
    <w:rsid w:val="003961A2"/>
    <w:rsid w:val="00396271"/>
    <w:rsid w:val="00396486"/>
    <w:rsid w:val="0039694A"/>
    <w:rsid w:val="00396B20"/>
    <w:rsid w:val="00396D6C"/>
    <w:rsid w:val="00396F63"/>
    <w:rsid w:val="00396F72"/>
    <w:rsid w:val="00397240"/>
    <w:rsid w:val="0039737A"/>
    <w:rsid w:val="00397394"/>
    <w:rsid w:val="003974DD"/>
    <w:rsid w:val="00397597"/>
    <w:rsid w:val="003975B3"/>
    <w:rsid w:val="0039766B"/>
    <w:rsid w:val="00397954"/>
    <w:rsid w:val="00397A58"/>
    <w:rsid w:val="00397EBC"/>
    <w:rsid w:val="00397F16"/>
    <w:rsid w:val="00397FC7"/>
    <w:rsid w:val="00397FE6"/>
    <w:rsid w:val="003A00F4"/>
    <w:rsid w:val="003A03E6"/>
    <w:rsid w:val="003A0559"/>
    <w:rsid w:val="003A079D"/>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47E"/>
    <w:rsid w:val="003A2C3B"/>
    <w:rsid w:val="003A2E12"/>
    <w:rsid w:val="003A2E40"/>
    <w:rsid w:val="003A34A7"/>
    <w:rsid w:val="003A3522"/>
    <w:rsid w:val="003A357E"/>
    <w:rsid w:val="003A35BE"/>
    <w:rsid w:val="003A3723"/>
    <w:rsid w:val="003A38E4"/>
    <w:rsid w:val="003A3946"/>
    <w:rsid w:val="003A3DBB"/>
    <w:rsid w:val="003A3DC7"/>
    <w:rsid w:val="003A3FFA"/>
    <w:rsid w:val="003A4027"/>
    <w:rsid w:val="003A40E8"/>
    <w:rsid w:val="003A42DF"/>
    <w:rsid w:val="003A42EF"/>
    <w:rsid w:val="003A4338"/>
    <w:rsid w:val="003A43A5"/>
    <w:rsid w:val="003A43B2"/>
    <w:rsid w:val="003A43E1"/>
    <w:rsid w:val="003A4411"/>
    <w:rsid w:val="003A46D9"/>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286"/>
    <w:rsid w:val="003A63E3"/>
    <w:rsid w:val="003A6742"/>
    <w:rsid w:val="003A6916"/>
    <w:rsid w:val="003A69AF"/>
    <w:rsid w:val="003A6A03"/>
    <w:rsid w:val="003A6AB7"/>
    <w:rsid w:val="003A6DA3"/>
    <w:rsid w:val="003A6DD1"/>
    <w:rsid w:val="003A7159"/>
    <w:rsid w:val="003A73EB"/>
    <w:rsid w:val="003A7407"/>
    <w:rsid w:val="003A78DA"/>
    <w:rsid w:val="003A7966"/>
    <w:rsid w:val="003A79F8"/>
    <w:rsid w:val="003A7AB6"/>
    <w:rsid w:val="003A7CD0"/>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41"/>
    <w:rsid w:val="003B22B4"/>
    <w:rsid w:val="003B240C"/>
    <w:rsid w:val="003B24A7"/>
    <w:rsid w:val="003B273C"/>
    <w:rsid w:val="003B2AF3"/>
    <w:rsid w:val="003B2E9B"/>
    <w:rsid w:val="003B2F2D"/>
    <w:rsid w:val="003B3268"/>
    <w:rsid w:val="003B3280"/>
    <w:rsid w:val="003B3462"/>
    <w:rsid w:val="003B35FE"/>
    <w:rsid w:val="003B3F2F"/>
    <w:rsid w:val="003B4132"/>
    <w:rsid w:val="003B414B"/>
    <w:rsid w:val="003B41CE"/>
    <w:rsid w:val="003B425C"/>
    <w:rsid w:val="003B44C5"/>
    <w:rsid w:val="003B4623"/>
    <w:rsid w:val="003B48FC"/>
    <w:rsid w:val="003B4B7C"/>
    <w:rsid w:val="003B4D39"/>
    <w:rsid w:val="003B4D48"/>
    <w:rsid w:val="003B4DE1"/>
    <w:rsid w:val="003B5190"/>
    <w:rsid w:val="003B5710"/>
    <w:rsid w:val="003B5C6F"/>
    <w:rsid w:val="003B5D2A"/>
    <w:rsid w:val="003B5F9A"/>
    <w:rsid w:val="003B63D7"/>
    <w:rsid w:val="003B6482"/>
    <w:rsid w:val="003B64C4"/>
    <w:rsid w:val="003B6A60"/>
    <w:rsid w:val="003B6CEC"/>
    <w:rsid w:val="003B6D0E"/>
    <w:rsid w:val="003B6F68"/>
    <w:rsid w:val="003B6F7B"/>
    <w:rsid w:val="003B730B"/>
    <w:rsid w:val="003B7313"/>
    <w:rsid w:val="003B73BB"/>
    <w:rsid w:val="003B7983"/>
    <w:rsid w:val="003B79B6"/>
    <w:rsid w:val="003B7C8B"/>
    <w:rsid w:val="003B7D73"/>
    <w:rsid w:val="003B7DF0"/>
    <w:rsid w:val="003C0105"/>
    <w:rsid w:val="003C042B"/>
    <w:rsid w:val="003C05A5"/>
    <w:rsid w:val="003C0617"/>
    <w:rsid w:val="003C089A"/>
    <w:rsid w:val="003C08BE"/>
    <w:rsid w:val="003C0A5C"/>
    <w:rsid w:val="003C0EBF"/>
    <w:rsid w:val="003C0F05"/>
    <w:rsid w:val="003C10AB"/>
    <w:rsid w:val="003C114D"/>
    <w:rsid w:val="003C1202"/>
    <w:rsid w:val="003C12AA"/>
    <w:rsid w:val="003C138F"/>
    <w:rsid w:val="003C1396"/>
    <w:rsid w:val="003C1629"/>
    <w:rsid w:val="003C1DA1"/>
    <w:rsid w:val="003C2073"/>
    <w:rsid w:val="003C216C"/>
    <w:rsid w:val="003C2343"/>
    <w:rsid w:val="003C2A72"/>
    <w:rsid w:val="003C2C35"/>
    <w:rsid w:val="003C2E28"/>
    <w:rsid w:val="003C2FC7"/>
    <w:rsid w:val="003C3096"/>
    <w:rsid w:val="003C31AF"/>
    <w:rsid w:val="003C3454"/>
    <w:rsid w:val="003C34F0"/>
    <w:rsid w:val="003C3600"/>
    <w:rsid w:val="003C3C84"/>
    <w:rsid w:val="003C3C92"/>
    <w:rsid w:val="003C3F16"/>
    <w:rsid w:val="003C3F77"/>
    <w:rsid w:val="003C3F84"/>
    <w:rsid w:val="003C4005"/>
    <w:rsid w:val="003C40D4"/>
    <w:rsid w:val="003C42A8"/>
    <w:rsid w:val="003C42C7"/>
    <w:rsid w:val="003C4750"/>
    <w:rsid w:val="003C47AC"/>
    <w:rsid w:val="003C498D"/>
    <w:rsid w:val="003C49EE"/>
    <w:rsid w:val="003C4B44"/>
    <w:rsid w:val="003C4C45"/>
    <w:rsid w:val="003C4D1D"/>
    <w:rsid w:val="003C4F24"/>
    <w:rsid w:val="003C5310"/>
    <w:rsid w:val="003C53AA"/>
    <w:rsid w:val="003C55FE"/>
    <w:rsid w:val="003C56B2"/>
    <w:rsid w:val="003C581B"/>
    <w:rsid w:val="003C5A2D"/>
    <w:rsid w:val="003C5DB5"/>
    <w:rsid w:val="003C6140"/>
    <w:rsid w:val="003C647C"/>
    <w:rsid w:val="003C657C"/>
    <w:rsid w:val="003C6A3F"/>
    <w:rsid w:val="003C722A"/>
    <w:rsid w:val="003C7570"/>
    <w:rsid w:val="003C7637"/>
    <w:rsid w:val="003C797D"/>
    <w:rsid w:val="003C7A07"/>
    <w:rsid w:val="003C7A46"/>
    <w:rsid w:val="003C7A5D"/>
    <w:rsid w:val="003C7D19"/>
    <w:rsid w:val="003C7D71"/>
    <w:rsid w:val="003C7E86"/>
    <w:rsid w:val="003C7F34"/>
    <w:rsid w:val="003D005E"/>
    <w:rsid w:val="003D00A3"/>
    <w:rsid w:val="003D01B7"/>
    <w:rsid w:val="003D0207"/>
    <w:rsid w:val="003D0283"/>
    <w:rsid w:val="003D03E6"/>
    <w:rsid w:val="003D04E2"/>
    <w:rsid w:val="003D09FE"/>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28A"/>
    <w:rsid w:val="003D2577"/>
    <w:rsid w:val="003D25CC"/>
    <w:rsid w:val="003D26EF"/>
    <w:rsid w:val="003D270A"/>
    <w:rsid w:val="003D28B1"/>
    <w:rsid w:val="003D298D"/>
    <w:rsid w:val="003D29EC"/>
    <w:rsid w:val="003D2A4A"/>
    <w:rsid w:val="003D2DEF"/>
    <w:rsid w:val="003D2EB2"/>
    <w:rsid w:val="003D3052"/>
    <w:rsid w:val="003D31F7"/>
    <w:rsid w:val="003D3202"/>
    <w:rsid w:val="003D3392"/>
    <w:rsid w:val="003D33D2"/>
    <w:rsid w:val="003D34AB"/>
    <w:rsid w:val="003D34C8"/>
    <w:rsid w:val="003D37D9"/>
    <w:rsid w:val="003D38C8"/>
    <w:rsid w:val="003D3909"/>
    <w:rsid w:val="003D3AC3"/>
    <w:rsid w:val="003D3E7C"/>
    <w:rsid w:val="003D402B"/>
    <w:rsid w:val="003D4089"/>
    <w:rsid w:val="003D408A"/>
    <w:rsid w:val="003D4170"/>
    <w:rsid w:val="003D43CF"/>
    <w:rsid w:val="003D4430"/>
    <w:rsid w:val="003D4584"/>
    <w:rsid w:val="003D47A6"/>
    <w:rsid w:val="003D4BB9"/>
    <w:rsid w:val="003D4DCF"/>
    <w:rsid w:val="003D4EEF"/>
    <w:rsid w:val="003D4FC6"/>
    <w:rsid w:val="003D56BC"/>
    <w:rsid w:val="003D57A1"/>
    <w:rsid w:val="003D5BC9"/>
    <w:rsid w:val="003D5D3B"/>
    <w:rsid w:val="003D642E"/>
    <w:rsid w:val="003D661A"/>
    <w:rsid w:val="003D66D0"/>
    <w:rsid w:val="003D6769"/>
    <w:rsid w:val="003D67AE"/>
    <w:rsid w:val="003D68E6"/>
    <w:rsid w:val="003D70BA"/>
    <w:rsid w:val="003D7116"/>
    <w:rsid w:val="003D718A"/>
    <w:rsid w:val="003D72C8"/>
    <w:rsid w:val="003D740C"/>
    <w:rsid w:val="003D767C"/>
    <w:rsid w:val="003D78D5"/>
    <w:rsid w:val="003D7903"/>
    <w:rsid w:val="003D7AC7"/>
    <w:rsid w:val="003D7CCD"/>
    <w:rsid w:val="003D7F78"/>
    <w:rsid w:val="003E051F"/>
    <w:rsid w:val="003E0A66"/>
    <w:rsid w:val="003E0D3D"/>
    <w:rsid w:val="003E0DF4"/>
    <w:rsid w:val="003E0E0E"/>
    <w:rsid w:val="003E10FB"/>
    <w:rsid w:val="003E1313"/>
    <w:rsid w:val="003E1325"/>
    <w:rsid w:val="003E15EE"/>
    <w:rsid w:val="003E19E7"/>
    <w:rsid w:val="003E1C99"/>
    <w:rsid w:val="003E1DD6"/>
    <w:rsid w:val="003E1F42"/>
    <w:rsid w:val="003E1FF9"/>
    <w:rsid w:val="003E2344"/>
    <w:rsid w:val="003E25F2"/>
    <w:rsid w:val="003E2746"/>
    <w:rsid w:val="003E275E"/>
    <w:rsid w:val="003E282F"/>
    <w:rsid w:val="003E2A57"/>
    <w:rsid w:val="003E2A5F"/>
    <w:rsid w:val="003E2B78"/>
    <w:rsid w:val="003E2C80"/>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BF4"/>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003"/>
    <w:rsid w:val="003E72F9"/>
    <w:rsid w:val="003E731A"/>
    <w:rsid w:val="003E7358"/>
    <w:rsid w:val="003E7681"/>
    <w:rsid w:val="003E7E35"/>
    <w:rsid w:val="003E7F4C"/>
    <w:rsid w:val="003E7F7D"/>
    <w:rsid w:val="003F018C"/>
    <w:rsid w:val="003F01CC"/>
    <w:rsid w:val="003F04D3"/>
    <w:rsid w:val="003F05E4"/>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2D35"/>
    <w:rsid w:val="003F2FF6"/>
    <w:rsid w:val="003F3084"/>
    <w:rsid w:val="003F32B5"/>
    <w:rsid w:val="003F34F5"/>
    <w:rsid w:val="003F378C"/>
    <w:rsid w:val="003F3AC4"/>
    <w:rsid w:val="003F3B04"/>
    <w:rsid w:val="003F3B26"/>
    <w:rsid w:val="003F3CC9"/>
    <w:rsid w:val="003F3F0A"/>
    <w:rsid w:val="003F40FF"/>
    <w:rsid w:val="003F434B"/>
    <w:rsid w:val="003F48A9"/>
    <w:rsid w:val="003F4F29"/>
    <w:rsid w:val="003F5176"/>
    <w:rsid w:val="003F526B"/>
    <w:rsid w:val="003F52A1"/>
    <w:rsid w:val="003F5655"/>
    <w:rsid w:val="003F59D8"/>
    <w:rsid w:val="003F5B74"/>
    <w:rsid w:val="003F5D59"/>
    <w:rsid w:val="003F5EEB"/>
    <w:rsid w:val="003F6115"/>
    <w:rsid w:val="003F636C"/>
    <w:rsid w:val="003F66CA"/>
    <w:rsid w:val="003F6E6A"/>
    <w:rsid w:val="003F6FD6"/>
    <w:rsid w:val="003F702F"/>
    <w:rsid w:val="003F7167"/>
    <w:rsid w:val="003F71A6"/>
    <w:rsid w:val="003F7984"/>
    <w:rsid w:val="003F7AFC"/>
    <w:rsid w:val="003F7B83"/>
    <w:rsid w:val="003F7D1B"/>
    <w:rsid w:val="003F7F8E"/>
    <w:rsid w:val="003F7FC8"/>
    <w:rsid w:val="00400134"/>
    <w:rsid w:val="0040025D"/>
    <w:rsid w:val="0040053A"/>
    <w:rsid w:val="00400694"/>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8A3"/>
    <w:rsid w:val="00401926"/>
    <w:rsid w:val="00401949"/>
    <w:rsid w:val="00401951"/>
    <w:rsid w:val="00401AF3"/>
    <w:rsid w:val="00401B1A"/>
    <w:rsid w:val="00401B29"/>
    <w:rsid w:val="00401B6D"/>
    <w:rsid w:val="00401D50"/>
    <w:rsid w:val="00401E2C"/>
    <w:rsid w:val="00401ECA"/>
    <w:rsid w:val="00401F18"/>
    <w:rsid w:val="00401F40"/>
    <w:rsid w:val="00401FD2"/>
    <w:rsid w:val="004020D3"/>
    <w:rsid w:val="0040230E"/>
    <w:rsid w:val="0040260F"/>
    <w:rsid w:val="00402702"/>
    <w:rsid w:val="00402838"/>
    <w:rsid w:val="00402879"/>
    <w:rsid w:val="00402977"/>
    <w:rsid w:val="004029AF"/>
    <w:rsid w:val="00403375"/>
    <w:rsid w:val="00403435"/>
    <w:rsid w:val="0040343F"/>
    <w:rsid w:val="00403513"/>
    <w:rsid w:val="004036B7"/>
    <w:rsid w:val="004037E2"/>
    <w:rsid w:val="004038A6"/>
    <w:rsid w:val="004038C7"/>
    <w:rsid w:val="00403A9C"/>
    <w:rsid w:val="00403AD2"/>
    <w:rsid w:val="00403B20"/>
    <w:rsid w:val="00403CF6"/>
    <w:rsid w:val="00403D02"/>
    <w:rsid w:val="00403D0A"/>
    <w:rsid w:val="00403D76"/>
    <w:rsid w:val="00403EB1"/>
    <w:rsid w:val="00403FC3"/>
    <w:rsid w:val="0040410F"/>
    <w:rsid w:val="0040423C"/>
    <w:rsid w:val="0040424D"/>
    <w:rsid w:val="004042DC"/>
    <w:rsid w:val="004044BB"/>
    <w:rsid w:val="0040455B"/>
    <w:rsid w:val="004046B3"/>
    <w:rsid w:val="0040472C"/>
    <w:rsid w:val="0040478B"/>
    <w:rsid w:val="004048FF"/>
    <w:rsid w:val="00404B54"/>
    <w:rsid w:val="00405145"/>
    <w:rsid w:val="00405667"/>
    <w:rsid w:val="004056CD"/>
    <w:rsid w:val="00405A85"/>
    <w:rsid w:val="00405B93"/>
    <w:rsid w:val="00405B9D"/>
    <w:rsid w:val="00405EB1"/>
    <w:rsid w:val="00405F8C"/>
    <w:rsid w:val="004060BC"/>
    <w:rsid w:val="004063AC"/>
    <w:rsid w:val="00406595"/>
    <w:rsid w:val="00406646"/>
    <w:rsid w:val="0040685D"/>
    <w:rsid w:val="0040697D"/>
    <w:rsid w:val="00406A84"/>
    <w:rsid w:val="00406ED2"/>
    <w:rsid w:val="004071FE"/>
    <w:rsid w:val="0040723F"/>
    <w:rsid w:val="0040737E"/>
    <w:rsid w:val="00407674"/>
    <w:rsid w:val="004076AC"/>
    <w:rsid w:val="00407D92"/>
    <w:rsid w:val="00407DBE"/>
    <w:rsid w:val="00407ED9"/>
    <w:rsid w:val="00407FA9"/>
    <w:rsid w:val="00410094"/>
    <w:rsid w:val="00410275"/>
    <w:rsid w:val="004103FB"/>
    <w:rsid w:val="0041051E"/>
    <w:rsid w:val="0041081A"/>
    <w:rsid w:val="004108C1"/>
    <w:rsid w:val="00410954"/>
    <w:rsid w:val="00410992"/>
    <w:rsid w:val="004109D3"/>
    <w:rsid w:val="00410B38"/>
    <w:rsid w:val="00410DD9"/>
    <w:rsid w:val="00410E61"/>
    <w:rsid w:val="004110C0"/>
    <w:rsid w:val="00411210"/>
    <w:rsid w:val="00411427"/>
    <w:rsid w:val="00411475"/>
    <w:rsid w:val="00411923"/>
    <w:rsid w:val="004119D9"/>
    <w:rsid w:val="00411AB6"/>
    <w:rsid w:val="00411D7B"/>
    <w:rsid w:val="0041241C"/>
    <w:rsid w:val="00412590"/>
    <w:rsid w:val="004126E6"/>
    <w:rsid w:val="00412791"/>
    <w:rsid w:val="004128A5"/>
    <w:rsid w:val="00412B08"/>
    <w:rsid w:val="00412C35"/>
    <w:rsid w:val="00412D14"/>
    <w:rsid w:val="00412D9A"/>
    <w:rsid w:val="00412E49"/>
    <w:rsid w:val="00412EC2"/>
    <w:rsid w:val="00412F13"/>
    <w:rsid w:val="004130C9"/>
    <w:rsid w:val="004130E5"/>
    <w:rsid w:val="00413113"/>
    <w:rsid w:val="00413172"/>
    <w:rsid w:val="004132D7"/>
    <w:rsid w:val="00413322"/>
    <w:rsid w:val="00413516"/>
    <w:rsid w:val="00413574"/>
    <w:rsid w:val="0041389D"/>
    <w:rsid w:val="00413C03"/>
    <w:rsid w:val="00413DF1"/>
    <w:rsid w:val="00413F78"/>
    <w:rsid w:val="00414016"/>
    <w:rsid w:val="0041412B"/>
    <w:rsid w:val="00414292"/>
    <w:rsid w:val="0041458D"/>
    <w:rsid w:val="00414896"/>
    <w:rsid w:val="00414939"/>
    <w:rsid w:val="00414B46"/>
    <w:rsid w:val="00414BC9"/>
    <w:rsid w:val="00414C12"/>
    <w:rsid w:val="00414C5F"/>
    <w:rsid w:val="004150CA"/>
    <w:rsid w:val="004152AA"/>
    <w:rsid w:val="00415444"/>
    <w:rsid w:val="00415FA9"/>
    <w:rsid w:val="00416313"/>
    <w:rsid w:val="00416773"/>
    <w:rsid w:val="00416877"/>
    <w:rsid w:val="004168E9"/>
    <w:rsid w:val="00416B20"/>
    <w:rsid w:val="00416B25"/>
    <w:rsid w:val="00416B99"/>
    <w:rsid w:val="00416C24"/>
    <w:rsid w:val="00416CA9"/>
    <w:rsid w:val="0041729E"/>
    <w:rsid w:val="004176FB"/>
    <w:rsid w:val="004176FF"/>
    <w:rsid w:val="00417E8C"/>
    <w:rsid w:val="00420442"/>
    <w:rsid w:val="00420B61"/>
    <w:rsid w:val="00420BDA"/>
    <w:rsid w:val="00420D6D"/>
    <w:rsid w:val="00420F95"/>
    <w:rsid w:val="0042113F"/>
    <w:rsid w:val="0042138F"/>
    <w:rsid w:val="00421608"/>
    <w:rsid w:val="00421859"/>
    <w:rsid w:val="00421913"/>
    <w:rsid w:val="00421B54"/>
    <w:rsid w:val="00421C27"/>
    <w:rsid w:val="00421D9A"/>
    <w:rsid w:val="004222DD"/>
    <w:rsid w:val="00422466"/>
    <w:rsid w:val="00422495"/>
    <w:rsid w:val="004225B4"/>
    <w:rsid w:val="0042264C"/>
    <w:rsid w:val="0042281B"/>
    <w:rsid w:val="00422854"/>
    <w:rsid w:val="004228C8"/>
    <w:rsid w:val="00422976"/>
    <w:rsid w:val="00422BBE"/>
    <w:rsid w:val="00422BE6"/>
    <w:rsid w:val="00422C6F"/>
    <w:rsid w:val="0042306D"/>
    <w:rsid w:val="0042322F"/>
    <w:rsid w:val="004234F9"/>
    <w:rsid w:val="004235BA"/>
    <w:rsid w:val="004235E4"/>
    <w:rsid w:val="0042361B"/>
    <w:rsid w:val="00423A64"/>
    <w:rsid w:val="00423B60"/>
    <w:rsid w:val="00423BB0"/>
    <w:rsid w:val="00423C29"/>
    <w:rsid w:val="00423DE8"/>
    <w:rsid w:val="00423E20"/>
    <w:rsid w:val="00424107"/>
    <w:rsid w:val="00424194"/>
    <w:rsid w:val="004243A9"/>
    <w:rsid w:val="00424566"/>
    <w:rsid w:val="00424639"/>
    <w:rsid w:val="00424648"/>
    <w:rsid w:val="0042489C"/>
    <w:rsid w:val="00424AF7"/>
    <w:rsid w:val="00424C63"/>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43"/>
    <w:rsid w:val="004270DF"/>
    <w:rsid w:val="0042732D"/>
    <w:rsid w:val="0042769C"/>
    <w:rsid w:val="004276F1"/>
    <w:rsid w:val="00427BEF"/>
    <w:rsid w:val="00427E29"/>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594"/>
    <w:rsid w:val="004329CD"/>
    <w:rsid w:val="00432A2F"/>
    <w:rsid w:val="00432E1D"/>
    <w:rsid w:val="00432EE9"/>
    <w:rsid w:val="00432F11"/>
    <w:rsid w:val="00432FA4"/>
    <w:rsid w:val="004331BA"/>
    <w:rsid w:val="00433506"/>
    <w:rsid w:val="00433525"/>
    <w:rsid w:val="00433730"/>
    <w:rsid w:val="00433A28"/>
    <w:rsid w:val="00433E60"/>
    <w:rsid w:val="00433E98"/>
    <w:rsid w:val="0043400A"/>
    <w:rsid w:val="004340AB"/>
    <w:rsid w:val="004345B1"/>
    <w:rsid w:val="00434825"/>
    <w:rsid w:val="004348B3"/>
    <w:rsid w:val="00434A94"/>
    <w:rsid w:val="00434B30"/>
    <w:rsid w:val="00434BAB"/>
    <w:rsid w:val="00434BB6"/>
    <w:rsid w:val="0043518F"/>
    <w:rsid w:val="00435330"/>
    <w:rsid w:val="00435652"/>
    <w:rsid w:val="004356BD"/>
    <w:rsid w:val="004357FC"/>
    <w:rsid w:val="00435AF2"/>
    <w:rsid w:val="00435EF6"/>
    <w:rsid w:val="00435FCE"/>
    <w:rsid w:val="00436194"/>
    <w:rsid w:val="004364EA"/>
    <w:rsid w:val="00436508"/>
    <w:rsid w:val="00436663"/>
    <w:rsid w:val="00436BDE"/>
    <w:rsid w:val="00436CF5"/>
    <w:rsid w:val="00436D5B"/>
    <w:rsid w:val="00436D65"/>
    <w:rsid w:val="00436DAA"/>
    <w:rsid w:val="00436E43"/>
    <w:rsid w:val="00436F01"/>
    <w:rsid w:val="0043720C"/>
    <w:rsid w:val="00437258"/>
    <w:rsid w:val="004373E5"/>
    <w:rsid w:val="0043751F"/>
    <w:rsid w:val="0043755C"/>
    <w:rsid w:val="0043763C"/>
    <w:rsid w:val="00437714"/>
    <w:rsid w:val="00437745"/>
    <w:rsid w:val="0043776B"/>
    <w:rsid w:val="00437A61"/>
    <w:rsid w:val="00437D02"/>
    <w:rsid w:val="00440860"/>
    <w:rsid w:val="004409AE"/>
    <w:rsid w:val="00440D41"/>
    <w:rsid w:val="00440D7A"/>
    <w:rsid w:val="00440E6A"/>
    <w:rsid w:val="00440F60"/>
    <w:rsid w:val="0044118C"/>
    <w:rsid w:val="004412AD"/>
    <w:rsid w:val="004413C1"/>
    <w:rsid w:val="00441573"/>
    <w:rsid w:val="004415ED"/>
    <w:rsid w:val="00441711"/>
    <w:rsid w:val="0044180F"/>
    <w:rsid w:val="00441877"/>
    <w:rsid w:val="00441D8B"/>
    <w:rsid w:val="004425F4"/>
    <w:rsid w:val="004426C0"/>
    <w:rsid w:val="0044287D"/>
    <w:rsid w:val="004429DB"/>
    <w:rsid w:val="00442A10"/>
    <w:rsid w:val="00442ED2"/>
    <w:rsid w:val="004431B3"/>
    <w:rsid w:val="00443548"/>
    <w:rsid w:val="004438AE"/>
    <w:rsid w:val="00443D32"/>
    <w:rsid w:val="00443E98"/>
    <w:rsid w:val="00443FF9"/>
    <w:rsid w:val="0044416F"/>
    <w:rsid w:val="00444384"/>
    <w:rsid w:val="004443DE"/>
    <w:rsid w:val="00444633"/>
    <w:rsid w:val="00444663"/>
    <w:rsid w:val="00444852"/>
    <w:rsid w:val="004448EC"/>
    <w:rsid w:val="00444B1D"/>
    <w:rsid w:val="00444BE3"/>
    <w:rsid w:val="00444DB5"/>
    <w:rsid w:val="0044514A"/>
    <w:rsid w:val="0044523C"/>
    <w:rsid w:val="0044575A"/>
    <w:rsid w:val="0044592F"/>
    <w:rsid w:val="00445C9E"/>
    <w:rsid w:val="00445D57"/>
    <w:rsid w:val="00445FF7"/>
    <w:rsid w:val="00446186"/>
    <w:rsid w:val="0044641C"/>
    <w:rsid w:val="00446425"/>
    <w:rsid w:val="00446889"/>
    <w:rsid w:val="00446B4F"/>
    <w:rsid w:val="00446D64"/>
    <w:rsid w:val="00446F4E"/>
    <w:rsid w:val="0044716A"/>
    <w:rsid w:val="0044717C"/>
    <w:rsid w:val="004471B3"/>
    <w:rsid w:val="0044725A"/>
    <w:rsid w:val="00447263"/>
    <w:rsid w:val="004472FB"/>
    <w:rsid w:val="004474A4"/>
    <w:rsid w:val="00447671"/>
    <w:rsid w:val="0044772B"/>
    <w:rsid w:val="004477CA"/>
    <w:rsid w:val="0044784D"/>
    <w:rsid w:val="004478B9"/>
    <w:rsid w:val="004479FB"/>
    <w:rsid w:val="00447D70"/>
    <w:rsid w:val="00447E74"/>
    <w:rsid w:val="004505D3"/>
    <w:rsid w:val="004505E1"/>
    <w:rsid w:val="0045099D"/>
    <w:rsid w:val="00450B49"/>
    <w:rsid w:val="00450C71"/>
    <w:rsid w:val="00450CD4"/>
    <w:rsid w:val="00451514"/>
    <w:rsid w:val="0045159A"/>
    <w:rsid w:val="004515A9"/>
    <w:rsid w:val="004516CA"/>
    <w:rsid w:val="004516EF"/>
    <w:rsid w:val="00451C1D"/>
    <w:rsid w:val="00451F21"/>
    <w:rsid w:val="00452006"/>
    <w:rsid w:val="00452124"/>
    <w:rsid w:val="004521DE"/>
    <w:rsid w:val="0045220D"/>
    <w:rsid w:val="00452C84"/>
    <w:rsid w:val="00452D67"/>
    <w:rsid w:val="00452D8F"/>
    <w:rsid w:val="00452EA3"/>
    <w:rsid w:val="0045307D"/>
    <w:rsid w:val="00453147"/>
    <w:rsid w:val="00453341"/>
    <w:rsid w:val="0045341E"/>
    <w:rsid w:val="0045366A"/>
    <w:rsid w:val="004537DB"/>
    <w:rsid w:val="00453833"/>
    <w:rsid w:val="00453AB7"/>
    <w:rsid w:val="00453DC2"/>
    <w:rsid w:val="00453DF1"/>
    <w:rsid w:val="0045403A"/>
    <w:rsid w:val="00454106"/>
    <w:rsid w:val="0045414D"/>
    <w:rsid w:val="0045469F"/>
    <w:rsid w:val="004546D1"/>
    <w:rsid w:val="00454757"/>
    <w:rsid w:val="0045489C"/>
    <w:rsid w:val="00454A88"/>
    <w:rsid w:val="00454EA0"/>
    <w:rsid w:val="004550F0"/>
    <w:rsid w:val="0045511A"/>
    <w:rsid w:val="00455186"/>
    <w:rsid w:val="0045529E"/>
    <w:rsid w:val="004552CB"/>
    <w:rsid w:val="004552E4"/>
    <w:rsid w:val="004555AC"/>
    <w:rsid w:val="0045570C"/>
    <w:rsid w:val="004558D7"/>
    <w:rsid w:val="004558E7"/>
    <w:rsid w:val="004559D1"/>
    <w:rsid w:val="004561A7"/>
    <w:rsid w:val="004561FF"/>
    <w:rsid w:val="00456364"/>
    <w:rsid w:val="004565D6"/>
    <w:rsid w:val="004567B7"/>
    <w:rsid w:val="00456C26"/>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0FEF"/>
    <w:rsid w:val="00461210"/>
    <w:rsid w:val="00461409"/>
    <w:rsid w:val="004615C8"/>
    <w:rsid w:val="004618B3"/>
    <w:rsid w:val="00461A8C"/>
    <w:rsid w:val="00461D0C"/>
    <w:rsid w:val="00461D6F"/>
    <w:rsid w:val="00461DFF"/>
    <w:rsid w:val="00461E37"/>
    <w:rsid w:val="00462002"/>
    <w:rsid w:val="00462265"/>
    <w:rsid w:val="00462528"/>
    <w:rsid w:val="004626EB"/>
    <w:rsid w:val="00462844"/>
    <w:rsid w:val="00462AC2"/>
    <w:rsid w:val="00462B5D"/>
    <w:rsid w:val="00462D08"/>
    <w:rsid w:val="00462F68"/>
    <w:rsid w:val="0046329B"/>
    <w:rsid w:val="004632B6"/>
    <w:rsid w:val="004632C7"/>
    <w:rsid w:val="004634E5"/>
    <w:rsid w:val="00463633"/>
    <w:rsid w:val="00463704"/>
    <w:rsid w:val="00463B10"/>
    <w:rsid w:val="00463B13"/>
    <w:rsid w:val="00463B6D"/>
    <w:rsid w:val="00463CFA"/>
    <w:rsid w:val="00463E0B"/>
    <w:rsid w:val="004640E1"/>
    <w:rsid w:val="0046435F"/>
    <w:rsid w:val="00464589"/>
    <w:rsid w:val="00464A06"/>
    <w:rsid w:val="00464A49"/>
    <w:rsid w:val="00464CE5"/>
    <w:rsid w:val="0046516D"/>
    <w:rsid w:val="004652B7"/>
    <w:rsid w:val="00465BA8"/>
    <w:rsid w:val="00465BDE"/>
    <w:rsid w:val="00466178"/>
    <w:rsid w:val="00466292"/>
    <w:rsid w:val="004664E5"/>
    <w:rsid w:val="00466649"/>
    <w:rsid w:val="00466880"/>
    <w:rsid w:val="00466C4F"/>
    <w:rsid w:val="00467151"/>
    <w:rsid w:val="00467178"/>
    <w:rsid w:val="0046718F"/>
    <w:rsid w:val="00467208"/>
    <w:rsid w:val="00467311"/>
    <w:rsid w:val="004673B3"/>
    <w:rsid w:val="0046783E"/>
    <w:rsid w:val="00467857"/>
    <w:rsid w:val="004679B6"/>
    <w:rsid w:val="00467A61"/>
    <w:rsid w:val="00467AAD"/>
    <w:rsid w:val="00467B18"/>
    <w:rsid w:val="00467BE6"/>
    <w:rsid w:val="00467E1A"/>
    <w:rsid w:val="00467E3E"/>
    <w:rsid w:val="00467FA5"/>
    <w:rsid w:val="00467FB8"/>
    <w:rsid w:val="00470094"/>
    <w:rsid w:val="004701AA"/>
    <w:rsid w:val="004702AF"/>
    <w:rsid w:val="004705EF"/>
    <w:rsid w:val="0047080E"/>
    <w:rsid w:val="00470843"/>
    <w:rsid w:val="004708BE"/>
    <w:rsid w:val="00470AB9"/>
    <w:rsid w:val="00470CE3"/>
    <w:rsid w:val="00470D04"/>
    <w:rsid w:val="004716EA"/>
    <w:rsid w:val="004717E7"/>
    <w:rsid w:val="00471E69"/>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19"/>
    <w:rsid w:val="00474CD4"/>
    <w:rsid w:val="00474F01"/>
    <w:rsid w:val="00475112"/>
    <w:rsid w:val="0047533A"/>
    <w:rsid w:val="00475614"/>
    <w:rsid w:val="00475A0A"/>
    <w:rsid w:val="00475AC0"/>
    <w:rsid w:val="00475C63"/>
    <w:rsid w:val="004762AB"/>
    <w:rsid w:val="00476429"/>
    <w:rsid w:val="004765E2"/>
    <w:rsid w:val="00476D47"/>
    <w:rsid w:val="00476F6C"/>
    <w:rsid w:val="004771CA"/>
    <w:rsid w:val="00477232"/>
    <w:rsid w:val="004773DF"/>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0D8"/>
    <w:rsid w:val="004814A3"/>
    <w:rsid w:val="00481624"/>
    <w:rsid w:val="00481645"/>
    <w:rsid w:val="004819D5"/>
    <w:rsid w:val="00481AF5"/>
    <w:rsid w:val="00481DEC"/>
    <w:rsid w:val="00482071"/>
    <w:rsid w:val="004820EC"/>
    <w:rsid w:val="004823FD"/>
    <w:rsid w:val="0048257B"/>
    <w:rsid w:val="0048270B"/>
    <w:rsid w:val="00482EA9"/>
    <w:rsid w:val="00482F58"/>
    <w:rsid w:val="00483056"/>
    <w:rsid w:val="0048311C"/>
    <w:rsid w:val="00483261"/>
    <w:rsid w:val="004832C7"/>
    <w:rsid w:val="0048348A"/>
    <w:rsid w:val="00483630"/>
    <w:rsid w:val="0048377C"/>
    <w:rsid w:val="004838E5"/>
    <w:rsid w:val="00483B30"/>
    <w:rsid w:val="00483FC1"/>
    <w:rsid w:val="0048408D"/>
    <w:rsid w:val="00484105"/>
    <w:rsid w:val="0048411E"/>
    <w:rsid w:val="004842F1"/>
    <w:rsid w:val="004843AD"/>
    <w:rsid w:val="00484412"/>
    <w:rsid w:val="00484616"/>
    <w:rsid w:val="0048478B"/>
    <w:rsid w:val="00484CFC"/>
    <w:rsid w:val="00484E04"/>
    <w:rsid w:val="00484E71"/>
    <w:rsid w:val="00484E7F"/>
    <w:rsid w:val="004853D7"/>
    <w:rsid w:val="004857FD"/>
    <w:rsid w:val="00485B8B"/>
    <w:rsid w:val="00485BA3"/>
    <w:rsid w:val="00485CE3"/>
    <w:rsid w:val="00485EB5"/>
    <w:rsid w:val="00485FDC"/>
    <w:rsid w:val="004865FB"/>
    <w:rsid w:val="00486620"/>
    <w:rsid w:val="00486D96"/>
    <w:rsid w:val="00487367"/>
    <w:rsid w:val="00487447"/>
    <w:rsid w:val="00487454"/>
    <w:rsid w:val="004875CA"/>
    <w:rsid w:val="0048769F"/>
    <w:rsid w:val="00487B32"/>
    <w:rsid w:val="00487B7C"/>
    <w:rsid w:val="00487E8D"/>
    <w:rsid w:val="00487EDC"/>
    <w:rsid w:val="00487EF1"/>
    <w:rsid w:val="00487F02"/>
    <w:rsid w:val="00487F8F"/>
    <w:rsid w:val="00490015"/>
    <w:rsid w:val="0049025F"/>
    <w:rsid w:val="004906B8"/>
    <w:rsid w:val="00490831"/>
    <w:rsid w:val="00490897"/>
    <w:rsid w:val="0049108C"/>
    <w:rsid w:val="004912C7"/>
    <w:rsid w:val="004919AA"/>
    <w:rsid w:val="00491BC4"/>
    <w:rsid w:val="00491C83"/>
    <w:rsid w:val="00491D71"/>
    <w:rsid w:val="00491DF0"/>
    <w:rsid w:val="00492033"/>
    <w:rsid w:val="004920B1"/>
    <w:rsid w:val="004920B9"/>
    <w:rsid w:val="004923B3"/>
    <w:rsid w:val="00492CFF"/>
    <w:rsid w:val="00492F50"/>
    <w:rsid w:val="00493239"/>
    <w:rsid w:val="00493252"/>
    <w:rsid w:val="0049373E"/>
    <w:rsid w:val="004937D2"/>
    <w:rsid w:val="00493A51"/>
    <w:rsid w:val="00493C49"/>
    <w:rsid w:val="00493D7E"/>
    <w:rsid w:val="00493F9C"/>
    <w:rsid w:val="00494035"/>
    <w:rsid w:val="00494047"/>
    <w:rsid w:val="004943AE"/>
    <w:rsid w:val="0049447C"/>
    <w:rsid w:val="00494695"/>
    <w:rsid w:val="004946BE"/>
    <w:rsid w:val="0049475E"/>
    <w:rsid w:val="004949FD"/>
    <w:rsid w:val="00494D52"/>
    <w:rsid w:val="00494E38"/>
    <w:rsid w:val="00495107"/>
    <w:rsid w:val="0049515C"/>
    <w:rsid w:val="004951CE"/>
    <w:rsid w:val="00495536"/>
    <w:rsid w:val="004956CF"/>
    <w:rsid w:val="004956D5"/>
    <w:rsid w:val="00495803"/>
    <w:rsid w:val="004958FA"/>
    <w:rsid w:val="0049595C"/>
    <w:rsid w:val="00495993"/>
    <w:rsid w:val="004959F3"/>
    <w:rsid w:val="00495A0C"/>
    <w:rsid w:val="00495E90"/>
    <w:rsid w:val="00496232"/>
    <w:rsid w:val="004962E7"/>
    <w:rsid w:val="004964B8"/>
    <w:rsid w:val="004965BD"/>
    <w:rsid w:val="0049667C"/>
    <w:rsid w:val="004969D1"/>
    <w:rsid w:val="00496B42"/>
    <w:rsid w:val="00496B93"/>
    <w:rsid w:val="00496BB8"/>
    <w:rsid w:val="00496D59"/>
    <w:rsid w:val="00496E4C"/>
    <w:rsid w:val="00496E5B"/>
    <w:rsid w:val="004970E6"/>
    <w:rsid w:val="00497576"/>
    <w:rsid w:val="004975FF"/>
    <w:rsid w:val="00497B47"/>
    <w:rsid w:val="00497FCF"/>
    <w:rsid w:val="004A039E"/>
    <w:rsid w:val="004A04C7"/>
    <w:rsid w:val="004A058E"/>
    <w:rsid w:val="004A0790"/>
    <w:rsid w:val="004A0B80"/>
    <w:rsid w:val="004A0D4C"/>
    <w:rsid w:val="004A0F84"/>
    <w:rsid w:val="004A121D"/>
    <w:rsid w:val="004A1387"/>
    <w:rsid w:val="004A1745"/>
    <w:rsid w:val="004A1B3E"/>
    <w:rsid w:val="004A1D3F"/>
    <w:rsid w:val="004A1DA1"/>
    <w:rsid w:val="004A242D"/>
    <w:rsid w:val="004A2559"/>
    <w:rsid w:val="004A25B6"/>
    <w:rsid w:val="004A2685"/>
    <w:rsid w:val="004A26EF"/>
    <w:rsid w:val="004A2777"/>
    <w:rsid w:val="004A284B"/>
    <w:rsid w:val="004A2B70"/>
    <w:rsid w:val="004A2BE9"/>
    <w:rsid w:val="004A3014"/>
    <w:rsid w:val="004A3225"/>
    <w:rsid w:val="004A32EB"/>
    <w:rsid w:val="004A33AE"/>
    <w:rsid w:val="004A35B8"/>
    <w:rsid w:val="004A37B1"/>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12C"/>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7D6"/>
    <w:rsid w:val="004A7847"/>
    <w:rsid w:val="004A7854"/>
    <w:rsid w:val="004A7F88"/>
    <w:rsid w:val="004B0007"/>
    <w:rsid w:val="004B002D"/>
    <w:rsid w:val="004B012D"/>
    <w:rsid w:val="004B0232"/>
    <w:rsid w:val="004B04BA"/>
    <w:rsid w:val="004B059F"/>
    <w:rsid w:val="004B0F86"/>
    <w:rsid w:val="004B103E"/>
    <w:rsid w:val="004B1085"/>
    <w:rsid w:val="004B120D"/>
    <w:rsid w:val="004B12E3"/>
    <w:rsid w:val="004B1441"/>
    <w:rsid w:val="004B144C"/>
    <w:rsid w:val="004B185D"/>
    <w:rsid w:val="004B1977"/>
    <w:rsid w:val="004B1AB5"/>
    <w:rsid w:val="004B1B3C"/>
    <w:rsid w:val="004B1C2E"/>
    <w:rsid w:val="004B1C54"/>
    <w:rsid w:val="004B1C61"/>
    <w:rsid w:val="004B1D34"/>
    <w:rsid w:val="004B21BA"/>
    <w:rsid w:val="004B23B8"/>
    <w:rsid w:val="004B23EB"/>
    <w:rsid w:val="004B2549"/>
    <w:rsid w:val="004B2781"/>
    <w:rsid w:val="004B286D"/>
    <w:rsid w:val="004B2BE5"/>
    <w:rsid w:val="004B2CC7"/>
    <w:rsid w:val="004B2CDB"/>
    <w:rsid w:val="004B2CE0"/>
    <w:rsid w:val="004B2EBE"/>
    <w:rsid w:val="004B2F63"/>
    <w:rsid w:val="004B315F"/>
    <w:rsid w:val="004B31DE"/>
    <w:rsid w:val="004B32C6"/>
    <w:rsid w:val="004B3343"/>
    <w:rsid w:val="004B33AD"/>
    <w:rsid w:val="004B343C"/>
    <w:rsid w:val="004B3523"/>
    <w:rsid w:val="004B371E"/>
    <w:rsid w:val="004B3C08"/>
    <w:rsid w:val="004B3D42"/>
    <w:rsid w:val="004B3D68"/>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1A9"/>
    <w:rsid w:val="004B6209"/>
    <w:rsid w:val="004B63AD"/>
    <w:rsid w:val="004B66D0"/>
    <w:rsid w:val="004B67A4"/>
    <w:rsid w:val="004B6819"/>
    <w:rsid w:val="004B695B"/>
    <w:rsid w:val="004B6AA6"/>
    <w:rsid w:val="004B6B7F"/>
    <w:rsid w:val="004B6C8B"/>
    <w:rsid w:val="004B6CA8"/>
    <w:rsid w:val="004B6D19"/>
    <w:rsid w:val="004B7061"/>
    <w:rsid w:val="004B7215"/>
    <w:rsid w:val="004B725C"/>
    <w:rsid w:val="004B73FF"/>
    <w:rsid w:val="004B74E2"/>
    <w:rsid w:val="004B74FF"/>
    <w:rsid w:val="004B7712"/>
    <w:rsid w:val="004B7886"/>
    <w:rsid w:val="004B7A18"/>
    <w:rsid w:val="004B7C62"/>
    <w:rsid w:val="004B7D73"/>
    <w:rsid w:val="004B7DFD"/>
    <w:rsid w:val="004B7E92"/>
    <w:rsid w:val="004C029E"/>
    <w:rsid w:val="004C064A"/>
    <w:rsid w:val="004C064D"/>
    <w:rsid w:val="004C0763"/>
    <w:rsid w:val="004C09D5"/>
    <w:rsid w:val="004C0A50"/>
    <w:rsid w:val="004C0B42"/>
    <w:rsid w:val="004C0E4B"/>
    <w:rsid w:val="004C1394"/>
    <w:rsid w:val="004C1400"/>
    <w:rsid w:val="004C17B7"/>
    <w:rsid w:val="004C18B3"/>
    <w:rsid w:val="004C18C7"/>
    <w:rsid w:val="004C193F"/>
    <w:rsid w:val="004C1C90"/>
    <w:rsid w:val="004C1D67"/>
    <w:rsid w:val="004C20B0"/>
    <w:rsid w:val="004C233A"/>
    <w:rsid w:val="004C2385"/>
    <w:rsid w:val="004C24F9"/>
    <w:rsid w:val="004C2887"/>
    <w:rsid w:val="004C2B79"/>
    <w:rsid w:val="004C3001"/>
    <w:rsid w:val="004C3167"/>
    <w:rsid w:val="004C339F"/>
    <w:rsid w:val="004C34A4"/>
    <w:rsid w:val="004C35DF"/>
    <w:rsid w:val="004C3745"/>
    <w:rsid w:val="004C3A83"/>
    <w:rsid w:val="004C3EC0"/>
    <w:rsid w:val="004C402C"/>
    <w:rsid w:val="004C407F"/>
    <w:rsid w:val="004C48B0"/>
    <w:rsid w:val="004C4B8F"/>
    <w:rsid w:val="004C4BD5"/>
    <w:rsid w:val="004C4BF3"/>
    <w:rsid w:val="004C4D1D"/>
    <w:rsid w:val="004C4D2B"/>
    <w:rsid w:val="004C4DE2"/>
    <w:rsid w:val="004C4ED8"/>
    <w:rsid w:val="004C4F58"/>
    <w:rsid w:val="004C50D9"/>
    <w:rsid w:val="004C544D"/>
    <w:rsid w:val="004C5493"/>
    <w:rsid w:val="004C54BE"/>
    <w:rsid w:val="004C5883"/>
    <w:rsid w:val="004C5DE2"/>
    <w:rsid w:val="004C5E0E"/>
    <w:rsid w:val="004C63DE"/>
    <w:rsid w:val="004C642C"/>
    <w:rsid w:val="004C6783"/>
    <w:rsid w:val="004C6CB2"/>
    <w:rsid w:val="004C6E43"/>
    <w:rsid w:val="004C6FDC"/>
    <w:rsid w:val="004C7072"/>
    <w:rsid w:val="004C74DF"/>
    <w:rsid w:val="004C76A1"/>
    <w:rsid w:val="004C7793"/>
    <w:rsid w:val="004C795A"/>
    <w:rsid w:val="004C7B3E"/>
    <w:rsid w:val="004C7C0A"/>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0F"/>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997"/>
    <w:rsid w:val="004D2A8E"/>
    <w:rsid w:val="004D2C7A"/>
    <w:rsid w:val="004D2D21"/>
    <w:rsid w:val="004D2EAC"/>
    <w:rsid w:val="004D2EBF"/>
    <w:rsid w:val="004D336B"/>
    <w:rsid w:val="004D3475"/>
    <w:rsid w:val="004D35F5"/>
    <w:rsid w:val="004D3781"/>
    <w:rsid w:val="004D3BC6"/>
    <w:rsid w:val="004D3DCF"/>
    <w:rsid w:val="004D3E3E"/>
    <w:rsid w:val="004D4228"/>
    <w:rsid w:val="004D434A"/>
    <w:rsid w:val="004D435D"/>
    <w:rsid w:val="004D4577"/>
    <w:rsid w:val="004D464A"/>
    <w:rsid w:val="004D4684"/>
    <w:rsid w:val="004D4733"/>
    <w:rsid w:val="004D4748"/>
    <w:rsid w:val="004D4C83"/>
    <w:rsid w:val="004D4C98"/>
    <w:rsid w:val="004D4E0E"/>
    <w:rsid w:val="004D5075"/>
    <w:rsid w:val="004D51CD"/>
    <w:rsid w:val="004D52C0"/>
    <w:rsid w:val="004D54FB"/>
    <w:rsid w:val="004D562D"/>
    <w:rsid w:val="004D59F1"/>
    <w:rsid w:val="004D5A3B"/>
    <w:rsid w:val="004D5C3C"/>
    <w:rsid w:val="004D5ED4"/>
    <w:rsid w:val="004D5F47"/>
    <w:rsid w:val="004D61FE"/>
    <w:rsid w:val="004D6321"/>
    <w:rsid w:val="004D634F"/>
    <w:rsid w:val="004D684C"/>
    <w:rsid w:val="004D6A5C"/>
    <w:rsid w:val="004D6C21"/>
    <w:rsid w:val="004D6C29"/>
    <w:rsid w:val="004D6FCA"/>
    <w:rsid w:val="004D7065"/>
    <w:rsid w:val="004D7311"/>
    <w:rsid w:val="004D7354"/>
    <w:rsid w:val="004D776E"/>
    <w:rsid w:val="004D792A"/>
    <w:rsid w:val="004D7BC0"/>
    <w:rsid w:val="004D7BC8"/>
    <w:rsid w:val="004D7C4F"/>
    <w:rsid w:val="004D7E66"/>
    <w:rsid w:val="004D7E98"/>
    <w:rsid w:val="004E00DE"/>
    <w:rsid w:val="004E0130"/>
    <w:rsid w:val="004E0152"/>
    <w:rsid w:val="004E0238"/>
    <w:rsid w:val="004E0467"/>
    <w:rsid w:val="004E04A6"/>
    <w:rsid w:val="004E058B"/>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1B7"/>
    <w:rsid w:val="004E3293"/>
    <w:rsid w:val="004E3306"/>
    <w:rsid w:val="004E3394"/>
    <w:rsid w:val="004E33F3"/>
    <w:rsid w:val="004E345F"/>
    <w:rsid w:val="004E35B7"/>
    <w:rsid w:val="004E3760"/>
    <w:rsid w:val="004E388C"/>
    <w:rsid w:val="004E3A01"/>
    <w:rsid w:val="004E3CFB"/>
    <w:rsid w:val="004E3F0B"/>
    <w:rsid w:val="004E3FB5"/>
    <w:rsid w:val="004E49C1"/>
    <w:rsid w:val="004E4EF3"/>
    <w:rsid w:val="004E505B"/>
    <w:rsid w:val="004E50B9"/>
    <w:rsid w:val="004E52D3"/>
    <w:rsid w:val="004E53DE"/>
    <w:rsid w:val="004E5851"/>
    <w:rsid w:val="004E5902"/>
    <w:rsid w:val="004E5B7D"/>
    <w:rsid w:val="004E5EC9"/>
    <w:rsid w:val="004E5F6D"/>
    <w:rsid w:val="004E600F"/>
    <w:rsid w:val="004E6078"/>
    <w:rsid w:val="004E62C6"/>
    <w:rsid w:val="004E6714"/>
    <w:rsid w:val="004E6A12"/>
    <w:rsid w:val="004E6B06"/>
    <w:rsid w:val="004E6B5B"/>
    <w:rsid w:val="004E6C80"/>
    <w:rsid w:val="004E6DAB"/>
    <w:rsid w:val="004E6F1E"/>
    <w:rsid w:val="004E7014"/>
    <w:rsid w:val="004E706C"/>
    <w:rsid w:val="004E70A3"/>
    <w:rsid w:val="004E7465"/>
    <w:rsid w:val="004E74C1"/>
    <w:rsid w:val="004E7646"/>
    <w:rsid w:val="004E767D"/>
    <w:rsid w:val="004E7B76"/>
    <w:rsid w:val="004E7DC5"/>
    <w:rsid w:val="004E7E24"/>
    <w:rsid w:val="004E7ECD"/>
    <w:rsid w:val="004F00FA"/>
    <w:rsid w:val="004F015E"/>
    <w:rsid w:val="004F050E"/>
    <w:rsid w:val="004F08C5"/>
    <w:rsid w:val="004F08D2"/>
    <w:rsid w:val="004F0B9A"/>
    <w:rsid w:val="004F0D06"/>
    <w:rsid w:val="004F0DB4"/>
    <w:rsid w:val="004F1048"/>
    <w:rsid w:val="004F107A"/>
    <w:rsid w:val="004F10AF"/>
    <w:rsid w:val="004F13FC"/>
    <w:rsid w:val="004F18B3"/>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51"/>
    <w:rsid w:val="004F3E6D"/>
    <w:rsid w:val="004F41EE"/>
    <w:rsid w:val="004F42DB"/>
    <w:rsid w:val="004F434C"/>
    <w:rsid w:val="004F43EA"/>
    <w:rsid w:val="004F460B"/>
    <w:rsid w:val="004F4893"/>
    <w:rsid w:val="004F4B1C"/>
    <w:rsid w:val="004F5049"/>
    <w:rsid w:val="004F52A9"/>
    <w:rsid w:val="004F5835"/>
    <w:rsid w:val="004F5957"/>
    <w:rsid w:val="004F59FB"/>
    <w:rsid w:val="004F5AF0"/>
    <w:rsid w:val="004F6082"/>
    <w:rsid w:val="004F6291"/>
    <w:rsid w:val="004F6308"/>
    <w:rsid w:val="004F64AD"/>
    <w:rsid w:val="004F6998"/>
    <w:rsid w:val="004F6B80"/>
    <w:rsid w:val="004F6D41"/>
    <w:rsid w:val="004F6D60"/>
    <w:rsid w:val="004F6D6D"/>
    <w:rsid w:val="004F6FB2"/>
    <w:rsid w:val="004F7034"/>
    <w:rsid w:val="004F706C"/>
    <w:rsid w:val="004F7444"/>
    <w:rsid w:val="004F75CE"/>
    <w:rsid w:val="004F79AE"/>
    <w:rsid w:val="004F79B6"/>
    <w:rsid w:val="004F7B4B"/>
    <w:rsid w:val="004F7C44"/>
    <w:rsid w:val="004F7CA0"/>
    <w:rsid w:val="004F7ECA"/>
    <w:rsid w:val="0050028C"/>
    <w:rsid w:val="005003F4"/>
    <w:rsid w:val="00500478"/>
    <w:rsid w:val="005004F8"/>
    <w:rsid w:val="00500684"/>
    <w:rsid w:val="0050071D"/>
    <w:rsid w:val="00500937"/>
    <w:rsid w:val="00500C79"/>
    <w:rsid w:val="00500E41"/>
    <w:rsid w:val="00501264"/>
    <w:rsid w:val="00501798"/>
    <w:rsid w:val="00501857"/>
    <w:rsid w:val="0050186A"/>
    <w:rsid w:val="00501C14"/>
    <w:rsid w:val="00501C38"/>
    <w:rsid w:val="00501CBA"/>
    <w:rsid w:val="00501D9B"/>
    <w:rsid w:val="005021E2"/>
    <w:rsid w:val="00502315"/>
    <w:rsid w:val="00502790"/>
    <w:rsid w:val="005028B8"/>
    <w:rsid w:val="00502A20"/>
    <w:rsid w:val="00502A5B"/>
    <w:rsid w:val="00502D3C"/>
    <w:rsid w:val="00502DFB"/>
    <w:rsid w:val="00502DFE"/>
    <w:rsid w:val="00502F22"/>
    <w:rsid w:val="00502FB0"/>
    <w:rsid w:val="0050324F"/>
    <w:rsid w:val="00503484"/>
    <w:rsid w:val="005034E1"/>
    <w:rsid w:val="005039D8"/>
    <w:rsid w:val="00503A92"/>
    <w:rsid w:val="00504083"/>
    <w:rsid w:val="00504138"/>
    <w:rsid w:val="005042FD"/>
    <w:rsid w:val="00504337"/>
    <w:rsid w:val="005043D2"/>
    <w:rsid w:val="005046DE"/>
    <w:rsid w:val="00504ABC"/>
    <w:rsid w:val="00504B5F"/>
    <w:rsid w:val="00504F69"/>
    <w:rsid w:val="00504F9D"/>
    <w:rsid w:val="00505363"/>
    <w:rsid w:val="00505436"/>
    <w:rsid w:val="005056B1"/>
    <w:rsid w:val="005059A3"/>
    <w:rsid w:val="00505E02"/>
    <w:rsid w:val="005063B0"/>
    <w:rsid w:val="0050647F"/>
    <w:rsid w:val="00506506"/>
    <w:rsid w:val="0050660F"/>
    <w:rsid w:val="00506692"/>
    <w:rsid w:val="00506960"/>
    <w:rsid w:val="00506BD3"/>
    <w:rsid w:val="00506BDC"/>
    <w:rsid w:val="00506D5A"/>
    <w:rsid w:val="00506DDC"/>
    <w:rsid w:val="00506F26"/>
    <w:rsid w:val="005072F4"/>
    <w:rsid w:val="00507305"/>
    <w:rsid w:val="00507623"/>
    <w:rsid w:val="00507A99"/>
    <w:rsid w:val="00507BAE"/>
    <w:rsid w:val="00507BC6"/>
    <w:rsid w:val="00507DC3"/>
    <w:rsid w:val="00507FF6"/>
    <w:rsid w:val="00510353"/>
    <w:rsid w:val="005108CD"/>
    <w:rsid w:val="00510D62"/>
    <w:rsid w:val="00510D73"/>
    <w:rsid w:val="00510DE9"/>
    <w:rsid w:val="00510F83"/>
    <w:rsid w:val="00510FE4"/>
    <w:rsid w:val="00511079"/>
    <w:rsid w:val="00511301"/>
    <w:rsid w:val="0051140D"/>
    <w:rsid w:val="00511480"/>
    <w:rsid w:val="005114D9"/>
    <w:rsid w:val="005116E7"/>
    <w:rsid w:val="005117C2"/>
    <w:rsid w:val="00511A4E"/>
    <w:rsid w:val="00511B81"/>
    <w:rsid w:val="00511CA2"/>
    <w:rsid w:val="00511EDB"/>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3F57"/>
    <w:rsid w:val="00513FD1"/>
    <w:rsid w:val="00514148"/>
    <w:rsid w:val="0051423C"/>
    <w:rsid w:val="005143D3"/>
    <w:rsid w:val="00514416"/>
    <w:rsid w:val="0051455D"/>
    <w:rsid w:val="0051459E"/>
    <w:rsid w:val="0051463F"/>
    <w:rsid w:val="00514659"/>
    <w:rsid w:val="00514A1F"/>
    <w:rsid w:val="00514A45"/>
    <w:rsid w:val="00514A69"/>
    <w:rsid w:val="00514AC3"/>
    <w:rsid w:val="00514E44"/>
    <w:rsid w:val="005151FE"/>
    <w:rsid w:val="0051547E"/>
    <w:rsid w:val="00515519"/>
    <w:rsid w:val="00515528"/>
    <w:rsid w:val="005155E0"/>
    <w:rsid w:val="005157FC"/>
    <w:rsid w:val="00515A0E"/>
    <w:rsid w:val="00515A23"/>
    <w:rsid w:val="00515C4A"/>
    <w:rsid w:val="0051602A"/>
    <w:rsid w:val="005160A0"/>
    <w:rsid w:val="005161A7"/>
    <w:rsid w:val="005161D9"/>
    <w:rsid w:val="005161E7"/>
    <w:rsid w:val="00516266"/>
    <w:rsid w:val="005166E4"/>
    <w:rsid w:val="005167F0"/>
    <w:rsid w:val="005169E2"/>
    <w:rsid w:val="00516D12"/>
    <w:rsid w:val="00516D8B"/>
    <w:rsid w:val="00516DFE"/>
    <w:rsid w:val="00516F02"/>
    <w:rsid w:val="00516F6E"/>
    <w:rsid w:val="00516FD9"/>
    <w:rsid w:val="0051727D"/>
    <w:rsid w:val="00517321"/>
    <w:rsid w:val="0051734D"/>
    <w:rsid w:val="00517890"/>
    <w:rsid w:val="00517C73"/>
    <w:rsid w:val="00517D23"/>
    <w:rsid w:val="00517DB8"/>
    <w:rsid w:val="0052020C"/>
    <w:rsid w:val="00520641"/>
    <w:rsid w:val="0052096F"/>
    <w:rsid w:val="00520A24"/>
    <w:rsid w:val="00520A50"/>
    <w:rsid w:val="00520FAB"/>
    <w:rsid w:val="0052113F"/>
    <w:rsid w:val="0052118A"/>
    <w:rsid w:val="00521423"/>
    <w:rsid w:val="00521745"/>
    <w:rsid w:val="0052180D"/>
    <w:rsid w:val="0052180E"/>
    <w:rsid w:val="00521AAA"/>
    <w:rsid w:val="00521C64"/>
    <w:rsid w:val="00521F1E"/>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4FC"/>
    <w:rsid w:val="00523732"/>
    <w:rsid w:val="00523764"/>
    <w:rsid w:val="005237BB"/>
    <w:rsid w:val="00523FBC"/>
    <w:rsid w:val="00524077"/>
    <w:rsid w:val="00524572"/>
    <w:rsid w:val="0052461C"/>
    <w:rsid w:val="0052461F"/>
    <w:rsid w:val="00524693"/>
    <w:rsid w:val="00524ACC"/>
    <w:rsid w:val="00524B94"/>
    <w:rsid w:val="00524D9A"/>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7BE"/>
    <w:rsid w:val="00526AC3"/>
    <w:rsid w:val="00526AE7"/>
    <w:rsid w:val="00526B88"/>
    <w:rsid w:val="00526CCE"/>
    <w:rsid w:val="00526D72"/>
    <w:rsid w:val="00526DCE"/>
    <w:rsid w:val="00526FB0"/>
    <w:rsid w:val="00526FB5"/>
    <w:rsid w:val="00526FD9"/>
    <w:rsid w:val="005270A7"/>
    <w:rsid w:val="005272D6"/>
    <w:rsid w:val="00527402"/>
    <w:rsid w:val="00527470"/>
    <w:rsid w:val="005274FF"/>
    <w:rsid w:val="005275B3"/>
    <w:rsid w:val="005276BC"/>
    <w:rsid w:val="0052785B"/>
    <w:rsid w:val="00527AAB"/>
    <w:rsid w:val="00527C9E"/>
    <w:rsid w:val="00527E17"/>
    <w:rsid w:val="00527E36"/>
    <w:rsid w:val="00527E6D"/>
    <w:rsid w:val="00527EF8"/>
    <w:rsid w:val="00527F56"/>
    <w:rsid w:val="005300D4"/>
    <w:rsid w:val="005304C5"/>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2E93"/>
    <w:rsid w:val="0053306D"/>
    <w:rsid w:val="005331E9"/>
    <w:rsid w:val="00533395"/>
    <w:rsid w:val="0053365E"/>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69F"/>
    <w:rsid w:val="00535805"/>
    <w:rsid w:val="0053587E"/>
    <w:rsid w:val="005358BD"/>
    <w:rsid w:val="00535934"/>
    <w:rsid w:val="00535A4A"/>
    <w:rsid w:val="00535D56"/>
    <w:rsid w:val="00535D9C"/>
    <w:rsid w:val="00535F9A"/>
    <w:rsid w:val="0053600C"/>
    <w:rsid w:val="005363E8"/>
    <w:rsid w:val="005366D1"/>
    <w:rsid w:val="005367B0"/>
    <w:rsid w:val="005367BE"/>
    <w:rsid w:val="00536958"/>
    <w:rsid w:val="00536B24"/>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232"/>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D55"/>
    <w:rsid w:val="00542FE3"/>
    <w:rsid w:val="00543153"/>
    <w:rsid w:val="00543161"/>
    <w:rsid w:val="00543233"/>
    <w:rsid w:val="005432C4"/>
    <w:rsid w:val="00543495"/>
    <w:rsid w:val="005435E7"/>
    <w:rsid w:val="00543A74"/>
    <w:rsid w:val="00543B40"/>
    <w:rsid w:val="00543CA6"/>
    <w:rsid w:val="00543FA4"/>
    <w:rsid w:val="0054458E"/>
    <w:rsid w:val="005446FB"/>
    <w:rsid w:val="005447E1"/>
    <w:rsid w:val="005448DA"/>
    <w:rsid w:val="00544940"/>
    <w:rsid w:val="00544AAD"/>
    <w:rsid w:val="00544F4D"/>
    <w:rsid w:val="00544F84"/>
    <w:rsid w:val="00545309"/>
    <w:rsid w:val="00545371"/>
    <w:rsid w:val="00545402"/>
    <w:rsid w:val="005456A7"/>
    <w:rsid w:val="00545863"/>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691"/>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1BE7"/>
    <w:rsid w:val="005522EA"/>
    <w:rsid w:val="00552356"/>
    <w:rsid w:val="005524A6"/>
    <w:rsid w:val="005525F4"/>
    <w:rsid w:val="0055267C"/>
    <w:rsid w:val="005527E2"/>
    <w:rsid w:val="00552816"/>
    <w:rsid w:val="00552A89"/>
    <w:rsid w:val="00552D54"/>
    <w:rsid w:val="00552D7D"/>
    <w:rsid w:val="00552DA7"/>
    <w:rsid w:val="00552EEF"/>
    <w:rsid w:val="00553289"/>
    <w:rsid w:val="005532CF"/>
    <w:rsid w:val="0055338C"/>
    <w:rsid w:val="00553448"/>
    <w:rsid w:val="00553E6C"/>
    <w:rsid w:val="00553F62"/>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610"/>
    <w:rsid w:val="00556AA8"/>
    <w:rsid w:val="00556B47"/>
    <w:rsid w:val="00556B8A"/>
    <w:rsid w:val="00556BDF"/>
    <w:rsid w:val="00556DC5"/>
    <w:rsid w:val="005572A2"/>
    <w:rsid w:val="005572AE"/>
    <w:rsid w:val="0055756D"/>
    <w:rsid w:val="005577CD"/>
    <w:rsid w:val="005579AE"/>
    <w:rsid w:val="005579FC"/>
    <w:rsid w:val="00557D11"/>
    <w:rsid w:val="00557E83"/>
    <w:rsid w:val="00557ED9"/>
    <w:rsid w:val="00557FAE"/>
    <w:rsid w:val="00557FD1"/>
    <w:rsid w:val="0056016C"/>
    <w:rsid w:val="005602A9"/>
    <w:rsid w:val="00560329"/>
    <w:rsid w:val="00560533"/>
    <w:rsid w:val="005605DA"/>
    <w:rsid w:val="0056070F"/>
    <w:rsid w:val="00560A8A"/>
    <w:rsid w:val="00560E96"/>
    <w:rsid w:val="00561190"/>
    <w:rsid w:val="00561378"/>
    <w:rsid w:val="0056162A"/>
    <w:rsid w:val="0056169C"/>
    <w:rsid w:val="00561812"/>
    <w:rsid w:val="005619C5"/>
    <w:rsid w:val="00561F89"/>
    <w:rsid w:val="00562119"/>
    <w:rsid w:val="005622A7"/>
    <w:rsid w:val="005623AE"/>
    <w:rsid w:val="005625BD"/>
    <w:rsid w:val="00562675"/>
    <w:rsid w:val="00562772"/>
    <w:rsid w:val="00562813"/>
    <w:rsid w:val="00562A06"/>
    <w:rsid w:val="00562A4B"/>
    <w:rsid w:val="00562A90"/>
    <w:rsid w:val="00562C72"/>
    <w:rsid w:val="00562CF9"/>
    <w:rsid w:val="00562DF2"/>
    <w:rsid w:val="0056333A"/>
    <w:rsid w:val="0056338E"/>
    <w:rsid w:val="00563831"/>
    <w:rsid w:val="005639B1"/>
    <w:rsid w:val="00563B3B"/>
    <w:rsid w:val="00563F19"/>
    <w:rsid w:val="00564107"/>
    <w:rsid w:val="0056425E"/>
    <w:rsid w:val="005646BE"/>
    <w:rsid w:val="00564757"/>
    <w:rsid w:val="005648C9"/>
    <w:rsid w:val="00564CD5"/>
    <w:rsid w:val="00564F0D"/>
    <w:rsid w:val="00565157"/>
    <w:rsid w:val="00565188"/>
    <w:rsid w:val="005651B7"/>
    <w:rsid w:val="00565283"/>
    <w:rsid w:val="00565408"/>
    <w:rsid w:val="0056551C"/>
    <w:rsid w:val="00565537"/>
    <w:rsid w:val="00565B34"/>
    <w:rsid w:val="00565C99"/>
    <w:rsid w:val="00565CE0"/>
    <w:rsid w:val="0056607C"/>
    <w:rsid w:val="005660E2"/>
    <w:rsid w:val="00566182"/>
    <w:rsid w:val="005663EF"/>
    <w:rsid w:val="005667A1"/>
    <w:rsid w:val="005667E3"/>
    <w:rsid w:val="00566874"/>
    <w:rsid w:val="00566BD8"/>
    <w:rsid w:val="00566BDD"/>
    <w:rsid w:val="00566CF1"/>
    <w:rsid w:val="00566F76"/>
    <w:rsid w:val="00566F96"/>
    <w:rsid w:val="00567068"/>
    <w:rsid w:val="00567308"/>
    <w:rsid w:val="00567554"/>
    <w:rsid w:val="005677F9"/>
    <w:rsid w:val="0056782A"/>
    <w:rsid w:val="005678BC"/>
    <w:rsid w:val="00567A9D"/>
    <w:rsid w:val="00567B16"/>
    <w:rsid w:val="005700BE"/>
    <w:rsid w:val="005700D0"/>
    <w:rsid w:val="0057028C"/>
    <w:rsid w:val="005702BA"/>
    <w:rsid w:val="005703A5"/>
    <w:rsid w:val="00570797"/>
    <w:rsid w:val="00570B0B"/>
    <w:rsid w:val="00570BD4"/>
    <w:rsid w:val="00570C33"/>
    <w:rsid w:val="00570E15"/>
    <w:rsid w:val="00571296"/>
    <w:rsid w:val="00571559"/>
    <w:rsid w:val="00571734"/>
    <w:rsid w:val="005717C4"/>
    <w:rsid w:val="00571AC9"/>
    <w:rsid w:val="00571C5F"/>
    <w:rsid w:val="00572117"/>
    <w:rsid w:val="0057230F"/>
    <w:rsid w:val="00572336"/>
    <w:rsid w:val="00572393"/>
    <w:rsid w:val="00572413"/>
    <w:rsid w:val="005728E2"/>
    <w:rsid w:val="00572A26"/>
    <w:rsid w:val="00572C49"/>
    <w:rsid w:val="00572F2E"/>
    <w:rsid w:val="00573041"/>
    <w:rsid w:val="005730A7"/>
    <w:rsid w:val="005730C7"/>
    <w:rsid w:val="00573285"/>
    <w:rsid w:val="00573430"/>
    <w:rsid w:val="00573432"/>
    <w:rsid w:val="0057354F"/>
    <w:rsid w:val="00573A93"/>
    <w:rsid w:val="00573A9E"/>
    <w:rsid w:val="00573B75"/>
    <w:rsid w:val="00573C7E"/>
    <w:rsid w:val="00573E62"/>
    <w:rsid w:val="00573F22"/>
    <w:rsid w:val="005740A7"/>
    <w:rsid w:val="0057422C"/>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BCD"/>
    <w:rsid w:val="00576C36"/>
    <w:rsid w:val="00576D5B"/>
    <w:rsid w:val="00576D60"/>
    <w:rsid w:val="0057707E"/>
    <w:rsid w:val="005773EC"/>
    <w:rsid w:val="00577507"/>
    <w:rsid w:val="0057762C"/>
    <w:rsid w:val="0057763F"/>
    <w:rsid w:val="00577648"/>
    <w:rsid w:val="00577B43"/>
    <w:rsid w:val="00577BEC"/>
    <w:rsid w:val="00577C83"/>
    <w:rsid w:val="00577E40"/>
    <w:rsid w:val="00577E8C"/>
    <w:rsid w:val="00577F4E"/>
    <w:rsid w:val="005802EE"/>
    <w:rsid w:val="00580406"/>
    <w:rsid w:val="00580418"/>
    <w:rsid w:val="00580465"/>
    <w:rsid w:val="005806F6"/>
    <w:rsid w:val="005807DF"/>
    <w:rsid w:val="00580801"/>
    <w:rsid w:val="00580A7D"/>
    <w:rsid w:val="00580B1B"/>
    <w:rsid w:val="00580B4B"/>
    <w:rsid w:val="00580D6E"/>
    <w:rsid w:val="00580E26"/>
    <w:rsid w:val="00581492"/>
    <w:rsid w:val="005815FD"/>
    <w:rsid w:val="0058164D"/>
    <w:rsid w:val="0058166C"/>
    <w:rsid w:val="005818F0"/>
    <w:rsid w:val="00581A06"/>
    <w:rsid w:val="00581BC7"/>
    <w:rsid w:val="00581F96"/>
    <w:rsid w:val="005820AE"/>
    <w:rsid w:val="0058214C"/>
    <w:rsid w:val="0058216B"/>
    <w:rsid w:val="005822E7"/>
    <w:rsid w:val="00582466"/>
    <w:rsid w:val="00582519"/>
    <w:rsid w:val="00582630"/>
    <w:rsid w:val="00582656"/>
    <w:rsid w:val="00582DB3"/>
    <w:rsid w:val="00582EBB"/>
    <w:rsid w:val="00582FEF"/>
    <w:rsid w:val="005830CC"/>
    <w:rsid w:val="00583176"/>
    <w:rsid w:val="00583304"/>
    <w:rsid w:val="0058349B"/>
    <w:rsid w:val="00583782"/>
    <w:rsid w:val="00583E86"/>
    <w:rsid w:val="0058413D"/>
    <w:rsid w:val="005842DA"/>
    <w:rsid w:val="005843C7"/>
    <w:rsid w:val="005843CA"/>
    <w:rsid w:val="0058452D"/>
    <w:rsid w:val="00584646"/>
    <w:rsid w:val="005848F5"/>
    <w:rsid w:val="0058496C"/>
    <w:rsid w:val="005849F7"/>
    <w:rsid w:val="00584BA1"/>
    <w:rsid w:val="00584CD9"/>
    <w:rsid w:val="00584DA7"/>
    <w:rsid w:val="00584E89"/>
    <w:rsid w:val="00584F4C"/>
    <w:rsid w:val="005852A2"/>
    <w:rsid w:val="005856FC"/>
    <w:rsid w:val="00585985"/>
    <w:rsid w:val="00585A25"/>
    <w:rsid w:val="00585BDC"/>
    <w:rsid w:val="00585BFF"/>
    <w:rsid w:val="00585C54"/>
    <w:rsid w:val="00585F66"/>
    <w:rsid w:val="0058603D"/>
    <w:rsid w:val="005862AB"/>
    <w:rsid w:val="00586325"/>
    <w:rsid w:val="0058649F"/>
    <w:rsid w:val="005866AE"/>
    <w:rsid w:val="00586790"/>
    <w:rsid w:val="0058690E"/>
    <w:rsid w:val="005869B0"/>
    <w:rsid w:val="00586A25"/>
    <w:rsid w:val="00587072"/>
    <w:rsid w:val="00587209"/>
    <w:rsid w:val="00587315"/>
    <w:rsid w:val="00587583"/>
    <w:rsid w:val="00587D2D"/>
    <w:rsid w:val="00587FF6"/>
    <w:rsid w:val="0059016C"/>
    <w:rsid w:val="0059047B"/>
    <w:rsid w:val="00590508"/>
    <w:rsid w:val="0059062B"/>
    <w:rsid w:val="0059063C"/>
    <w:rsid w:val="00590673"/>
    <w:rsid w:val="005907EE"/>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3ECC"/>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7AE"/>
    <w:rsid w:val="00596888"/>
    <w:rsid w:val="005968D6"/>
    <w:rsid w:val="00596984"/>
    <w:rsid w:val="00596DDB"/>
    <w:rsid w:val="00596F9C"/>
    <w:rsid w:val="005973E7"/>
    <w:rsid w:val="00597435"/>
    <w:rsid w:val="00597450"/>
    <w:rsid w:val="005975F5"/>
    <w:rsid w:val="005979EA"/>
    <w:rsid w:val="00597A7D"/>
    <w:rsid w:val="00597B10"/>
    <w:rsid w:val="00597C36"/>
    <w:rsid w:val="00597EBB"/>
    <w:rsid w:val="00597EC7"/>
    <w:rsid w:val="005A012E"/>
    <w:rsid w:val="005A0173"/>
    <w:rsid w:val="005A01A0"/>
    <w:rsid w:val="005A0213"/>
    <w:rsid w:val="005A0307"/>
    <w:rsid w:val="005A072A"/>
    <w:rsid w:val="005A0A83"/>
    <w:rsid w:val="005A0D24"/>
    <w:rsid w:val="005A0F77"/>
    <w:rsid w:val="005A0FC7"/>
    <w:rsid w:val="005A1008"/>
    <w:rsid w:val="005A1024"/>
    <w:rsid w:val="005A11C2"/>
    <w:rsid w:val="005A12A2"/>
    <w:rsid w:val="005A12A3"/>
    <w:rsid w:val="005A175C"/>
    <w:rsid w:val="005A17F4"/>
    <w:rsid w:val="005A18C1"/>
    <w:rsid w:val="005A1B14"/>
    <w:rsid w:val="005A1BC2"/>
    <w:rsid w:val="005A1C50"/>
    <w:rsid w:val="005A1D7B"/>
    <w:rsid w:val="005A1F1E"/>
    <w:rsid w:val="005A1FE0"/>
    <w:rsid w:val="005A1FFE"/>
    <w:rsid w:val="005A208E"/>
    <w:rsid w:val="005A21BB"/>
    <w:rsid w:val="005A27DE"/>
    <w:rsid w:val="005A2869"/>
    <w:rsid w:val="005A294B"/>
    <w:rsid w:val="005A2A83"/>
    <w:rsid w:val="005A2B65"/>
    <w:rsid w:val="005A304F"/>
    <w:rsid w:val="005A3262"/>
    <w:rsid w:val="005A32D9"/>
    <w:rsid w:val="005A35DF"/>
    <w:rsid w:val="005A36A5"/>
    <w:rsid w:val="005A3BA0"/>
    <w:rsid w:val="005A3E61"/>
    <w:rsid w:val="005A3EF3"/>
    <w:rsid w:val="005A3F54"/>
    <w:rsid w:val="005A3FF1"/>
    <w:rsid w:val="005A4028"/>
    <w:rsid w:val="005A4057"/>
    <w:rsid w:val="005A4267"/>
    <w:rsid w:val="005A45D7"/>
    <w:rsid w:val="005A491F"/>
    <w:rsid w:val="005A495C"/>
    <w:rsid w:val="005A49D4"/>
    <w:rsid w:val="005A4C26"/>
    <w:rsid w:val="005A4DE1"/>
    <w:rsid w:val="005A4F9B"/>
    <w:rsid w:val="005A510C"/>
    <w:rsid w:val="005A52FB"/>
    <w:rsid w:val="005A5456"/>
    <w:rsid w:val="005A5467"/>
    <w:rsid w:val="005A58CA"/>
    <w:rsid w:val="005A58FF"/>
    <w:rsid w:val="005A5CCA"/>
    <w:rsid w:val="005A5E04"/>
    <w:rsid w:val="005A5E55"/>
    <w:rsid w:val="005A5FE6"/>
    <w:rsid w:val="005A6037"/>
    <w:rsid w:val="005A60F1"/>
    <w:rsid w:val="005A61D8"/>
    <w:rsid w:val="005A6290"/>
    <w:rsid w:val="005A62B7"/>
    <w:rsid w:val="005A6435"/>
    <w:rsid w:val="005A656D"/>
    <w:rsid w:val="005A6646"/>
    <w:rsid w:val="005A67A2"/>
    <w:rsid w:val="005A6A48"/>
    <w:rsid w:val="005A6D62"/>
    <w:rsid w:val="005A6FEC"/>
    <w:rsid w:val="005A70ED"/>
    <w:rsid w:val="005A70F8"/>
    <w:rsid w:val="005A7123"/>
    <w:rsid w:val="005A71EF"/>
    <w:rsid w:val="005A7400"/>
    <w:rsid w:val="005A76B4"/>
    <w:rsid w:val="005A7777"/>
    <w:rsid w:val="005A7FE9"/>
    <w:rsid w:val="005B0245"/>
    <w:rsid w:val="005B0457"/>
    <w:rsid w:val="005B04B9"/>
    <w:rsid w:val="005B069F"/>
    <w:rsid w:val="005B0818"/>
    <w:rsid w:val="005B0D46"/>
    <w:rsid w:val="005B0D79"/>
    <w:rsid w:val="005B0D7D"/>
    <w:rsid w:val="005B0F7C"/>
    <w:rsid w:val="005B135D"/>
    <w:rsid w:val="005B17ED"/>
    <w:rsid w:val="005B1956"/>
    <w:rsid w:val="005B1A07"/>
    <w:rsid w:val="005B1A67"/>
    <w:rsid w:val="005B1B58"/>
    <w:rsid w:val="005B1BCD"/>
    <w:rsid w:val="005B1C1B"/>
    <w:rsid w:val="005B1DBE"/>
    <w:rsid w:val="005B1EC8"/>
    <w:rsid w:val="005B1ECB"/>
    <w:rsid w:val="005B20F7"/>
    <w:rsid w:val="005B232E"/>
    <w:rsid w:val="005B2400"/>
    <w:rsid w:val="005B247D"/>
    <w:rsid w:val="005B2615"/>
    <w:rsid w:val="005B274A"/>
    <w:rsid w:val="005B2935"/>
    <w:rsid w:val="005B2A46"/>
    <w:rsid w:val="005B2A50"/>
    <w:rsid w:val="005B2A8B"/>
    <w:rsid w:val="005B2ABC"/>
    <w:rsid w:val="005B2C59"/>
    <w:rsid w:val="005B324E"/>
    <w:rsid w:val="005B32E2"/>
    <w:rsid w:val="005B3389"/>
    <w:rsid w:val="005B3572"/>
    <w:rsid w:val="005B361D"/>
    <w:rsid w:val="005B3643"/>
    <w:rsid w:val="005B36B8"/>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B87"/>
    <w:rsid w:val="005B5FBE"/>
    <w:rsid w:val="005B62BE"/>
    <w:rsid w:val="005B6424"/>
    <w:rsid w:val="005B6509"/>
    <w:rsid w:val="005B6C34"/>
    <w:rsid w:val="005B6C71"/>
    <w:rsid w:val="005B6CB4"/>
    <w:rsid w:val="005B6E87"/>
    <w:rsid w:val="005B7304"/>
    <w:rsid w:val="005B7922"/>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9B3"/>
    <w:rsid w:val="005C1B0A"/>
    <w:rsid w:val="005C1C36"/>
    <w:rsid w:val="005C1C40"/>
    <w:rsid w:val="005C1FB9"/>
    <w:rsid w:val="005C20AA"/>
    <w:rsid w:val="005C2100"/>
    <w:rsid w:val="005C2162"/>
    <w:rsid w:val="005C2461"/>
    <w:rsid w:val="005C2684"/>
    <w:rsid w:val="005C276C"/>
    <w:rsid w:val="005C28F0"/>
    <w:rsid w:val="005C2DF1"/>
    <w:rsid w:val="005C2EAB"/>
    <w:rsid w:val="005C2EE4"/>
    <w:rsid w:val="005C2F92"/>
    <w:rsid w:val="005C2F9F"/>
    <w:rsid w:val="005C2FE5"/>
    <w:rsid w:val="005C31FA"/>
    <w:rsid w:val="005C3254"/>
    <w:rsid w:val="005C399D"/>
    <w:rsid w:val="005C3C0D"/>
    <w:rsid w:val="005C3E6B"/>
    <w:rsid w:val="005C4103"/>
    <w:rsid w:val="005C45AC"/>
    <w:rsid w:val="005C45F6"/>
    <w:rsid w:val="005C492F"/>
    <w:rsid w:val="005C4C3A"/>
    <w:rsid w:val="005C4C99"/>
    <w:rsid w:val="005C4ED0"/>
    <w:rsid w:val="005C50BD"/>
    <w:rsid w:val="005C526F"/>
    <w:rsid w:val="005C55F6"/>
    <w:rsid w:val="005C5A5E"/>
    <w:rsid w:val="005C5BF2"/>
    <w:rsid w:val="005C5DC2"/>
    <w:rsid w:val="005C613A"/>
    <w:rsid w:val="005C61F0"/>
    <w:rsid w:val="005C650A"/>
    <w:rsid w:val="005C6A79"/>
    <w:rsid w:val="005C6AD3"/>
    <w:rsid w:val="005C6BA0"/>
    <w:rsid w:val="005C6C81"/>
    <w:rsid w:val="005C6E4C"/>
    <w:rsid w:val="005C6FCA"/>
    <w:rsid w:val="005C704A"/>
    <w:rsid w:val="005C70CD"/>
    <w:rsid w:val="005C7349"/>
    <w:rsid w:val="005C75AB"/>
    <w:rsid w:val="005C7615"/>
    <w:rsid w:val="005C76DF"/>
    <w:rsid w:val="005C76F6"/>
    <w:rsid w:val="005C7764"/>
    <w:rsid w:val="005C783A"/>
    <w:rsid w:val="005C7923"/>
    <w:rsid w:val="005C7962"/>
    <w:rsid w:val="005C7C25"/>
    <w:rsid w:val="005C7CA0"/>
    <w:rsid w:val="005C7DD8"/>
    <w:rsid w:val="005C7FB2"/>
    <w:rsid w:val="005D04B5"/>
    <w:rsid w:val="005D0572"/>
    <w:rsid w:val="005D0753"/>
    <w:rsid w:val="005D08ED"/>
    <w:rsid w:val="005D08FD"/>
    <w:rsid w:val="005D095E"/>
    <w:rsid w:val="005D09ED"/>
    <w:rsid w:val="005D0C13"/>
    <w:rsid w:val="005D0CB7"/>
    <w:rsid w:val="005D1013"/>
    <w:rsid w:val="005D128B"/>
    <w:rsid w:val="005D12EB"/>
    <w:rsid w:val="005D1312"/>
    <w:rsid w:val="005D1787"/>
    <w:rsid w:val="005D1AEA"/>
    <w:rsid w:val="005D1AF5"/>
    <w:rsid w:val="005D1CA4"/>
    <w:rsid w:val="005D1F2F"/>
    <w:rsid w:val="005D221A"/>
    <w:rsid w:val="005D2497"/>
    <w:rsid w:val="005D262D"/>
    <w:rsid w:val="005D26C8"/>
    <w:rsid w:val="005D2E62"/>
    <w:rsid w:val="005D2FFD"/>
    <w:rsid w:val="005D3076"/>
    <w:rsid w:val="005D31C0"/>
    <w:rsid w:val="005D345B"/>
    <w:rsid w:val="005D3554"/>
    <w:rsid w:val="005D3565"/>
    <w:rsid w:val="005D3647"/>
    <w:rsid w:val="005D3842"/>
    <w:rsid w:val="005D3A12"/>
    <w:rsid w:val="005D3A3A"/>
    <w:rsid w:val="005D3C73"/>
    <w:rsid w:val="005D3DC2"/>
    <w:rsid w:val="005D3F3C"/>
    <w:rsid w:val="005D3F6E"/>
    <w:rsid w:val="005D40F2"/>
    <w:rsid w:val="005D4452"/>
    <w:rsid w:val="005D46D7"/>
    <w:rsid w:val="005D4857"/>
    <w:rsid w:val="005D48B0"/>
    <w:rsid w:val="005D49BD"/>
    <w:rsid w:val="005D49DA"/>
    <w:rsid w:val="005D4AEF"/>
    <w:rsid w:val="005D5177"/>
    <w:rsid w:val="005D53D7"/>
    <w:rsid w:val="005D53EB"/>
    <w:rsid w:val="005D54A4"/>
    <w:rsid w:val="005D54B0"/>
    <w:rsid w:val="005D56A0"/>
    <w:rsid w:val="005D57BE"/>
    <w:rsid w:val="005D57D7"/>
    <w:rsid w:val="005D5AC3"/>
    <w:rsid w:val="005D5E22"/>
    <w:rsid w:val="005D615C"/>
    <w:rsid w:val="005D62EE"/>
    <w:rsid w:val="005D642C"/>
    <w:rsid w:val="005D67F8"/>
    <w:rsid w:val="005D6AFC"/>
    <w:rsid w:val="005D6FDB"/>
    <w:rsid w:val="005D712D"/>
    <w:rsid w:val="005D718D"/>
    <w:rsid w:val="005D72AC"/>
    <w:rsid w:val="005D7439"/>
    <w:rsid w:val="005D7605"/>
    <w:rsid w:val="005D79C5"/>
    <w:rsid w:val="005D7B84"/>
    <w:rsid w:val="005D7DE6"/>
    <w:rsid w:val="005D7E85"/>
    <w:rsid w:val="005E0146"/>
    <w:rsid w:val="005E0212"/>
    <w:rsid w:val="005E06CF"/>
    <w:rsid w:val="005E0767"/>
    <w:rsid w:val="005E0ABE"/>
    <w:rsid w:val="005E0E17"/>
    <w:rsid w:val="005E0F3C"/>
    <w:rsid w:val="005E0FFF"/>
    <w:rsid w:val="005E1023"/>
    <w:rsid w:val="005E1064"/>
    <w:rsid w:val="005E10C5"/>
    <w:rsid w:val="005E165C"/>
    <w:rsid w:val="005E1883"/>
    <w:rsid w:val="005E1B7E"/>
    <w:rsid w:val="005E1CAF"/>
    <w:rsid w:val="005E205C"/>
    <w:rsid w:val="005E236E"/>
    <w:rsid w:val="005E2732"/>
    <w:rsid w:val="005E27BF"/>
    <w:rsid w:val="005E27C3"/>
    <w:rsid w:val="005E29C4"/>
    <w:rsid w:val="005E2CA0"/>
    <w:rsid w:val="005E30CF"/>
    <w:rsid w:val="005E31D7"/>
    <w:rsid w:val="005E36F5"/>
    <w:rsid w:val="005E3F36"/>
    <w:rsid w:val="005E3F9F"/>
    <w:rsid w:val="005E4230"/>
    <w:rsid w:val="005E441D"/>
    <w:rsid w:val="005E4542"/>
    <w:rsid w:val="005E456B"/>
    <w:rsid w:val="005E45BF"/>
    <w:rsid w:val="005E461B"/>
    <w:rsid w:val="005E463A"/>
    <w:rsid w:val="005E4696"/>
    <w:rsid w:val="005E4716"/>
    <w:rsid w:val="005E484F"/>
    <w:rsid w:val="005E4C2B"/>
    <w:rsid w:val="005E4F2B"/>
    <w:rsid w:val="005E527A"/>
    <w:rsid w:val="005E5482"/>
    <w:rsid w:val="005E5517"/>
    <w:rsid w:val="005E5530"/>
    <w:rsid w:val="005E5747"/>
    <w:rsid w:val="005E588E"/>
    <w:rsid w:val="005E5C05"/>
    <w:rsid w:val="005E5CB6"/>
    <w:rsid w:val="005E5CC5"/>
    <w:rsid w:val="005E5D87"/>
    <w:rsid w:val="005E5E56"/>
    <w:rsid w:val="005E61FC"/>
    <w:rsid w:val="005E6283"/>
    <w:rsid w:val="005E6372"/>
    <w:rsid w:val="005E6628"/>
    <w:rsid w:val="005E6675"/>
    <w:rsid w:val="005E66DB"/>
    <w:rsid w:val="005E6748"/>
    <w:rsid w:val="005E68C2"/>
    <w:rsid w:val="005E6B62"/>
    <w:rsid w:val="005E6B72"/>
    <w:rsid w:val="005E6BED"/>
    <w:rsid w:val="005E6CC2"/>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9DD"/>
    <w:rsid w:val="005F1A0C"/>
    <w:rsid w:val="005F1AA5"/>
    <w:rsid w:val="005F1B32"/>
    <w:rsid w:val="005F1B49"/>
    <w:rsid w:val="005F1B5F"/>
    <w:rsid w:val="005F1C98"/>
    <w:rsid w:val="005F1CB6"/>
    <w:rsid w:val="005F1E16"/>
    <w:rsid w:val="005F27F3"/>
    <w:rsid w:val="005F2A1D"/>
    <w:rsid w:val="005F2A5B"/>
    <w:rsid w:val="005F2D5B"/>
    <w:rsid w:val="005F2E1B"/>
    <w:rsid w:val="005F30A0"/>
    <w:rsid w:val="005F30C3"/>
    <w:rsid w:val="005F331F"/>
    <w:rsid w:val="005F34F1"/>
    <w:rsid w:val="005F366E"/>
    <w:rsid w:val="005F37D6"/>
    <w:rsid w:val="005F3814"/>
    <w:rsid w:val="005F3819"/>
    <w:rsid w:val="005F3990"/>
    <w:rsid w:val="005F3A05"/>
    <w:rsid w:val="005F3B4A"/>
    <w:rsid w:val="005F3C47"/>
    <w:rsid w:val="005F4039"/>
    <w:rsid w:val="005F4055"/>
    <w:rsid w:val="005F43F4"/>
    <w:rsid w:val="005F4415"/>
    <w:rsid w:val="005F453D"/>
    <w:rsid w:val="005F4619"/>
    <w:rsid w:val="005F462E"/>
    <w:rsid w:val="005F48E7"/>
    <w:rsid w:val="005F49FD"/>
    <w:rsid w:val="005F4E63"/>
    <w:rsid w:val="005F501B"/>
    <w:rsid w:val="005F50B0"/>
    <w:rsid w:val="005F5199"/>
    <w:rsid w:val="005F54CA"/>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5F7F7C"/>
    <w:rsid w:val="00600024"/>
    <w:rsid w:val="006000CF"/>
    <w:rsid w:val="006003A6"/>
    <w:rsid w:val="00600509"/>
    <w:rsid w:val="006006F8"/>
    <w:rsid w:val="00600C7E"/>
    <w:rsid w:val="00600DC4"/>
    <w:rsid w:val="00600EB6"/>
    <w:rsid w:val="00601116"/>
    <w:rsid w:val="0060111D"/>
    <w:rsid w:val="00601227"/>
    <w:rsid w:val="0060155A"/>
    <w:rsid w:val="0060177D"/>
    <w:rsid w:val="0060179F"/>
    <w:rsid w:val="00601902"/>
    <w:rsid w:val="00601B65"/>
    <w:rsid w:val="00601BD4"/>
    <w:rsid w:val="00601D61"/>
    <w:rsid w:val="00601F61"/>
    <w:rsid w:val="00602089"/>
    <w:rsid w:val="00602339"/>
    <w:rsid w:val="006026BB"/>
    <w:rsid w:val="00602BBA"/>
    <w:rsid w:val="00602ED7"/>
    <w:rsid w:val="00602EF4"/>
    <w:rsid w:val="00602FE4"/>
    <w:rsid w:val="00603393"/>
    <w:rsid w:val="0060346C"/>
    <w:rsid w:val="0060357E"/>
    <w:rsid w:val="0060361A"/>
    <w:rsid w:val="0060370A"/>
    <w:rsid w:val="00603754"/>
    <w:rsid w:val="006038A6"/>
    <w:rsid w:val="006039B9"/>
    <w:rsid w:val="006039D5"/>
    <w:rsid w:val="00603DE2"/>
    <w:rsid w:val="00603E9F"/>
    <w:rsid w:val="0060406E"/>
    <w:rsid w:val="00604211"/>
    <w:rsid w:val="00604258"/>
    <w:rsid w:val="006046F8"/>
    <w:rsid w:val="0060483B"/>
    <w:rsid w:val="00604AB6"/>
    <w:rsid w:val="00604B89"/>
    <w:rsid w:val="00604C53"/>
    <w:rsid w:val="00604D15"/>
    <w:rsid w:val="00604EC4"/>
    <w:rsid w:val="00604F12"/>
    <w:rsid w:val="00604FEF"/>
    <w:rsid w:val="006050AA"/>
    <w:rsid w:val="006051D4"/>
    <w:rsid w:val="006055A9"/>
    <w:rsid w:val="006057B8"/>
    <w:rsid w:val="006057F9"/>
    <w:rsid w:val="0060599E"/>
    <w:rsid w:val="00605AA9"/>
    <w:rsid w:val="00605B3B"/>
    <w:rsid w:val="00605C62"/>
    <w:rsid w:val="00605E70"/>
    <w:rsid w:val="00605EDE"/>
    <w:rsid w:val="006062B2"/>
    <w:rsid w:val="00606317"/>
    <w:rsid w:val="00606343"/>
    <w:rsid w:val="0060639E"/>
    <w:rsid w:val="0060644D"/>
    <w:rsid w:val="00606496"/>
    <w:rsid w:val="006064CC"/>
    <w:rsid w:val="006069C8"/>
    <w:rsid w:val="00606B00"/>
    <w:rsid w:val="00606BFE"/>
    <w:rsid w:val="00606ECB"/>
    <w:rsid w:val="00606F03"/>
    <w:rsid w:val="00606F41"/>
    <w:rsid w:val="00606FE5"/>
    <w:rsid w:val="0060709C"/>
    <w:rsid w:val="006072EC"/>
    <w:rsid w:val="00607688"/>
    <w:rsid w:val="006076C5"/>
    <w:rsid w:val="006078D9"/>
    <w:rsid w:val="00607973"/>
    <w:rsid w:val="00607C74"/>
    <w:rsid w:val="00607DA8"/>
    <w:rsid w:val="0061010B"/>
    <w:rsid w:val="006101FA"/>
    <w:rsid w:val="00610500"/>
    <w:rsid w:val="006105C6"/>
    <w:rsid w:val="006106A7"/>
    <w:rsid w:val="00610824"/>
    <w:rsid w:val="006109EC"/>
    <w:rsid w:val="00610A4F"/>
    <w:rsid w:val="00610CBB"/>
    <w:rsid w:val="00610CC8"/>
    <w:rsid w:val="00610E1D"/>
    <w:rsid w:val="00610F0B"/>
    <w:rsid w:val="0061110B"/>
    <w:rsid w:val="00611C20"/>
    <w:rsid w:val="00611C6A"/>
    <w:rsid w:val="0061208E"/>
    <w:rsid w:val="00612105"/>
    <w:rsid w:val="006125E4"/>
    <w:rsid w:val="006126A2"/>
    <w:rsid w:val="006128B7"/>
    <w:rsid w:val="00612922"/>
    <w:rsid w:val="006129E9"/>
    <w:rsid w:val="00612BCE"/>
    <w:rsid w:val="00612DE8"/>
    <w:rsid w:val="00612DF0"/>
    <w:rsid w:val="00612F98"/>
    <w:rsid w:val="00613054"/>
    <w:rsid w:val="00613486"/>
    <w:rsid w:val="0061354E"/>
    <w:rsid w:val="006135EF"/>
    <w:rsid w:val="006139EF"/>
    <w:rsid w:val="00613C63"/>
    <w:rsid w:val="00613CBB"/>
    <w:rsid w:val="00613DDF"/>
    <w:rsid w:val="00613E68"/>
    <w:rsid w:val="0061415E"/>
    <w:rsid w:val="00614160"/>
    <w:rsid w:val="006146CC"/>
    <w:rsid w:val="006148EC"/>
    <w:rsid w:val="00614A95"/>
    <w:rsid w:val="00614CD1"/>
    <w:rsid w:val="00614FCF"/>
    <w:rsid w:val="00614FF7"/>
    <w:rsid w:val="00615362"/>
    <w:rsid w:val="006156F9"/>
    <w:rsid w:val="0061590A"/>
    <w:rsid w:val="00615B4D"/>
    <w:rsid w:val="00615BDA"/>
    <w:rsid w:val="00615E2B"/>
    <w:rsid w:val="0061602B"/>
    <w:rsid w:val="006160BA"/>
    <w:rsid w:val="006160F9"/>
    <w:rsid w:val="0061612E"/>
    <w:rsid w:val="0061660D"/>
    <w:rsid w:val="00616759"/>
    <w:rsid w:val="00616D01"/>
    <w:rsid w:val="00616DC8"/>
    <w:rsid w:val="00616DE5"/>
    <w:rsid w:val="00616FAD"/>
    <w:rsid w:val="00617015"/>
    <w:rsid w:val="0061708E"/>
    <w:rsid w:val="006170A2"/>
    <w:rsid w:val="006170B7"/>
    <w:rsid w:val="006171B5"/>
    <w:rsid w:val="00617316"/>
    <w:rsid w:val="00617690"/>
    <w:rsid w:val="00617773"/>
    <w:rsid w:val="00617820"/>
    <w:rsid w:val="00617845"/>
    <w:rsid w:val="00617D97"/>
    <w:rsid w:val="00617DFE"/>
    <w:rsid w:val="00620490"/>
    <w:rsid w:val="006209CB"/>
    <w:rsid w:val="00620BD2"/>
    <w:rsid w:val="00620BE4"/>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46C"/>
    <w:rsid w:val="006236F7"/>
    <w:rsid w:val="00623E99"/>
    <w:rsid w:val="0062428B"/>
    <w:rsid w:val="00624327"/>
    <w:rsid w:val="00624A16"/>
    <w:rsid w:val="00624BEB"/>
    <w:rsid w:val="00624C71"/>
    <w:rsid w:val="00624D12"/>
    <w:rsid w:val="00624E37"/>
    <w:rsid w:val="00625322"/>
    <w:rsid w:val="00625359"/>
    <w:rsid w:val="0062535D"/>
    <w:rsid w:val="00625597"/>
    <w:rsid w:val="006258FF"/>
    <w:rsid w:val="00625D62"/>
    <w:rsid w:val="00626210"/>
    <w:rsid w:val="0062628A"/>
    <w:rsid w:val="00626391"/>
    <w:rsid w:val="0062667F"/>
    <w:rsid w:val="00626982"/>
    <w:rsid w:val="00626AF1"/>
    <w:rsid w:val="00626BEA"/>
    <w:rsid w:val="00626E9B"/>
    <w:rsid w:val="00627021"/>
    <w:rsid w:val="006270E2"/>
    <w:rsid w:val="006272A4"/>
    <w:rsid w:val="00627471"/>
    <w:rsid w:val="00627662"/>
    <w:rsid w:val="00627A8D"/>
    <w:rsid w:val="00627D3D"/>
    <w:rsid w:val="0063026D"/>
    <w:rsid w:val="00630423"/>
    <w:rsid w:val="006306D1"/>
    <w:rsid w:val="006308AA"/>
    <w:rsid w:val="006308CD"/>
    <w:rsid w:val="00630943"/>
    <w:rsid w:val="00630A61"/>
    <w:rsid w:val="00630AB5"/>
    <w:rsid w:val="00630C35"/>
    <w:rsid w:val="00630DB4"/>
    <w:rsid w:val="00630E90"/>
    <w:rsid w:val="00631117"/>
    <w:rsid w:val="006311A4"/>
    <w:rsid w:val="006311D7"/>
    <w:rsid w:val="006311DD"/>
    <w:rsid w:val="00631296"/>
    <w:rsid w:val="006313E1"/>
    <w:rsid w:val="00631427"/>
    <w:rsid w:val="0063173B"/>
    <w:rsid w:val="006317F4"/>
    <w:rsid w:val="0063189F"/>
    <w:rsid w:val="0063199F"/>
    <w:rsid w:val="006319D2"/>
    <w:rsid w:val="00631BF0"/>
    <w:rsid w:val="00631C85"/>
    <w:rsid w:val="00631CAF"/>
    <w:rsid w:val="00631D5F"/>
    <w:rsid w:val="00631E6C"/>
    <w:rsid w:val="00631F31"/>
    <w:rsid w:val="006320FC"/>
    <w:rsid w:val="006324FF"/>
    <w:rsid w:val="00632708"/>
    <w:rsid w:val="00632AD4"/>
    <w:rsid w:val="00632DB9"/>
    <w:rsid w:val="00633040"/>
    <w:rsid w:val="0063322A"/>
    <w:rsid w:val="006332BB"/>
    <w:rsid w:val="006332EA"/>
    <w:rsid w:val="00633415"/>
    <w:rsid w:val="006335A4"/>
    <w:rsid w:val="006336BE"/>
    <w:rsid w:val="006338D3"/>
    <w:rsid w:val="006339A4"/>
    <w:rsid w:val="00633B3A"/>
    <w:rsid w:val="00633B72"/>
    <w:rsid w:val="00633BE6"/>
    <w:rsid w:val="00633C32"/>
    <w:rsid w:val="00633E49"/>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AD9"/>
    <w:rsid w:val="00635B66"/>
    <w:rsid w:val="00635C3C"/>
    <w:rsid w:val="00635CC7"/>
    <w:rsid w:val="00635E51"/>
    <w:rsid w:val="00635FB0"/>
    <w:rsid w:val="00635FCD"/>
    <w:rsid w:val="00636293"/>
    <w:rsid w:val="006362B3"/>
    <w:rsid w:val="0063638E"/>
    <w:rsid w:val="006364E8"/>
    <w:rsid w:val="006365FB"/>
    <w:rsid w:val="00636810"/>
    <w:rsid w:val="0063697C"/>
    <w:rsid w:val="006369F0"/>
    <w:rsid w:val="00636AE6"/>
    <w:rsid w:val="00636C7D"/>
    <w:rsid w:val="00636DA4"/>
    <w:rsid w:val="00636DE0"/>
    <w:rsid w:val="00637363"/>
    <w:rsid w:val="006373A6"/>
    <w:rsid w:val="0063743F"/>
    <w:rsid w:val="006378BA"/>
    <w:rsid w:val="00637ADD"/>
    <w:rsid w:val="00637C33"/>
    <w:rsid w:val="00637C38"/>
    <w:rsid w:val="006400C3"/>
    <w:rsid w:val="006406A0"/>
    <w:rsid w:val="00640836"/>
    <w:rsid w:val="00640A16"/>
    <w:rsid w:val="00640A18"/>
    <w:rsid w:val="00640BBC"/>
    <w:rsid w:val="00640E07"/>
    <w:rsid w:val="00640F27"/>
    <w:rsid w:val="00640FEB"/>
    <w:rsid w:val="0064103D"/>
    <w:rsid w:val="006410B4"/>
    <w:rsid w:val="00641108"/>
    <w:rsid w:val="0064125E"/>
    <w:rsid w:val="006414B6"/>
    <w:rsid w:val="006415E9"/>
    <w:rsid w:val="00641671"/>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47"/>
    <w:rsid w:val="006440E0"/>
    <w:rsid w:val="006442A0"/>
    <w:rsid w:val="006444B2"/>
    <w:rsid w:val="00644561"/>
    <w:rsid w:val="00644676"/>
    <w:rsid w:val="00644890"/>
    <w:rsid w:val="006448ED"/>
    <w:rsid w:val="00644C3D"/>
    <w:rsid w:val="00644DAD"/>
    <w:rsid w:val="00644DB6"/>
    <w:rsid w:val="006451AA"/>
    <w:rsid w:val="00645207"/>
    <w:rsid w:val="006452E8"/>
    <w:rsid w:val="0064536F"/>
    <w:rsid w:val="0064589E"/>
    <w:rsid w:val="00645A0C"/>
    <w:rsid w:val="00645A59"/>
    <w:rsid w:val="00645D33"/>
    <w:rsid w:val="00645FD4"/>
    <w:rsid w:val="00646225"/>
    <w:rsid w:val="0064644C"/>
    <w:rsid w:val="0064646A"/>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BC0"/>
    <w:rsid w:val="00652D86"/>
    <w:rsid w:val="00652DF6"/>
    <w:rsid w:val="00652E97"/>
    <w:rsid w:val="00652F24"/>
    <w:rsid w:val="00652FFF"/>
    <w:rsid w:val="0065313F"/>
    <w:rsid w:val="00653306"/>
    <w:rsid w:val="00653667"/>
    <w:rsid w:val="006536DE"/>
    <w:rsid w:val="006538C5"/>
    <w:rsid w:val="006538F2"/>
    <w:rsid w:val="006539FA"/>
    <w:rsid w:val="00653D66"/>
    <w:rsid w:val="00653E0E"/>
    <w:rsid w:val="00653EEA"/>
    <w:rsid w:val="00653F31"/>
    <w:rsid w:val="00653F38"/>
    <w:rsid w:val="00653FD5"/>
    <w:rsid w:val="0065409A"/>
    <w:rsid w:val="00654341"/>
    <w:rsid w:val="0065445D"/>
    <w:rsid w:val="006546F1"/>
    <w:rsid w:val="00654862"/>
    <w:rsid w:val="006548D9"/>
    <w:rsid w:val="0065491A"/>
    <w:rsid w:val="00654964"/>
    <w:rsid w:val="00654C4A"/>
    <w:rsid w:val="00654CCF"/>
    <w:rsid w:val="00654E0E"/>
    <w:rsid w:val="006554AA"/>
    <w:rsid w:val="006554DE"/>
    <w:rsid w:val="006554ED"/>
    <w:rsid w:val="00655527"/>
    <w:rsid w:val="00655543"/>
    <w:rsid w:val="0065565C"/>
    <w:rsid w:val="0065568F"/>
    <w:rsid w:val="00655743"/>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B55"/>
    <w:rsid w:val="00656C6B"/>
    <w:rsid w:val="00656C71"/>
    <w:rsid w:val="00656DF2"/>
    <w:rsid w:val="0065732C"/>
    <w:rsid w:val="006577E3"/>
    <w:rsid w:val="006578DE"/>
    <w:rsid w:val="00657A67"/>
    <w:rsid w:val="0066018A"/>
    <w:rsid w:val="006602C2"/>
    <w:rsid w:val="00660670"/>
    <w:rsid w:val="0066072A"/>
    <w:rsid w:val="00660733"/>
    <w:rsid w:val="006607D5"/>
    <w:rsid w:val="0066085B"/>
    <w:rsid w:val="00660ED5"/>
    <w:rsid w:val="00660F36"/>
    <w:rsid w:val="006610E9"/>
    <w:rsid w:val="00661412"/>
    <w:rsid w:val="00661590"/>
    <w:rsid w:val="006617F7"/>
    <w:rsid w:val="0066183D"/>
    <w:rsid w:val="0066185B"/>
    <w:rsid w:val="00661A8A"/>
    <w:rsid w:val="00661C63"/>
    <w:rsid w:val="00661E83"/>
    <w:rsid w:val="00661EFD"/>
    <w:rsid w:val="00661F27"/>
    <w:rsid w:val="00662072"/>
    <w:rsid w:val="00662158"/>
    <w:rsid w:val="00662533"/>
    <w:rsid w:val="006625AC"/>
    <w:rsid w:val="006625C9"/>
    <w:rsid w:val="006626E8"/>
    <w:rsid w:val="00662735"/>
    <w:rsid w:val="00662B01"/>
    <w:rsid w:val="00662C24"/>
    <w:rsid w:val="00662C72"/>
    <w:rsid w:val="00662C7D"/>
    <w:rsid w:val="00662DC9"/>
    <w:rsid w:val="00662EAA"/>
    <w:rsid w:val="00662F73"/>
    <w:rsid w:val="00663245"/>
    <w:rsid w:val="006634C7"/>
    <w:rsid w:val="00663527"/>
    <w:rsid w:val="00663D76"/>
    <w:rsid w:val="00663E9C"/>
    <w:rsid w:val="00664347"/>
    <w:rsid w:val="00664392"/>
    <w:rsid w:val="0066444E"/>
    <w:rsid w:val="00664540"/>
    <w:rsid w:val="0066471B"/>
    <w:rsid w:val="00664C0C"/>
    <w:rsid w:val="00664C81"/>
    <w:rsid w:val="00664D26"/>
    <w:rsid w:val="00664D51"/>
    <w:rsid w:val="00664D77"/>
    <w:rsid w:val="00664EE0"/>
    <w:rsid w:val="00664F61"/>
    <w:rsid w:val="006652BE"/>
    <w:rsid w:val="006653CF"/>
    <w:rsid w:val="006657EE"/>
    <w:rsid w:val="00666086"/>
    <w:rsid w:val="00666495"/>
    <w:rsid w:val="006668ED"/>
    <w:rsid w:val="00666943"/>
    <w:rsid w:val="00666D86"/>
    <w:rsid w:val="00666E15"/>
    <w:rsid w:val="006670F7"/>
    <w:rsid w:val="00667243"/>
    <w:rsid w:val="006674B0"/>
    <w:rsid w:val="00667501"/>
    <w:rsid w:val="0066750E"/>
    <w:rsid w:val="0066780F"/>
    <w:rsid w:val="00667A3A"/>
    <w:rsid w:val="00667D1A"/>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CEC"/>
    <w:rsid w:val="00670DDA"/>
    <w:rsid w:val="00670FE6"/>
    <w:rsid w:val="00671049"/>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5E1"/>
    <w:rsid w:val="0067360A"/>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5F0C"/>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D7E"/>
    <w:rsid w:val="00677E56"/>
    <w:rsid w:val="006803AD"/>
    <w:rsid w:val="006803ED"/>
    <w:rsid w:val="0068048F"/>
    <w:rsid w:val="006804BC"/>
    <w:rsid w:val="00680658"/>
    <w:rsid w:val="0068068D"/>
    <w:rsid w:val="00680839"/>
    <w:rsid w:val="00680C89"/>
    <w:rsid w:val="00680ECD"/>
    <w:rsid w:val="00680FF2"/>
    <w:rsid w:val="00681118"/>
    <w:rsid w:val="00681175"/>
    <w:rsid w:val="006811FA"/>
    <w:rsid w:val="006814C2"/>
    <w:rsid w:val="0068159B"/>
    <w:rsid w:val="0068169C"/>
    <w:rsid w:val="006818A4"/>
    <w:rsid w:val="00681977"/>
    <w:rsid w:val="00681C09"/>
    <w:rsid w:val="00682009"/>
    <w:rsid w:val="00682103"/>
    <w:rsid w:val="0068212A"/>
    <w:rsid w:val="00682260"/>
    <w:rsid w:val="00682643"/>
    <w:rsid w:val="006827D8"/>
    <w:rsid w:val="0068285F"/>
    <w:rsid w:val="00682DF9"/>
    <w:rsid w:val="00683371"/>
    <w:rsid w:val="006833FD"/>
    <w:rsid w:val="0068349E"/>
    <w:rsid w:val="00683518"/>
    <w:rsid w:val="00683524"/>
    <w:rsid w:val="00683A14"/>
    <w:rsid w:val="00683A8B"/>
    <w:rsid w:val="00683AEB"/>
    <w:rsid w:val="00683B65"/>
    <w:rsid w:val="00683C1F"/>
    <w:rsid w:val="00683E45"/>
    <w:rsid w:val="0068408F"/>
    <w:rsid w:val="00684153"/>
    <w:rsid w:val="006842B5"/>
    <w:rsid w:val="006846E2"/>
    <w:rsid w:val="00684875"/>
    <w:rsid w:val="006848B1"/>
    <w:rsid w:val="006849AD"/>
    <w:rsid w:val="00684CA7"/>
    <w:rsid w:val="00684DE7"/>
    <w:rsid w:val="00684E8B"/>
    <w:rsid w:val="006853D4"/>
    <w:rsid w:val="006855D6"/>
    <w:rsid w:val="006855E1"/>
    <w:rsid w:val="00685711"/>
    <w:rsid w:val="00685743"/>
    <w:rsid w:val="00685B3D"/>
    <w:rsid w:val="00685B89"/>
    <w:rsid w:val="00685D42"/>
    <w:rsid w:val="00685F5F"/>
    <w:rsid w:val="00685F84"/>
    <w:rsid w:val="00685F9A"/>
    <w:rsid w:val="00685FA0"/>
    <w:rsid w:val="0068616C"/>
    <w:rsid w:val="006861FD"/>
    <w:rsid w:val="0068647B"/>
    <w:rsid w:val="0068655E"/>
    <w:rsid w:val="006865F1"/>
    <w:rsid w:val="00686880"/>
    <w:rsid w:val="006868C9"/>
    <w:rsid w:val="00686B94"/>
    <w:rsid w:val="00686D65"/>
    <w:rsid w:val="00686FF3"/>
    <w:rsid w:val="00687166"/>
    <w:rsid w:val="00687270"/>
    <w:rsid w:val="006873C6"/>
    <w:rsid w:val="006876B5"/>
    <w:rsid w:val="0068783A"/>
    <w:rsid w:val="0068797E"/>
    <w:rsid w:val="0068799E"/>
    <w:rsid w:val="006879C8"/>
    <w:rsid w:val="00687B77"/>
    <w:rsid w:val="00687F1C"/>
    <w:rsid w:val="00687FC3"/>
    <w:rsid w:val="006902B2"/>
    <w:rsid w:val="006905B1"/>
    <w:rsid w:val="006907DB"/>
    <w:rsid w:val="00690928"/>
    <w:rsid w:val="00690A31"/>
    <w:rsid w:val="00690A3E"/>
    <w:rsid w:val="00690C7E"/>
    <w:rsid w:val="00690DC8"/>
    <w:rsid w:val="00690E94"/>
    <w:rsid w:val="00690F35"/>
    <w:rsid w:val="0069101E"/>
    <w:rsid w:val="00691201"/>
    <w:rsid w:val="006916DE"/>
    <w:rsid w:val="006916E7"/>
    <w:rsid w:val="00691726"/>
    <w:rsid w:val="0069198D"/>
    <w:rsid w:val="00691C4A"/>
    <w:rsid w:val="00691E29"/>
    <w:rsid w:val="00691E2A"/>
    <w:rsid w:val="00691FF7"/>
    <w:rsid w:val="006920AC"/>
    <w:rsid w:val="0069219E"/>
    <w:rsid w:val="00692307"/>
    <w:rsid w:val="00692349"/>
    <w:rsid w:val="00692452"/>
    <w:rsid w:val="0069254A"/>
    <w:rsid w:val="00692561"/>
    <w:rsid w:val="00692A5D"/>
    <w:rsid w:val="00692AC5"/>
    <w:rsid w:val="00692BF3"/>
    <w:rsid w:val="00692C6C"/>
    <w:rsid w:val="00693135"/>
    <w:rsid w:val="006933BC"/>
    <w:rsid w:val="006936B1"/>
    <w:rsid w:val="006936EC"/>
    <w:rsid w:val="00693741"/>
    <w:rsid w:val="006937A8"/>
    <w:rsid w:val="006939C2"/>
    <w:rsid w:val="00693F7D"/>
    <w:rsid w:val="00694270"/>
    <w:rsid w:val="00694427"/>
    <w:rsid w:val="006944F3"/>
    <w:rsid w:val="00694664"/>
    <w:rsid w:val="006946E8"/>
    <w:rsid w:val="0069476B"/>
    <w:rsid w:val="00694C3E"/>
    <w:rsid w:val="00694F45"/>
    <w:rsid w:val="00694FE2"/>
    <w:rsid w:val="006950E8"/>
    <w:rsid w:val="00695762"/>
    <w:rsid w:val="006958FF"/>
    <w:rsid w:val="00695B36"/>
    <w:rsid w:val="00695B8F"/>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A15"/>
    <w:rsid w:val="00697B1A"/>
    <w:rsid w:val="006A03A7"/>
    <w:rsid w:val="006A049F"/>
    <w:rsid w:val="006A0C50"/>
    <w:rsid w:val="006A0D77"/>
    <w:rsid w:val="006A0DE8"/>
    <w:rsid w:val="006A0DF4"/>
    <w:rsid w:val="006A0F1A"/>
    <w:rsid w:val="006A0F8C"/>
    <w:rsid w:val="006A12F5"/>
    <w:rsid w:val="006A13DD"/>
    <w:rsid w:val="006A153A"/>
    <w:rsid w:val="006A1647"/>
    <w:rsid w:val="006A196A"/>
    <w:rsid w:val="006A1B02"/>
    <w:rsid w:val="006A216A"/>
    <w:rsid w:val="006A2294"/>
    <w:rsid w:val="006A22C0"/>
    <w:rsid w:val="006A23E0"/>
    <w:rsid w:val="006A2684"/>
    <w:rsid w:val="006A2807"/>
    <w:rsid w:val="006A2A7C"/>
    <w:rsid w:val="006A2B2D"/>
    <w:rsid w:val="006A2B7E"/>
    <w:rsid w:val="006A2EEE"/>
    <w:rsid w:val="006A2F52"/>
    <w:rsid w:val="006A325D"/>
    <w:rsid w:val="006A32A2"/>
    <w:rsid w:val="006A32B6"/>
    <w:rsid w:val="006A3391"/>
    <w:rsid w:val="006A33A1"/>
    <w:rsid w:val="006A3441"/>
    <w:rsid w:val="006A356D"/>
    <w:rsid w:val="006A36BE"/>
    <w:rsid w:val="006A3723"/>
    <w:rsid w:val="006A375E"/>
    <w:rsid w:val="006A409D"/>
    <w:rsid w:val="006A4123"/>
    <w:rsid w:val="006A42F7"/>
    <w:rsid w:val="006A43C5"/>
    <w:rsid w:val="006A458B"/>
    <w:rsid w:val="006A4807"/>
    <w:rsid w:val="006A4AA1"/>
    <w:rsid w:val="006A4CDA"/>
    <w:rsid w:val="006A4E28"/>
    <w:rsid w:val="006A4F88"/>
    <w:rsid w:val="006A5394"/>
    <w:rsid w:val="006A572C"/>
    <w:rsid w:val="006A57A6"/>
    <w:rsid w:val="006A57F8"/>
    <w:rsid w:val="006A5C66"/>
    <w:rsid w:val="006A5CC6"/>
    <w:rsid w:val="006A5E1B"/>
    <w:rsid w:val="006A5E7B"/>
    <w:rsid w:val="006A5E84"/>
    <w:rsid w:val="006A5F95"/>
    <w:rsid w:val="006A6664"/>
    <w:rsid w:val="006A6B94"/>
    <w:rsid w:val="006A6BB4"/>
    <w:rsid w:val="006A6FB2"/>
    <w:rsid w:val="006A7240"/>
    <w:rsid w:val="006A72E3"/>
    <w:rsid w:val="006A7483"/>
    <w:rsid w:val="006A77B7"/>
    <w:rsid w:val="006A783F"/>
    <w:rsid w:val="006A7897"/>
    <w:rsid w:val="006A7E5F"/>
    <w:rsid w:val="006A7FE3"/>
    <w:rsid w:val="006A7FFB"/>
    <w:rsid w:val="006B0093"/>
    <w:rsid w:val="006B01D8"/>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77B"/>
    <w:rsid w:val="006B28E9"/>
    <w:rsid w:val="006B2C6D"/>
    <w:rsid w:val="006B2CD5"/>
    <w:rsid w:val="006B2CF8"/>
    <w:rsid w:val="006B2D02"/>
    <w:rsid w:val="006B3459"/>
    <w:rsid w:val="006B35D1"/>
    <w:rsid w:val="006B3619"/>
    <w:rsid w:val="006B3628"/>
    <w:rsid w:val="006B3749"/>
    <w:rsid w:val="006B3828"/>
    <w:rsid w:val="006B398E"/>
    <w:rsid w:val="006B39A2"/>
    <w:rsid w:val="006B3A5D"/>
    <w:rsid w:val="006B3B14"/>
    <w:rsid w:val="006B3B50"/>
    <w:rsid w:val="006B3BE1"/>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9F3"/>
    <w:rsid w:val="006B5A0D"/>
    <w:rsid w:val="006B5B04"/>
    <w:rsid w:val="006B5D3F"/>
    <w:rsid w:val="006B5D59"/>
    <w:rsid w:val="006B5EF0"/>
    <w:rsid w:val="006B60FA"/>
    <w:rsid w:val="006B6104"/>
    <w:rsid w:val="006B6234"/>
    <w:rsid w:val="006B62A4"/>
    <w:rsid w:val="006B6425"/>
    <w:rsid w:val="006B64BD"/>
    <w:rsid w:val="006B66D3"/>
    <w:rsid w:val="006B681B"/>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8D5"/>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0D0"/>
    <w:rsid w:val="006C3288"/>
    <w:rsid w:val="006C35AB"/>
    <w:rsid w:val="006C375E"/>
    <w:rsid w:val="006C37DD"/>
    <w:rsid w:val="006C3836"/>
    <w:rsid w:val="006C3A18"/>
    <w:rsid w:val="006C3B93"/>
    <w:rsid w:val="006C3CDB"/>
    <w:rsid w:val="006C3DED"/>
    <w:rsid w:val="006C3EFB"/>
    <w:rsid w:val="006C3FC9"/>
    <w:rsid w:val="006C3FFD"/>
    <w:rsid w:val="006C45CF"/>
    <w:rsid w:val="006C466C"/>
    <w:rsid w:val="006C4750"/>
    <w:rsid w:val="006C4B1E"/>
    <w:rsid w:val="006C4F24"/>
    <w:rsid w:val="006C5177"/>
    <w:rsid w:val="006C55F1"/>
    <w:rsid w:val="006C5D90"/>
    <w:rsid w:val="006C5FC6"/>
    <w:rsid w:val="006C6198"/>
    <w:rsid w:val="006C62C0"/>
    <w:rsid w:val="006C66A5"/>
    <w:rsid w:val="006C66A8"/>
    <w:rsid w:val="006C670C"/>
    <w:rsid w:val="006C68B8"/>
    <w:rsid w:val="006C6976"/>
    <w:rsid w:val="006C6BA8"/>
    <w:rsid w:val="006C6E5E"/>
    <w:rsid w:val="006C6EDA"/>
    <w:rsid w:val="006C6EE7"/>
    <w:rsid w:val="006C6F61"/>
    <w:rsid w:val="006C70BD"/>
    <w:rsid w:val="006C7563"/>
    <w:rsid w:val="006C77F5"/>
    <w:rsid w:val="006C7B70"/>
    <w:rsid w:val="006C7B71"/>
    <w:rsid w:val="006C7D48"/>
    <w:rsid w:val="006C7EE2"/>
    <w:rsid w:val="006D0137"/>
    <w:rsid w:val="006D03E4"/>
    <w:rsid w:val="006D0555"/>
    <w:rsid w:val="006D0A20"/>
    <w:rsid w:val="006D1037"/>
    <w:rsid w:val="006D119A"/>
    <w:rsid w:val="006D1239"/>
    <w:rsid w:val="006D1298"/>
    <w:rsid w:val="006D15FA"/>
    <w:rsid w:val="006D17CA"/>
    <w:rsid w:val="006D17E9"/>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85"/>
    <w:rsid w:val="006D3DE3"/>
    <w:rsid w:val="006D3E83"/>
    <w:rsid w:val="006D3F03"/>
    <w:rsid w:val="006D3FD3"/>
    <w:rsid w:val="006D3FDD"/>
    <w:rsid w:val="006D4204"/>
    <w:rsid w:val="006D4292"/>
    <w:rsid w:val="006D42B8"/>
    <w:rsid w:val="006D444E"/>
    <w:rsid w:val="006D4535"/>
    <w:rsid w:val="006D45FD"/>
    <w:rsid w:val="006D4697"/>
    <w:rsid w:val="006D48F0"/>
    <w:rsid w:val="006D49E1"/>
    <w:rsid w:val="006D4B80"/>
    <w:rsid w:val="006D526D"/>
    <w:rsid w:val="006D52DB"/>
    <w:rsid w:val="006D5352"/>
    <w:rsid w:val="006D5684"/>
    <w:rsid w:val="006D5695"/>
    <w:rsid w:val="006D58D9"/>
    <w:rsid w:val="006D5B23"/>
    <w:rsid w:val="006D5C43"/>
    <w:rsid w:val="006D5E8A"/>
    <w:rsid w:val="006D5F95"/>
    <w:rsid w:val="006D6108"/>
    <w:rsid w:val="006D61CF"/>
    <w:rsid w:val="006D6215"/>
    <w:rsid w:val="006D62E3"/>
    <w:rsid w:val="006D63B9"/>
    <w:rsid w:val="006D64A6"/>
    <w:rsid w:val="006D660A"/>
    <w:rsid w:val="006D66B3"/>
    <w:rsid w:val="006D678B"/>
    <w:rsid w:val="006D67BA"/>
    <w:rsid w:val="006D6892"/>
    <w:rsid w:val="006D6A4F"/>
    <w:rsid w:val="006D6BEB"/>
    <w:rsid w:val="006D718E"/>
    <w:rsid w:val="006D7264"/>
    <w:rsid w:val="006D749A"/>
    <w:rsid w:val="006D7501"/>
    <w:rsid w:val="006D7851"/>
    <w:rsid w:val="006D7B64"/>
    <w:rsid w:val="006D7D26"/>
    <w:rsid w:val="006D7DCC"/>
    <w:rsid w:val="006D7E15"/>
    <w:rsid w:val="006D7FA0"/>
    <w:rsid w:val="006E0028"/>
    <w:rsid w:val="006E002E"/>
    <w:rsid w:val="006E01E5"/>
    <w:rsid w:val="006E059F"/>
    <w:rsid w:val="006E0642"/>
    <w:rsid w:val="006E0872"/>
    <w:rsid w:val="006E0997"/>
    <w:rsid w:val="006E0A22"/>
    <w:rsid w:val="006E0A62"/>
    <w:rsid w:val="006E0AA1"/>
    <w:rsid w:val="006E0BDC"/>
    <w:rsid w:val="006E0F69"/>
    <w:rsid w:val="006E103C"/>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1F35"/>
    <w:rsid w:val="006E22A7"/>
    <w:rsid w:val="006E2575"/>
    <w:rsid w:val="006E267B"/>
    <w:rsid w:val="006E267D"/>
    <w:rsid w:val="006E26F4"/>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3E49"/>
    <w:rsid w:val="006E4085"/>
    <w:rsid w:val="006E4462"/>
    <w:rsid w:val="006E44A5"/>
    <w:rsid w:val="006E4880"/>
    <w:rsid w:val="006E48E0"/>
    <w:rsid w:val="006E4EC4"/>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36C"/>
    <w:rsid w:val="006F04D0"/>
    <w:rsid w:val="006F076B"/>
    <w:rsid w:val="006F08E3"/>
    <w:rsid w:val="006F0964"/>
    <w:rsid w:val="006F0A62"/>
    <w:rsid w:val="006F0AEF"/>
    <w:rsid w:val="006F0B36"/>
    <w:rsid w:val="006F0D5F"/>
    <w:rsid w:val="006F0DF0"/>
    <w:rsid w:val="006F1063"/>
    <w:rsid w:val="006F10B0"/>
    <w:rsid w:val="006F1139"/>
    <w:rsid w:val="006F123E"/>
    <w:rsid w:val="006F134B"/>
    <w:rsid w:val="006F160B"/>
    <w:rsid w:val="006F1770"/>
    <w:rsid w:val="006F1D06"/>
    <w:rsid w:val="006F2332"/>
    <w:rsid w:val="006F2358"/>
    <w:rsid w:val="006F239B"/>
    <w:rsid w:val="006F261C"/>
    <w:rsid w:val="006F29A7"/>
    <w:rsid w:val="006F2B75"/>
    <w:rsid w:val="006F2CC1"/>
    <w:rsid w:val="006F2D22"/>
    <w:rsid w:val="006F2D60"/>
    <w:rsid w:val="006F310D"/>
    <w:rsid w:val="006F31DD"/>
    <w:rsid w:val="006F323A"/>
    <w:rsid w:val="006F33BF"/>
    <w:rsid w:val="006F3589"/>
    <w:rsid w:val="006F3870"/>
    <w:rsid w:val="006F3DBA"/>
    <w:rsid w:val="006F3ED2"/>
    <w:rsid w:val="006F3EDA"/>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38"/>
    <w:rsid w:val="006F5B4E"/>
    <w:rsid w:val="006F5C8F"/>
    <w:rsid w:val="006F5D27"/>
    <w:rsid w:val="006F5D9D"/>
    <w:rsid w:val="006F5DAE"/>
    <w:rsid w:val="006F5F3E"/>
    <w:rsid w:val="006F600D"/>
    <w:rsid w:val="006F60B1"/>
    <w:rsid w:val="006F63D1"/>
    <w:rsid w:val="006F6547"/>
    <w:rsid w:val="006F6AA1"/>
    <w:rsid w:val="006F6CB8"/>
    <w:rsid w:val="006F6F1D"/>
    <w:rsid w:val="006F70FA"/>
    <w:rsid w:val="006F71C0"/>
    <w:rsid w:val="006F7359"/>
    <w:rsid w:val="006F7AAF"/>
    <w:rsid w:val="006F7B66"/>
    <w:rsid w:val="006F7E80"/>
    <w:rsid w:val="006F7E89"/>
    <w:rsid w:val="006FAD67"/>
    <w:rsid w:val="0070000E"/>
    <w:rsid w:val="00700297"/>
    <w:rsid w:val="007003BE"/>
    <w:rsid w:val="007004B4"/>
    <w:rsid w:val="007004E7"/>
    <w:rsid w:val="00700512"/>
    <w:rsid w:val="00700750"/>
    <w:rsid w:val="00700816"/>
    <w:rsid w:val="00700C73"/>
    <w:rsid w:val="00700F0C"/>
    <w:rsid w:val="0070118B"/>
    <w:rsid w:val="007012DE"/>
    <w:rsid w:val="007013CA"/>
    <w:rsid w:val="007013E1"/>
    <w:rsid w:val="007015FE"/>
    <w:rsid w:val="007016E5"/>
    <w:rsid w:val="0070174B"/>
    <w:rsid w:val="00701785"/>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3A7"/>
    <w:rsid w:val="00703547"/>
    <w:rsid w:val="00703A4A"/>
    <w:rsid w:val="00703B4A"/>
    <w:rsid w:val="00703C0A"/>
    <w:rsid w:val="00703C6D"/>
    <w:rsid w:val="007040FD"/>
    <w:rsid w:val="00704369"/>
    <w:rsid w:val="0070445A"/>
    <w:rsid w:val="00704B26"/>
    <w:rsid w:val="00704C47"/>
    <w:rsid w:val="00704DCA"/>
    <w:rsid w:val="00704E9B"/>
    <w:rsid w:val="00704F33"/>
    <w:rsid w:val="0070516E"/>
    <w:rsid w:val="007051C7"/>
    <w:rsid w:val="0070537D"/>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6F7D"/>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77D"/>
    <w:rsid w:val="00710BCC"/>
    <w:rsid w:val="00710DB9"/>
    <w:rsid w:val="00711275"/>
    <w:rsid w:val="007114DD"/>
    <w:rsid w:val="00711659"/>
    <w:rsid w:val="00711888"/>
    <w:rsid w:val="00711CF9"/>
    <w:rsid w:val="00711D26"/>
    <w:rsid w:val="00711E13"/>
    <w:rsid w:val="00711F80"/>
    <w:rsid w:val="00711FDC"/>
    <w:rsid w:val="00712358"/>
    <w:rsid w:val="0071235A"/>
    <w:rsid w:val="00712371"/>
    <w:rsid w:val="007124C1"/>
    <w:rsid w:val="007124D0"/>
    <w:rsid w:val="0071254D"/>
    <w:rsid w:val="007125F4"/>
    <w:rsid w:val="007127A7"/>
    <w:rsid w:val="00712A7A"/>
    <w:rsid w:val="00712BCA"/>
    <w:rsid w:val="00712C7B"/>
    <w:rsid w:val="00712EDA"/>
    <w:rsid w:val="00713395"/>
    <w:rsid w:val="007133C9"/>
    <w:rsid w:val="007135B3"/>
    <w:rsid w:val="00713712"/>
    <w:rsid w:val="007138A2"/>
    <w:rsid w:val="007138C6"/>
    <w:rsid w:val="007138E3"/>
    <w:rsid w:val="0071395B"/>
    <w:rsid w:val="00713C26"/>
    <w:rsid w:val="00713D5C"/>
    <w:rsid w:val="00713DE6"/>
    <w:rsid w:val="00714097"/>
    <w:rsid w:val="00714123"/>
    <w:rsid w:val="00714283"/>
    <w:rsid w:val="007142C6"/>
    <w:rsid w:val="007143F8"/>
    <w:rsid w:val="0071442E"/>
    <w:rsid w:val="007144D7"/>
    <w:rsid w:val="00714837"/>
    <w:rsid w:val="00714890"/>
    <w:rsid w:val="00714B03"/>
    <w:rsid w:val="00714D59"/>
    <w:rsid w:val="00714E2E"/>
    <w:rsid w:val="00714EA6"/>
    <w:rsid w:val="00715029"/>
    <w:rsid w:val="007152B0"/>
    <w:rsid w:val="0071535F"/>
    <w:rsid w:val="007156D8"/>
    <w:rsid w:val="007159ED"/>
    <w:rsid w:val="00715FD6"/>
    <w:rsid w:val="007162D8"/>
    <w:rsid w:val="00716415"/>
    <w:rsid w:val="0071653B"/>
    <w:rsid w:val="007165E9"/>
    <w:rsid w:val="007166C0"/>
    <w:rsid w:val="0071705B"/>
    <w:rsid w:val="00717357"/>
    <w:rsid w:val="00717423"/>
    <w:rsid w:val="0071757F"/>
    <w:rsid w:val="00717AB9"/>
    <w:rsid w:val="00717D87"/>
    <w:rsid w:val="00717E77"/>
    <w:rsid w:val="00717E99"/>
    <w:rsid w:val="00717F36"/>
    <w:rsid w:val="0072012B"/>
    <w:rsid w:val="00720213"/>
    <w:rsid w:val="007202E7"/>
    <w:rsid w:val="007206AD"/>
    <w:rsid w:val="00720843"/>
    <w:rsid w:val="007209E2"/>
    <w:rsid w:val="00720C1F"/>
    <w:rsid w:val="00720D3F"/>
    <w:rsid w:val="00720DBE"/>
    <w:rsid w:val="00720E4C"/>
    <w:rsid w:val="00720E4D"/>
    <w:rsid w:val="00720F52"/>
    <w:rsid w:val="00721203"/>
    <w:rsid w:val="0072138C"/>
    <w:rsid w:val="00721AD4"/>
    <w:rsid w:val="00721EBB"/>
    <w:rsid w:val="00721F02"/>
    <w:rsid w:val="007222C6"/>
    <w:rsid w:val="00722340"/>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6EA"/>
    <w:rsid w:val="00724756"/>
    <w:rsid w:val="007247C9"/>
    <w:rsid w:val="0072482F"/>
    <w:rsid w:val="007249DE"/>
    <w:rsid w:val="00724AC2"/>
    <w:rsid w:val="00724B19"/>
    <w:rsid w:val="00724D70"/>
    <w:rsid w:val="00724E72"/>
    <w:rsid w:val="00724E8B"/>
    <w:rsid w:val="0072505A"/>
    <w:rsid w:val="00725541"/>
    <w:rsid w:val="007255E9"/>
    <w:rsid w:val="00725709"/>
    <w:rsid w:val="00725770"/>
    <w:rsid w:val="007257C2"/>
    <w:rsid w:val="007257C8"/>
    <w:rsid w:val="00725B30"/>
    <w:rsid w:val="00725B77"/>
    <w:rsid w:val="00725C63"/>
    <w:rsid w:val="007266F4"/>
    <w:rsid w:val="0072676B"/>
    <w:rsid w:val="00726924"/>
    <w:rsid w:val="00726948"/>
    <w:rsid w:val="00726962"/>
    <w:rsid w:val="00726C5D"/>
    <w:rsid w:val="007271C1"/>
    <w:rsid w:val="007278BA"/>
    <w:rsid w:val="007279A9"/>
    <w:rsid w:val="00727DD8"/>
    <w:rsid w:val="00727EF4"/>
    <w:rsid w:val="00727F52"/>
    <w:rsid w:val="00730039"/>
    <w:rsid w:val="007302FF"/>
    <w:rsid w:val="0073065D"/>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70"/>
    <w:rsid w:val="00732CCC"/>
    <w:rsid w:val="00732DA3"/>
    <w:rsid w:val="00732E86"/>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AC"/>
    <w:rsid w:val="007347C3"/>
    <w:rsid w:val="00734850"/>
    <w:rsid w:val="007348EB"/>
    <w:rsid w:val="0073495E"/>
    <w:rsid w:val="00734973"/>
    <w:rsid w:val="007349E6"/>
    <w:rsid w:val="00734F2A"/>
    <w:rsid w:val="0073530E"/>
    <w:rsid w:val="00735506"/>
    <w:rsid w:val="0073564A"/>
    <w:rsid w:val="0073580A"/>
    <w:rsid w:val="00735A53"/>
    <w:rsid w:val="00735C3C"/>
    <w:rsid w:val="0073625B"/>
    <w:rsid w:val="00736418"/>
    <w:rsid w:val="007367B7"/>
    <w:rsid w:val="00736A98"/>
    <w:rsid w:val="00736B3C"/>
    <w:rsid w:val="00736D28"/>
    <w:rsid w:val="007370DC"/>
    <w:rsid w:val="0073715F"/>
    <w:rsid w:val="007372B7"/>
    <w:rsid w:val="007374FC"/>
    <w:rsid w:val="007375A2"/>
    <w:rsid w:val="007375A8"/>
    <w:rsid w:val="0073778A"/>
    <w:rsid w:val="00737EB4"/>
    <w:rsid w:val="0074005A"/>
    <w:rsid w:val="007401FE"/>
    <w:rsid w:val="00740220"/>
    <w:rsid w:val="00740280"/>
    <w:rsid w:val="007402D1"/>
    <w:rsid w:val="007405B2"/>
    <w:rsid w:val="0074067F"/>
    <w:rsid w:val="007406E1"/>
    <w:rsid w:val="00740743"/>
    <w:rsid w:val="0074075F"/>
    <w:rsid w:val="00740776"/>
    <w:rsid w:val="00740832"/>
    <w:rsid w:val="007409F6"/>
    <w:rsid w:val="00740A61"/>
    <w:rsid w:val="00740AB7"/>
    <w:rsid w:val="00740AFF"/>
    <w:rsid w:val="00740F2D"/>
    <w:rsid w:val="007411CC"/>
    <w:rsid w:val="007412C6"/>
    <w:rsid w:val="00741872"/>
    <w:rsid w:val="00741C75"/>
    <w:rsid w:val="00741EE7"/>
    <w:rsid w:val="00742453"/>
    <w:rsid w:val="007424C4"/>
    <w:rsid w:val="00742754"/>
    <w:rsid w:val="007427D5"/>
    <w:rsid w:val="00742A3D"/>
    <w:rsid w:val="00742AE2"/>
    <w:rsid w:val="00742D8B"/>
    <w:rsid w:val="00743028"/>
    <w:rsid w:val="00743053"/>
    <w:rsid w:val="00743058"/>
    <w:rsid w:val="007430CC"/>
    <w:rsid w:val="00743266"/>
    <w:rsid w:val="00743281"/>
    <w:rsid w:val="00743298"/>
    <w:rsid w:val="007433FE"/>
    <w:rsid w:val="00743458"/>
    <w:rsid w:val="00743C91"/>
    <w:rsid w:val="00744129"/>
    <w:rsid w:val="00744603"/>
    <w:rsid w:val="00744AE0"/>
    <w:rsid w:val="007450E5"/>
    <w:rsid w:val="0074557D"/>
    <w:rsid w:val="007455F4"/>
    <w:rsid w:val="007455FD"/>
    <w:rsid w:val="007457A9"/>
    <w:rsid w:val="007458AF"/>
    <w:rsid w:val="007458B1"/>
    <w:rsid w:val="0074591B"/>
    <w:rsid w:val="00745CAB"/>
    <w:rsid w:val="00746086"/>
    <w:rsid w:val="007460F5"/>
    <w:rsid w:val="0074617A"/>
    <w:rsid w:val="00746579"/>
    <w:rsid w:val="007465D5"/>
    <w:rsid w:val="00746625"/>
    <w:rsid w:val="00746659"/>
    <w:rsid w:val="0074665E"/>
    <w:rsid w:val="00746772"/>
    <w:rsid w:val="007467B9"/>
    <w:rsid w:val="007467FA"/>
    <w:rsid w:val="0074685B"/>
    <w:rsid w:val="0074691A"/>
    <w:rsid w:val="00746C35"/>
    <w:rsid w:val="007474B1"/>
    <w:rsid w:val="00747DD1"/>
    <w:rsid w:val="00747F7D"/>
    <w:rsid w:val="00750231"/>
    <w:rsid w:val="007503F9"/>
    <w:rsid w:val="007504D7"/>
    <w:rsid w:val="00750842"/>
    <w:rsid w:val="00750A04"/>
    <w:rsid w:val="00750D51"/>
    <w:rsid w:val="00750FA4"/>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D5B"/>
    <w:rsid w:val="00752F4E"/>
    <w:rsid w:val="00752FF8"/>
    <w:rsid w:val="00753093"/>
    <w:rsid w:val="007532CC"/>
    <w:rsid w:val="00753369"/>
    <w:rsid w:val="0075348F"/>
    <w:rsid w:val="00753507"/>
    <w:rsid w:val="0075373E"/>
    <w:rsid w:val="00753902"/>
    <w:rsid w:val="00753B92"/>
    <w:rsid w:val="00753CA8"/>
    <w:rsid w:val="00753D82"/>
    <w:rsid w:val="00753D91"/>
    <w:rsid w:val="00753FB6"/>
    <w:rsid w:val="00754215"/>
    <w:rsid w:val="00754564"/>
    <w:rsid w:val="0075492F"/>
    <w:rsid w:val="00754944"/>
    <w:rsid w:val="007549F1"/>
    <w:rsid w:val="00754AF8"/>
    <w:rsid w:val="00754BF9"/>
    <w:rsid w:val="00754C7C"/>
    <w:rsid w:val="007551E6"/>
    <w:rsid w:val="0075571E"/>
    <w:rsid w:val="00755801"/>
    <w:rsid w:val="00755A68"/>
    <w:rsid w:val="00755B80"/>
    <w:rsid w:val="00755D61"/>
    <w:rsid w:val="00755E40"/>
    <w:rsid w:val="00755F8D"/>
    <w:rsid w:val="00755FA2"/>
    <w:rsid w:val="00755FE1"/>
    <w:rsid w:val="00756365"/>
    <w:rsid w:val="007564FF"/>
    <w:rsid w:val="00756832"/>
    <w:rsid w:val="00756A42"/>
    <w:rsid w:val="00756C81"/>
    <w:rsid w:val="00756E57"/>
    <w:rsid w:val="00756FCD"/>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1F15"/>
    <w:rsid w:val="00762114"/>
    <w:rsid w:val="0076219E"/>
    <w:rsid w:val="00762307"/>
    <w:rsid w:val="007624E0"/>
    <w:rsid w:val="007627BF"/>
    <w:rsid w:val="007627F8"/>
    <w:rsid w:val="0076290A"/>
    <w:rsid w:val="00762B4D"/>
    <w:rsid w:val="00762DE7"/>
    <w:rsid w:val="00762F1C"/>
    <w:rsid w:val="00763127"/>
    <w:rsid w:val="00763336"/>
    <w:rsid w:val="007633C9"/>
    <w:rsid w:val="00763766"/>
    <w:rsid w:val="00763972"/>
    <w:rsid w:val="00763B3C"/>
    <w:rsid w:val="00763C2E"/>
    <w:rsid w:val="00763D21"/>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CD2"/>
    <w:rsid w:val="00765E27"/>
    <w:rsid w:val="00765E5A"/>
    <w:rsid w:val="00765F9E"/>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1F"/>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C92"/>
    <w:rsid w:val="00773F7C"/>
    <w:rsid w:val="00774185"/>
    <w:rsid w:val="007742D1"/>
    <w:rsid w:val="0077433A"/>
    <w:rsid w:val="00774649"/>
    <w:rsid w:val="007746CD"/>
    <w:rsid w:val="007747FE"/>
    <w:rsid w:val="00774871"/>
    <w:rsid w:val="00774878"/>
    <w:rsid w:val="00774972"/>
    <w:rsid w:val="00774A5F"/>
    <w:rsid w:val="00774B0E"/>
    <w:rsid w:val="00774B2F"/>
    <w:rsid w:val="00774BFA"/>
    <w:rsid w:val="007752AA"/>
    <w:rsid w:val="00775371"/>
    <w:rsid w:val="0077548E"/>
    <w:rsid w:val="007754D4"/>
    <w:rsid w:val="007754DD"/>
    <w:rsid w:val="007757AB"/>
    <w:rsid w:val="007757FC"/>
    <w:rsid w:val="0077597C"/>
    <w:rsid w:val="00775AED"/>
    <w:rsid w:val="00775D3D"/>
    <w:rsid w:val="00775D5A"/>
    <w:rsid w:val="00775F19"/>
    <w:rsid w:val="00776014"/>
    <w:rsid w:val="007760EA"/>
    <w:rsid w:val="007761A5"/>
    <w:rsid w:val="0077636A"/>
    <w:rsid w:val="00776626"/>
    <w:rsid w:val="0077687A"/>
    <w:rsid w:val="00776ABE"/>
    <w:rsid w:val="00776DD7"/>
    <w:rsid w:val="00776F0C"/>
    <w:rsid w:val="0077700A"/>
    <w:rsid w:val="00777135"/>
    <w:rsid w:val="0077715B"/>
    <w:rsid w:val="00777166"/>
    <w:rsid w:val="00777312"/>
    <w:rsid w:val="00777567"/>
    <w:rsid w:val="007776F4"/>
    <w:rsid w:val="007778A4"/>
    <w:rsid w:val="00777911"/>
    <w:rsid w:val="00777A4E"/>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3BC"/>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31C"/>
    <w:rsid w:val="0078349C"/>
    <w:rsid w:val="00783527"/>
    <w:rsid w:val="007835C4"/>
    <w:rsid w:val="0078369B"/>
    <w:rsid w:val="00783AC1"/>
    <w:rsid w:val="00783B37"/>
    <w:rsid w:val="00783C14"/>
    <w:rsid w:val="00783E1C"/>
    <w:rsid w:val="00783ECB"/>
    <w:rsid w:val="00783F2A"/>
    <w:rsid w:val="00784062"/>
    <w:rsid w:val="00784244"/>
    <w:rsid w:val="007843FD"/>
    <w:rsid w:val="0078457B"/>
    <w:rsid w:val="0078472A"/>
    <w:rsid w:val="0078490F"/>
    <w:rsid w:val="00784B25"/>
    <w:rsid w:val="00784D44"/>
    <w:rsid w:val="00784F85"/>
    <w:rsid w:val="0078519D"/>
    <w:rsid w:val="00785522"/>
    <w:rsid w:val="0078552E"/>
    <w:rsid w:val="007855BC"/>
    <w:rsid w:val="00785BAF"/>
    <w:rsid w:val="007861A9"/>
    <w:rsid w:val="007862BE"/>
    <w:rsid w:val="007863F9"/>
    <w:rsid w:val="0078649B"/>
    <w:rsid w:val="00786597"/>
    <w:rsid w:val="007865DE"/>
    <w:rsid w:val="00786B93"/>
    <w:rsid w:val="00786D7C"/>
    <w:rsid w:val="00786E4F"/>
    <w:rsid w:val="00787051"/>
    <w:rsid w:val="0078708E"/>
    <w:rsid w:val="0078711A"/>
    <w:rsid w:val="00787296"/>
    <w:rsid w:val="00787640"/>
    <w:rsid w:val="007876E4"/>
    <w:rsid w:val="00787763"/>
    <w:rsid w:val="00787A39"/>
    <w:rsid w:val="00787EE8"/>
    <w:rsid w:val="0079030D"/>
    <w:rsid w:val="007903DE"/>
    <w:rsid w:val="0079042D"/>
    <w:rsid w:val="007906C3"/>
    <w:rsid w:val="0079089D"/>
    <w:rsid w:val="007909A6"/>
    <w:rsid w:val="007909B0"/>
    <w:rsid w:val="007909D7"/>
    <w:rsid w:val="00790AB7"/>
    <w:rsid w:val="00790D0E"/>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ADB"/>
    <w:rsid w:val="00793BD1"/>
    <w:rsid w:val="00793C30"/>
    <w:rsid w:val="00793E48"/>
    <w:rsid w:val="00793E4A"/>
    <w:rsid w:val="00793FB7"/>
    <w:rsid w:val="007940C6"/>
    <w:rsid w:val="00794346"/>
    <w:rsid w:val="00794555"/>
    <w:rsid w:val="0079455F"/>
    <w:rsid w:val="007945A9"/>
    <w:rsid w:val="00794695"/>
    <w:rsid w:val="00794B0D"/>
    <w:rsid w:val="00794DA0"/>
    <w:rsid w:val="00794DF4"/>
    <w:rsid w:val="00794ED9"/>
    <w:rsid w:val="00795140"/>
    <w:rsid w:val="0079521D"/>
    <w:rsid w:val="0079522C"/>
    <w:rsid w:val="0079564D"/>
    <w:rsid w:val="0079566B"/>
    <w:rsid w:val="007956BC"/>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4D5"/>
    <w:rsid w:val="007979A7"/>
    <w:rsid w:val="00797B63"/>
    <w:rsid w:val="00797BC0"/>
    <w:rsid w:val="00797C7D"/>
    <w:rsid w:val="00797E60"/>
    <w:rsid w:val="007A0089"/>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AB1"/>
    <w:rsid w:val="007A2CD8"/>
    <w:rsid w:val="007A2E87"/>
    <w:rsid w:val="007A2FAE"/>
    <w:rsid w:val="007A31AA"/>
    <w:rsid w:val="007A31F0"/>
    <w:rsid w:val="007A3290"/>
    <w:rsid w:val="007A3479"/>
    <w:rsid w:val="007A359C"/>
    <w:rsid w:val="007A3763"/>
    <w:rsid w:val="007A39C8"/>
    <w:rsid w:val="007A3B36"/>
    <w:rsid w:val="007A3DD2"/>
    <w:rsid w:val="007A3E9E"/>
    <w:rsid w:val="007A4162"/>
    <w:rsid w:val="007A4211"/>
    <w:rsid w:val="007A425B"/>
    <w:rsid w:val="007A4295"/>
    <w:rsid w:val="007A457B"/>
    <w:rsid w:val="007A47B7"/>
    <w:rsid w:val="007A48A3"/>
    <w:rsid w:val="007A48CE"/>
    <w:rsid w:val="007A4978"/>
    <w:rsid w:val="007A4BDF"/>
    <w:rsid w:val="007A4E5C"/>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438"/>
    <w:rsid w:val="007A79C5"/>
    <w:rsid w:val="007A79E7"/>
    <w:rsid w:val="007A7A9F"/>
    <w:rsid w:val="007A7BD8"/>
    <w:rsid w:val="007A7C00"/>
    <w:rsid w:val="007A7C43"/>
    <w:rsid w:val="007A7CDC"/>
    <w:rsid w:val="007A7E2E"/>
    <w:rsid w:val="007A7E7B"/>
    <w:rsid w:val="007A7EBA"/>
    <w:rsid w:val="007A7F84"/>
    <w:rsid w:val="007B007A"/>
    <w:rsid w:val="007B012D"/>
    <w:rsid w:val="007B01E4"/>
    <w:rsid w:val="007B0248"/>
    <w:rsid w:val="007B026C"/>
    <w:rsid w:val="007B0363"/>
    <w:rsid w:val="007B0490"/>
    <w:rsid w:val="007B0660"/>
    <w:rsid w:val="007B0745"/>
    <w:rsid w:val="007B0804"/>
    <w:rsid w:val="007B09D4"/>
    <w:rsid w:val="007B0B34"/>
    <w:rsid w:val="007B0FAA"/>
    <w:rsid w:val="007B1256"/>
    <w:rsid w:val="007B13BC"/>
    <w:rsid w:val="007B19CF"/>
    <w:rsid w:val="007B19E8"/>
    <w:rsid w:val="007B1C5A"/>
    <w:rsid w:val="007B1CF7"/>
    <w:rsid w:val="007B1DB3"/>
    <w:rsid w:val="007B1ED5"/>
    <w:rsid w:val="007B1EE5"/>
    <w:rsid w:val="007B1F4C"/>
    <w:rsid w:val="007B1F9D"/>
    <w:rsid w:val="007B1FFF"/>
    <w:rsid w:val="007B2126"/>
    <w:rsid w:val="007B21F7"/>
    <w:rsid w:val="007B223D"/>
    <w:rsid w:val="007B2431"/>
    <w:rsid w:val="007B275F"/>
    <w:rsid w:val="007B29B7"/>
    <w:rsid w:val="007B29EA"/>
    <w:rsid w:val="007B2B55"/>
    <w:rsid w:val="007B2B75"/>
    <w:rsid w:val="007B2CCD"/>
    <w:rsid w:val="007B2D8A"/>
    <w:rsid w:val="007B3244"/>
    <w:rsid w:val="007B33F2"/>
    <w:rsid w:val="007B3491"/>
    <w:rsid w:val="007B3676"/>
    <w:rsid w:val="007B3850"/>
    <w:rsid w:val="007B3F46"/>
    <w:rsid w:val="007B40A7"/>
    <w:rsid w:val="007B4124"/>
    <w:rsid w:val="007B45D2"/>
    <w:rsid w:val="007B47B9"/>
    <w:rsid w:val="007B47D5"/>
    <w:rsid w:val="007B4A5E"/>
    <w:rsid w:val="007B4C46"/>
    <w:rsid w:val="007B4F4D"/>
    <w:rsid w:val="007B5090"/>
    <w:rsid w:val="007B5115"/>
    <w:rsid w:val="007B53A6"/>
    <w:rsid w:val="007B5581"/>
    <w:rsid w:val="007B5776"/>
    <w:rsid w:val="007B585D"/>
    <w:rsid w:val="007B5A02"/>
    <w:rsid w:val="007B6227"/>
    <w:rsid w:val="007B6403"/>
    <w:rsid w:val="007B6883"/>
    <w:rsid w:val="007B6C76"/>
    <w:rsid w:val="007B7023"/>
    <w:rsid w:val="007B71EA"/>
    <w:rsid w:val="007B7496"/>
    <w:rsid w:val="007B7817"/>
    <w:rsid w:val="007B7895"/>
    <w:rsid w:val="007B7B89"/>
    <w:rsid w:val="007B7CA2"/>
    <w:rsid w:val="007B7CED"/>
    <w:rsid w:val="007B7EDA"/>
    <w:rsid w:val="007C05A9"/>
    <w:rsid w:val="007C061E"/>
    <w:rsid w:val="007C09A6"/>
    <w:rsid w:val="007C0BB0"/>
    <w:rsid w:val="007C11E4"/>
    <w:rsid w:val="007C14C2"/>
    <w:rsid w:val="007C14D9"/>
    <w:rsid w:val="007C1972"/>
    <w:rsid w:val="007C19A8"/>
    <w:rsid w:val="007C1ACA"/>
    <w:rsid w:val="007C1BBA"/>
    <w:rsid w:val="007C1FE3"/>
    <w:rsid w:val="007C2142"/>
    <w:rsid w:val="007C220E"/>
    <w:rsid w:val="007C22D0"/>
    <w:rsid w:val="007C2322"/>
    <w:rsid w:val="007C24D5"/>
    <w:rsid w:val="007C25D1"/>
    <w:rsid w:val="007C2739"/>
    <w:rsid w:val="007C2751"/>
    <w:rsid w:val="007C27CA"/>
    <w:rsid w:val="007C289D"/>
    <w:rsid w:val="007C2ED0"/>
    <w:rsid w:val="007C2FEC"/>
    <w:rsid w:val="007C358B"/>
    <w:rsid w:val="007C38FA"/>
    <w:rsid w:val="007C3910"/>
    <w:rsid w:val="007C3B1C"/>
    <w:rsid w:val="007C3F78"/>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4CB"/>
    <w:rsid w:val="007C5584"/>
    <w:rsid w:val="007C5702"/>
    <w:rsid w:val="007C579A"/>
    <w:rsid w:val="007C5877"/>
    <w:rsid w:val="007C58BD"/>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56"/>
    <w:rsid w:val="007C79B3"/>
    <w:rsid w:val="007C7DF2"/>
    <w:rsid w:val="007D0254"/>
    <w:rsid w:val="007D0274"/>
    <w:rsid w:val="007D0350"/>
    <w:rsid w:val="007D0524"/>
    <w:rsid w:val="007D05CD"/>
    <w:rsid w:val="007D06CB"/>
    <w:rsid w:val="007D07B3"/>
    <w:rsid w:val="007D07CA"/>
    <w:rsid w:val="007D07CB"/>
    <w:rsid w:val="007D0810"/>
    <w:rsid w:val="007D0C44"/>
    <w:rsid w:val="007D0E8A"/>
    <w:rsid w:val="007D0F1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5FF"/>
    <w:rsid w:val="007D5633"/>
    <w:rsid w:val="007D5726"/>
    <w:rsid w:val="007D58E4"/>
    <w:rsid w:val="007D5ADF"/>
    <w:rsid w:val="007D5B85"/>
    <w:rsid w:val="007D5D29"/>
    <w:rsid w:val="007D5F1F"/>
    <w:rsid w:val="007D5F57"/>
    <w:rsid w:val="007D61DB"/>
    <w:rsid w:val="007D621C"/>
    <w:rsid w:val="007D62C6"/>
    <w:rsid w:val="007D63B4"/>
    <w:rsid w:val="007D63C1"/>
    <w:rsid w:val="007D6408"/>
    <w:rsid w:val="007D654B"/>
    <w:rsid w:val="007D667B"/>
    <w:rsid w:val="007D6789"/>
    <w:rsid w:val="007D678C"/>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105"/>
    <w:rsid w:val="007E0311"/>
    <w:rsid w:val="007E04A6"/>
    <w:rsid w:val="007E063A"/>
    <w:rsid w:val="007E0782"/>
    <w:rsid w:val="007E0A29"/>
    <w:rsid w:val="007E0B29"/>
    <w:rsid w:val="007E0D44"/>
    <w:rsid w:val="007E0DA1"/>
    <w:rsid w:val="007E0EB9"/>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C90"/>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794"/>
    <w:rsid w:val="007E6AF6"/>
    <w:rsid w:val="007E6BBA"/>
    <w:rsid w:val="007E6C1D"/>
    <w:rsid w:val="007E6C69"/>
    <w:rsid w:val="007E6CF0"/>
    <w:rsid w:val="007E6ED0"/>
    <w:rsid w:val="007E6F36"/>
    <w:rsid w:val="007E71B0"/>
    <w:rsid w:val="007E7984"/>
    <w:rsid w:val="007E79E8"/>
    <w:rsid w:val="007E7ADE"/>
    <w:rsid w:val="007E7E08"/>
    <w:rsid w:val="007E7F73"/>
    <w:rsid w:val="007F0168"/>
    <w:rsid w:val="007F0809"/>
    <w:rsid w:val="007F0867"/>
    <w:rsid w:val="007F0A6E"/>
    <w:rsid w:val="007F0DBA"/>
    <w:rsid w:val="007F0E14"/>
    <w:rsid w:val="007F1167"/>
    <w:rsid w:val="007F11CC"/>
    <w:rsid w:val="007F15EE"/>
    <w:rsid w:val="007F1999"/>
    <w:rsid w:val="007F19F8"/>
    <w:rsid w:val="007F1BFF"/>
    <w:rsid w:val="007F1EDE"/>
    <w:rsid w:val="007F1F1C"/>
    <w:rsid w:val="007F20EE"/>
    <w:rsid w:val="007F219E"/>
    <w:rsid w:val="007F22AB"/>
    <w:rsid w:val="007F2340"/>
    <w:rsid w:val="007F2801"/>
    <w:rsid w:val="007F29F0"/>
    <w:rsid w:val="007F2AC7"/>
    <w:rsid w:val="007F2CDE"/>
    <w:rsid w:val="007F2E4C"/>
    <w:rsid w:val="007F2EA3"/>
    <w:rsid w:val="007F2EB8"/>
    <w:rsid w:val="007F3428"/>
    <w:rsid w:val="007F35DA"/>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8CC"/>
    <w:rsid w:val="007F6B15"/>
    <w:rsid w:val="007F6C2A"/>
    <w:rsid w:val="007F6D3E"/>
    <w:rsid w:val="007F703E"/>
    <w:rsid w:val="007F7599"/>
    <w:rsid w:val="007F75DC"/>
    <w:rsid w:val="007F76A3"/>
    <w:rsid w:val="007F7764"/>
    <w:rsid w:val="007F77B6"/>
    <w:rsid w:val="007F79B5"/>
    <w:rsid w:val="007F7C6B"/>
    <w:rsid w:val="007F7E13"/>
    <w:rsid w:val="007F7EC2"/>
    <w:rsid w:val="007F7F4D"/>
    <w:rsid w:val="007F7F66"/>
    <w:rsid w:val="008002A9"/>
    <w:rsid w:val="008003F3"/>
    <w:rsid w:val="00800662"/>
    <w:rsid w:val="008006AF"/>
    <w:rsid w:val="008007F7"/>
    <w:rsid w:val="0080085C"/>
    <w:rsid w:val="00800875"/>
    <w:rsid w:val="00800997"/>
    <w:rsid w:val="00800CBE"/>
    <w:rsid w:val="00800E77"/>
    <w:rsid w:val="0080101B"/>
    <w:rsid w:val="0080103C"/>
    <w:rsid w:val="00801115"/>
    <w:rsid w:val="008012B9"/>
    <w:rsid w:val="00801332"/>
    <w:rsid w:val="008013EE"/>
    <w:rsid w:val="008014CB"/>
    <w:rsid w:val="0080153E"/>
    <w:rsid w:val="0080156D"/>
    <w:rsid w:val="00801588"/>
    <w:rsid w:val="0080158D"/>
    <w:rsid w:val="008017FB"/>
    <w:rsid w:val="00801AFF"/>
    <w:rsid w:val="00801CEF"/>
    <w:rsid w:val="00802043"/>
    <w:rsid w:val="00802094"/>
    <w:rsid w:val="008022B9"/>
    <w:rsid w:val="00802335"/>
    <w:rsid w:val="0080242F"/>
    <w:rsid w:val="008024AA"/>
    <w:rsid w:val="00802946"/>
    <w:rsid w:val="00802B50"/>
    <w:rsid w:val="00802B6A"/>
    <w:rsid w:val="00802D72"/>
    <w:rsid w:val="00802DFD"/>
    <w:rsid w:val="00802E1F"/>
    <w:rsid w:val="00803185"/>
    <w:rsid w:val="008034F3"/>
    <w:rsid w:val="00803A30"/>
    <w:rsid w:val="00803A87"/>
    <w:rsid w:val="00803ADC"/>
    <w:rsid w:val="00804122"/>
    <w:rsid w:val="0080416A"/>
    <w:rsid w:val="0080427C"/>
    <w:rsid w:val="0080431D"/>
    <w:rsid w:val="0080436B"/>
    <w:rsid w:val="00804666"/>
    <w:rsid w:val="008047DB"/>
    <w:rsid w:val="00804D2D"/>
    <w:rsid w:val="00804D4F"/>
    <w:rsid w:val="00804DEF"/>
    <w:rsid w:val="00804E1E"/>
    <w:rsid w:val="00804F2D"/>
    <w:rsid w:val="008051C6"/>
    <w:rsid w:val="0080527E"/>
    <w:rsid w:val="008053F8"/>
    <w:rsid w:val="00805628"/>
    <w:rsid w:val="008056F8"/>
    <w:rsid w:val="00805924"/>
    <w:rsid w:val="00805994"/>
    <w:rsid w:val="00805999"/>
    <w:rsid w:val="00805C22"/>
    <w:rsid w:val="008061A3"/>
    <w:rsid w:val="00806205"/>
    <w:rsid w:val="0080649F"/>
    <w:rsid w:val="008065F5"/>
    <w:rsid w:val="00806703"/>
    <w:rsid w:val="008068B4"/>
    <w:rsid w:val="00806959"/>
    <w:rsid w:val="008069F9"/>
    <w:rsid w:val="0080716C"/>
    <w:rsid w:val="0080743E"/>
    <w:rsid w:val="008074C3"/>
    <w:rsid w:val="00807688"/>
    <w:rsid w:val="008078E2"/>
    <w:rsid w:val="00807A07"/>
    <w:rsid w:val="00807ABE"/>
    <w:rsid w:val="0081001E"/>
    <w:rsid w:val="008100E4"/>
    <w:rsid w:val="008102C7"/>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01"/>
    <w:rsid w:val="00812531"/>
    <w:rsid w:val="00812ACB"/>
    <w:rsid w:val="00812C36"/>
    <w:rsid w:val="0081331C"/>
    <w:rsid w:val="0081343B"/>
    <w:rsid w:val="00813506"/>
    <w:rsid w:val="008137AD"/>
    <w:rsid w:val="00813875"/>
    <w:rsid w:val="008138AF"/>
    <w:rsid w:val="00813B99"/>
    <w:rsid w:val="00813C35"/>
    <w:rsid w:val="00813CDD"/>
    <w:rsid w:val="00813D27"/>
    <w:rsid w:val="00813E05"/>
    <w:rsid w:val="008140E7"/>
    <w:rsid w:val="00814452"/>
    <w:rsid w:val="008145D5"/>
    <w:rsid w:val="008146E1"/>
    <w:rsid w:val="008147C5"/>
    <w:rsid w:val="00814A85"/>
    <w:rsid w:val="00814F80"/>
    <w:rsid w:val="0081525F"/>
    <w:rsid w:val="00815318"/>
    <w:rsid w:val="0081546E"/>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0B"/>
    <w:rsid w:val="00817A6D"/>
    <w:rsid w:val="00817B04"/>
    <w:rsid w:val="00817C08"/>
    <w:rsid w:val="00817C8F"/>
    <w:rsid w:val="00817F2D"/>
    <w:rsid w:val="00817FD5"/>
    <w:rsid w:val="00820051"/>
    <w:rsid w:val="008200C8"/>
    <w:rsid w:val="00820163"/>
    <w:rsid w:val="008201E1"/>
    <w:rsid w:val="008205DC"/>
    <w:rsid w:val="0082069F"/>
    <w:rsid w:val="0082071B"/>
    <w:rsid w:val="00820963"/>
    <w:rsid w:val="00820C03"/>
    <w:rsid w:val="00820CB1"/>
    <w:rsid w:val="00820D28"/>
    <w:rsid w:val="00820D4A"/>
    <w:rsid w:val="008210A6"/>
    <w:rsid w:val="00821120"/>
    <w:rsid w:val="00821260"/>
    <w:rsid w:val="00821362"/>
    <w:rsid w:val="008215E0"/>
    <w:rsid w:val="00821698"/>
    <w:rsid w:val="008220D9"/>
    <w:rsid w:val="008221BD"/>
    <w:rsid w:val="00822547"/>
    <w:rsid w:val="00822801"/>
    <w:rsid w:val="0082295A"/>
    <w:rsid w:val="00822A5F"/>
    <w:rsid w:val="00822E69"/>
    <w:rsid w:val="00822E80"/>
    <w:rsid w:val="00822EF0"/>
    <w:rsid w:val="00822F3F"/>
    <w:rsid w:val="008230A4"/>
    <w:rsid w:val="00823412"/>
    <w:rsid w:val="00823C9B"/>
    <w:rsid w:val="00823CDC"/>
    <w:rsid w:val="00823DBE"/>
    <w:rsid w:val="00823DCC"/>
    <w:rsid w:val="00823E69"/>
    <w:rsid w:val="00823F08"/>
    <w:rsid w:val="0082424C"/>
    <w:rsid w:val="00824506"/>
    <w:rsid w:val="008245C3"/>
    <w:rsid w:val="008246F1"/>
    <w:rsid w:val="00824834"/>
    <w:rsid w:val="008248A4"/>
    <w:rsid w:val="008248E2"/>
    <w:rsid w:val="00824A46"/>
    <w:rsid w:val="00824FE7"/>
    <w:rsid w:val="0082505B"/>
    <w:rsid w:val="008252A1"/>
    <w:rsid w:val="0082534F"/>
    <w:rsid w:val="00825388"/>
    <w:rsid w:val="00825409"/>
    <w:rsid w:val="00825472"/>
    <w:rsid w:val="008254CA"/>
    <w:rsid w:val="008258A8"/>
    <w:rsid w:val="00825925"/>
    <w:rsid w:val="008259FF"/>
    <w:rsid w:val="00825C59"/>
    <w:rsid w:val="00825DA3"/>
    <w:rsid w:val="008266E0"/>
    <w:rsid w:val="00826BE3"/>
    <w:rsid w:val="00826DD9"/>
    <w:rsid w:val="00826FED"/>
    <w:rsid w:val="008271BD"/>
    <w:rsid w:val="00827227"/>
    <w:rsid w:val="00827334"/>
    <w:rsid w:val="008273CE"/>
    <w:rsid w:val="008275BB"/>
    <w:rsid w:val="00827789"/>
    <w:rsid w:val="008277F5"/>
    <w:rsid w:val="00827842"/>
    <w:rsid w:val="008278B6"/>
    <w:rsid w:val="0082794B"/>
    <w:rsid w:val="00827BEF"/>
    <w:rsid w:val="00827E82"/>
    <w:rsid w:val="008300A6"/>
    <w:rsid w:val="0083011C"/>
    <w:rsid w:val="00830188"/>
    <w:rsid w:val="00830302"/>
    <w:rsid w:val="0083041B"/>
    <w:rsid w:val="008305F4"/>
    <w:rsid w:val="00830810"/>
    <w:rsid w:val="00830819"/>
    <w:rsid w:val="008308F4"/>
    <w:rsid w:val="00830A44"/>
    <w:rsid w:val="00830B86"/>
    <w:rsid w:val="00830C19"/>
    <w:rsid w:val="00830E79"/>
    <w:rsid w:val="00830FF0"/>
    <w:rsid w:val="00831535"/>
    <w:rsid w:val="0083170B"/>
    <w:rsid w:val="0083182A"/>
    <w:rsid w:val="00831A3E"/>
    <w:rsid w:val="00831B4D"/>
    <w:rsid w:val="00831BB5"/>
    <w:rsid w:val="00831D07"/>
    <w:rsid w:val="00832016"/>
    <w:rsid w:val="00832017"/>
    <w:rsid w:val="00832328"/>
    <w:rsid w:val="008325BC"/>
    <w:rsid w:val="008326DB"/>
    <w:rsid w:val="008327A6"/>
    <w:rsid w:val="008327E7"/>
    <w:rsid w:val="008328AC"/>
    <w:rsid w:val="008328F9"/>
    <w:rsid w:val="00832BB7"/>
    <w:rsid w:val="00832C19"/>
    <w:rsid w:val="00833621"/>
    <w:rsid w:val="0083376B"/>
    <w:rsid w:val="00833884"/>
    <w:rsid w:val="00833E49"/>
    <w:rsid w:val="00833E5D"/>
    <w:rsid w:val="008340FC"/>
    <w:rsid w:val="00834160"/>
    <w:rsid w:val="008343F8"/>
    <w:rsid w:val="008344AB"/>
    <w:rsid w:val="00834591"/>
    <w:rsid w:val="0083463B"/>
    <w:rsid w:val="008347DC"/>
    <w:rsid w:val="008348AA"/>
    <w:rsid w:val="008348B5"/>
    <w:rsid w:val="00834974"/>
    <w:rsid w:val="00834B77"/>
    <w:rsid w:val="00834BAC"/>
    <w:rsid w:val="00834D36"/>
    <w:rsid w:val="00834FC7"/>
    <w:rsid w:val="00834FD5"/>
    <w:rsid w:val="00835028"/>
    <w:rsid w:val="00835511"/>
    <w:rsid w:val="008355B7"/>
    <w:rsid w:val="00835883"/>
    <w:rsid w:val="00835A7D"/>
    <w:rsid w:val="00835B2A"/>
    <w:rsid w:val="00835B8B"/>
    <w:rsid w:val="00835C83"/>
    <w:rsid w:val="00835E62"/>
    <w:rsid w:val="00835ECF"/>
    <w:rsid w:val="00835ED1"/>
    <w:rsid w:val="00835ED3"/>
    <w:rsid w:val="008361F2"/>
    <w:rsid w:val="00836316"/>
    <w:rsid w:val="00836859"/>
    <w:rsid w:val="0083686A"/>
    <w:rsid w:val="008368F4"/>
    <w:rsid w:val="0083693D"/>
    <w:rsid w:val="00836B0E"/>
    <w:rsid w:val="00836BA2"/>
    <w:rsid w:val="00836D77"/>
    <w:rsid w:val="00836DCA"/>
    <w:rsid w:val="00837090"/>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0C2C"/>
    <w:rsid w:val="00840EC4"/>
    <w:rsid w:val="0084110F"/>
    <w:rsid w:val="00841211"/>
    <w:rsid w:val="00841255"/>
    <w:rsid w:val="0084126B"/>
    <w:rsid w:val="00841EB6"/>
    <w:rsid w:val="00841F44"/>
    <w:rsid w:val="00841F45"/>
    <w:rsid w:val="00842100"/>
    <w:rsid w:val="008423DE"/>
    <w:rsid w:val="00842642"/>
    <w:rsid w:val="00842CC6"/>
    <w:rsid w:val="00842E37"/>
    <w:rsid w:val="00843114"/>
    <w:rsid w:val="00843B95"/>
    <w:rsid w:val="00843BB1"/>
    <w:rsid w:val="00843FCA"/>
    <w:rsid w:val="00843FDE"/>
    <w:rsid w:val="008441B6"/>
    <w:rsid w:val="0084480A"/>
    <w:rsid w:val="00844878"/>
    <w:rsid w:val="00844AD6"/>
    <w:rsid w:val="00844BBF"/>
    <w:rsid w:val="00844D6C"/>
    <w:rsid w:val="00844E17"/>
    <w:rsid w:val="00844E46"/>
    <w:rsid w:val="00844F0C"/>
    <w:rsid w:val="00844F3F"/>
    <w:rsid w:val="00845170"/>
    <w:rsid w:val="008452FD"/>
    <w:rsid w:val="00845331"/>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6D7"/>
    <w:rsid w:val="008516E4"/>
    <w:rsid w:val="00851889"/>
    <w:rsid w:val="00851964"/>
    <w:rsid w:val="00851B58"/>
    <w:rsid w:val="00851DCF"/>
    <w:rsid w:val="008521E8"/>
    <w:rsid w:val="00852307"/>
    <w:rsid w:val="008523BB"/>
    <w:rsid w:val="008523E4"/>
    <w:rsid w:val="00852445"/>
    <w:rsid w:val="008524EA"/>
    <w:rsid w:val="00852662"/>
    <w:rsid w:val="00852780"/>
    <w:rsid w:val="008527ED"/>
    <w:rsid w:val="008528B6"/>
    <w:rsid w:val="008529B0"/>
    <w:rsid w:val="00852A2A"/>
    <w:rsid w:val="00852A50"/>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06"/>
    <w:rsid w:val="00853C1C"/>
    <w:rsid w:val="00853CB1"/>
    <w:rsid w:val="00853FE7"/>
    <w:rsid w:val="0085420B"/>
    <w:rsid w:val="0085450D"/>
    <w:rsid w:val="0085452C"/>
    <w:rsid w:val="00854B03"/>
    <w:rsid w:val="00854D19"/>
    <w:rsid w:val="00855031"/>
    <w:rsid w:val="008551A7"/>
    <w:rsid w:val="00855576"/>
    <w:rsid w:val="008556AB"/>
    <w:rsid w:val="00855C0A"/>
    <w:rsid w:val="00855C9D"/>
    <w:rsid w:val="008562F7"/>
    <w:rsid w:val="0085637F"/>
    <w:rsid w:val="00856649"/>
    <w:rsid w:val="008568D4"/>
    <w:rsid w:val="008569AA"/>
    <w:rsid w:val="008569B9"/>
    <w:rsid w:val="00856D4C"/>
    <w:rsid w:val="00856F05"/>
    <w:rsid w:val="00856F13"/>
    <w:rsid w:val="00856FEA"/>
    <w:rsid w:val="0085701C"/>
    <w:rsid w:val="008579B0"/>
    <w:rsid w:val="00857BF3"/>
    <w:rsid w:val="00857DCF"/>
    <w:rsid w:val="008600AD"/>
    <w:rsid w:val="008602D0"/>
    <w:rsid w:val="00860479"/>
    <w:rsid w:val="008604C0"/>
    <w:rsid w:val="0086050D"/>
    <w:rsid w:val="00860902"/>
    <w:rsid w:val="0086091D"/>
    <w:rsid w:val="00860AB1"/>
    <w:rsid w:val="00860D38"/>
    <w:rsid w:val="00860D7E"/>
    <w:rsid w:val="00860DD7"/>
    <w:rsid w:val="00860FF6"/>
    <w:rsid w:val="008613A9"/>
    <w:rsid w:val="0086160A"/>
    <w:rsid w:val="00861627"/>
    <w:rsid w:val="00861655"/>
    <w:rsid w:val="00861AF3"/>
    <w:rsid w:val="00861F7F"/>
    <w:rsid w:val="008620E7"/>
    <w:rsid w:val="008620EC"/>
    <w:rsid w:val="00862266"/>
    <w:rsid w:val="00862555"/>
    <w:rsid w:val="00862729"/>
    <w:rsid w:val="00862747"/>
    <w:rsid w:val="0086278A"/>
    <w:rsid w:val="008627F9"/>
    <w:rsid w:val="00862ABE"/>
    <w:rsid w:val="00862BE5"/>
    <w:rsid w:val="00862C5B"/>
    <w:rsid w:val="00862C9D"/>
    <w:rsid w:val="00862F27"/>
    <w:rsid w:val="008630E1"/>
    <w:rsid w:val="008632B9"/>
    <w:rsid w:val="0086335D"/>
    <w:rsid w:val="008635CA"/>
    <w:rsid w:val="0086362F"/>
    <w:rsid w:val="00863632"/>
    <w:rsid w:val="008638BD"/>
    <w:rsid w:val="00863B2B"/>
    <w:rsid w:val="00863B35"/>
    <w:rsid w:val="00863D5E"/>
    <w:rsid w:val="00863F88"/>
    <w:rsid w:val="00863FE0"/>
    <w:rsid w:val="008642F5"/>
    <w:rsid w:val="008643CA"/>
    <w:rsid w:val="00864421"/>
    <w:rsid w:val="00864B64"/>
    <w:rsid w:val="00864D11"/>
    <w:rsid w:val="00864F9C"/>
    <w:rsid w:val="008650F4"/>
    <w:rsid w:val="0086530A"/>
    <w:rsid w:val="00865E2E"/>
    <w:rsid w:val="00866124"/>
    <w:rsid w:val="0086641E"/>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747"/>
    <w:rsid w:val="008679B2"/>
    <w:rsid w:val="00867B96"/>
    <w:rsid w:val="00867BDE"/>
    <w:rsid w:val="00867E1D"/>
    <w:rsid w:val="00867E97"/>
    <w:rsid w:val="00867E9E"/>
    <w:rsid w:val="00870172"/>
    <w:rsid w:val="008702AB"/>
    <w:rsid w:val="008702E8"/>
    <w:rsid w:val="00870460"/>
    <w:rsid w:val="008705DF"/>
    <w:rsid w:val="008706DF"/>
    <w:rsid w:val="00870794"/>
    <w:rsid w:val="00870819"/>
    <w:rsid w:val="00870867"/>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D00"/>
    <w:rsid w:val="00871E18"/>
    <w:rsid w:val="00871EC1"/>
    <w:rsid w:val="00871EE2"/>
    <w:rsid w:val="0087279A"/>
    <w:rsid w:val="00872812"/>
    <w:rsid w:val="008728AE"/>
    <w:rsid w:val="00872A6D"/>
    <w:rsid w:val="00872B2D"/>
    <w:rsid w:val="00872DB8"/>
    <w:rsid w:val="00872EFA"/>
    <w:rsid w:val="00873020"/>
    <w:rsid w:val="008732CE"/>
    <w:rsid w:val="008732DB"/>
    <w:rsid w:val="008734F3"/>
    <w:rsid w:val="008736EF"/>
    <w:rsid w:val="008739B0"/>
    <w:rsid w:val="008739D8"/>
    <w:rsid w:val="00873A51"/>
    <w:rsid w:val="00873DBB"/>
    <w:rsid w:val="00874094"/>
    <w:rsid w:val="008741F9"/>
    <w:rsid w:val="008743F3"/>
    <w:rsid w:val="0087444A"/>
    <w:rsid w:val="008747F3"/>
    <w:rsid w:val="00874821"/>
    <w:rsid w:val="00874907"/>
    <w:rsid w:val="0087497E"/>
    <w:rsid w:val="00874A03"/>
    <w:rsid w:val="00874A4F"/>
    <w:rsid w:val="00874C43"/>
    <w:rsid w:val="00875139"/>
    <w:rsid w:val="008751E2"/>
    <w:rsid w:val="008752B9"/>
    <w:rsid w:val="008753D0"/>
    <w:rsid w:val="00875410"/>
    <w:rsid w:val="008758C2"/>
    <w:rsid w:val="008758FB"/>
    <w:rsid w:val="008762EC"/>
    <w:rsid w:val="008762F1"/>
    <w:rsid w:val="0087631A"/>
    <w:rsid w:val="0087651A"/>
    <w:rsid w:val="0087673B"/>
    <w:rsid w:val="008768CC"/>
    <w:rsid w:val="008769E3"/>
    <w:rsid w:val="00876ACC"/>
    <w:rsid w:val="00876B40"/>
    <w:rsid w:val="00876B82"/>
    <w:rsid w:val="00876B87"/>
    <w:rsid w:val="00876E6D"/>
    <w:rsid w:val="00876ED6"/>
    <w:rsid w:val="0087708E"/>
    <w:rsid w:val="00877244"/>
    <w:rsid w:val="0087726B"/>
    <w:rsid w:val="00877524"/>
    <w:rsid w:val="00877594"/>
    <w:rsid w:val="00877975"/>
    <w:rsid w:val="008779C7"/>
    <w:rsid w:val="00877ACF"/>
    <w:rsid w:val="00877B72"/>
    <w:rsid w:val="00880094"/>
    <w:rsid w:val="00880181"/>
    <w:rsid w:val="008802B2"/>
    <w:rsid w:val="008806D6"/>
    <w:rsid w:val="008809E8"/>
    <w:rsid w:val="00880B0D"/>
    <w:rsid w:val="00880EF5"/>
    <w:rsid w:val="00881061"/>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4EC4"/>
    <w:rsid w:val="008850BF"/>
    <w:rsid w:val="00885135"/>
    <w:rsid w:val="00885141"/>
    <w:rsid w:val="00885396"/>
    <w:rsid w:val="00885499"/>
    <w:rsid w:val="00885567"/>
    <w:rsid w:val="008856AB"/>
    <w:rsid w:val="0088573F"/>
    <w:rsid w:val="00885A60"/>
    <w:rsid w:val="00885B03"/>
    <w:rsid w:val="00885E04"/>
    <w:rsid w:val="00886072"/>
    <w:rsid w:val="0088621D"/>
    <w:rsid w:val="0088645B"/>
    <w:rsid w:val="0088672A"/>
    <w:rsid w:val="008867AE"/>
    <w:rsid w:val="008868B1"/>
    <w:rsid w:val="00886974"/>
    <w:rsid w:val="00886B02"/>
    <w:rsid w:val="00886F9A"/>
    <w:rsid w:val="00887046"/>
    <w:rsid w:val="0088705E"/>
    <w:rsid w:val="008872E0"/>
    <w:rsid w:val="008874B3"/>
    <w:rsid w:val="008875D6"/>
    <w:rsid w:val="00887AFB"/>
    <w:rsid w:val="00887C46"/>
    <w:rsid w:val="00887DE4"/>
    <w:rsid w:val="00887F5F"/>
    <w:rsid w:val="0089027F"/>
    <w:rsid w:val="00890317"/>
    <w:rsid w:val="008903DB"/>
    <w:rsid w:val="00890540"/>
    <w:rsid w:val="008908D5"/>
    <w:rsid w:val="00890CEA"/>
    <w:rsid w:val="00890E14"/>
    <w:rsid w:val="00890FCB"/>
    <w:rsid w:val="0089113B"/>
    <w:rsid w:val="00891266"/>
    <w:rsid w:val="008914ED"/>
    <w:rsid w:val="00891618"/>
    <w:rsid w:val="00891906"/>
    <w:rsid w:val="00891D14"/>
    <w:rsid w:val="0089206A"/>
    <w:rsid w:val="008920BB"/>
    <w:rsid w:val="008920E4"/>
    <w:rsid w:val="008925F7"/>
    <w:rsid w:val="008926FE"/>
    <w:rsid w:val="00892AB2"/>
    <w:rsid w:val="00892D26"/>
    <w:rsid w:val="00892DAF"/>
    <w:rsid w:val="0089365F"/>
    <w:rsid w:val="0089388F"/>
    <w:rsid w:val="00893C3C"/>
    <w:rsid w:val="00893E33"/>
    <w:rsid w:val="0089433E"/>
    <w:rsid w:val="00894362"/>
    <w:rsid w:val="00894577"/>
    <w:rsid w:val="0089465A"/>
    <w:rsid w:val="008947C7"/>
    <w:rsid w:val="00894C64"/>
    <w:rsid w:val="00894D51"/>
    <w:rsid w:val="00894FF0"/>
    <w:rsid w:val="0089558A"/>
    <w:rsid w:val="008956F9"/>
    <w:rsid w:val="0089579E"/>
    <w:rsid w:val="00895969"/>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25"/>
    <w:rsid w:val="008976FE"/>
    <w:rsid w:val="0089795C"/>
    <w:rsid w:val="00897BE7"/>
    <w:rsid w:val="00897C5A"/>
    <w:rsid w:val="00897CFE"/>
    <w:rsid w:val="008A0224"/>
    <w:rsid w:val="008A03C1"/>
    <w:rsid w:val="008A05F4"/>
    <w:rsid w:val="008A0674"/>
    <w:rsid w:val="008A0CD8"/>
    <w:rsid w:val="008A0D11"/>
    <w:rsid w:val="008A0DEC"/>
    <w:rsid w:val="008A1459"/>
    <w:rsid w:val="008A14A7"/>
    <w:rsid w:val="008A1942"/>
    <w:rsid w:val="008A1AC0"/>
    <w:rsid w:val="008A1DD7"/>
    <w:rsid w:val="008A1F47"/>
    <w:rsid w:val="008A22EC"/>
    <w:rsid w:val="008A2405"/>
    <w:rsid w:val="008A24FC"/>
    <w:rsid w:val="008A26BE"/>
    <w:rsid w:val="008A2B7C"/>
    <w:rsid w:val="008A2C8E"/>
    <w:rsid w:val="008A2CEC"/>
    <w:rsid w:val="008A2EDD"/>
    <w:rsid w:val="008A3106"/>
    <w:rsid w:val="008A3299"/>
    <w:rsid w:val="008A338F"/>
    <w:rsid w:val="008A3411"/>
    <w:rsid w:val="008A34DC"/>
    <w:rsid w:val="008A36E4"/>
    <w:rsid w:val="008A3798"/>
    <w:rsid w:val="008A3A1C"/>
    <w:rsid w:val="008A3AC1"/>
    <w:rsid w:val="008A3AEC"/>
    <w:rsid w:val="008A3C4D"/>
    <w:rsid w:val="008A413E"/>
    <w:rsid w:val="008A4146"/>
    <w:rsid w:val="008A416F"/>
    <w:rsid w:val="008A41A9"/>
    <w:rsid w:val="008A4257"/>
    <w:rsid w:val="008A44C5"/>
    <w:rsid w:val="008A4545"/>
    <w:rsid w:val="008A4614"/>
    <w:rsid w:val="008A4840"/>
    <w:rsid w:val="008A4991"/>
    <w:rsid w:val="008A4A54"/>
    <w:rsid w:val="008A4B6D"/>
    <w:rsid w:val="008A4C01"/>
    <w:rsid w:val="008A4C44"/>
    <w:rsid w:val="008A4C5D"/>
    <w:rsid w:val="008A4EDC"/>
    <w:rsid w:val="008A5008"/>
    <w:rsid w:val="008A51A4"/>
    <w:rsid w:val="008A5202"/>
    <w:rsid w:val="008A5258"/>
    <w:rsid w:val="008A5428"/>
    <w:rsid w:val="008A55B8"/>
    <w:rsid w:val="008A5902"/>
    <w:rsid w:val="008A5D91"/>
    <w:rsid w:val="008A6026"/>
    <w:rsid w:val="008A65B7"/>
    <w:rsid w:val="008A66DC"/>
    <w:rsid w:val="008A67F4"/>
    <w:rsid w:val="008A68A2"/>
    <w:rsid w:val="008A6A2C"/>
    <w:rsid w:val="008A721F"/>
    <w:rsid w:val="008A7340"/>
    <w:rsid w:val="008A750E"/>
    <w:rsid w:val="008A755C"/>
    <w:rsid w:val="008A7597"/>
    <w:rsid w:val="008A769F"/>
    <w:rsid w:val="008A7812"/>
    <w:rsid w:val="008A7857"/>
    <w:rsid w:val="008A7916"/>
    <w:rsid w:val="008A7F53"/>
    <w:rsid w:val="008A7F79"/>
    <w:rsid w:val="008A7F84"/>
    <w:rsid w:val="008B00AF"/>
    <w:rsid w:val="008B00F4"/>
    <w:rsid w:val="008B016F"/>
    <w:rsid w:val="008B0177"/>
    <w:rsid w:val="008B0190"/>
    <w:rsid w:val="008B01C0"/>
    <w:rsid w:val="008B02A1"/>
    <w:rsid w:val="008B0309"/>
    <w:rsid w:val="008B034C"/>
    <w:rsid w:val="008B048A"/>
    <w:rsid w:val="008B052D"/>
    <w:rsid w:val="008B0564"/>
    <w:rsid w:val="008B06FF"/>
    <w:rsid w:val="008B0709"/>
    <w:rsid w:val="008B0916"/>
    <w:rsid w:val="008B0B51"/>
    <w:rsid w:val="008B0EFD"/>
    <w:rsid w:val="008B0FC0"/>
    <w:rsid w:val="008B14F4"/>
    <w:rsid w:val="008B1651"/>
    <w:rsid w:val="008B171F"/>
    <w:rsid w:val="008B17C7"/>
    <w:rsid w:val="008B1853"/>
    <w:rsid w:val="008B1AA3"/>
    <w:rsid w:val="008B1B16"/>
    <w:rsid w:val="008B1B2C"/>
    <w:rsid w:val="008B21AE"/>
    <w:rsid w:val="008B23F4"/>
    <w:rsid w:val="008B2536"/>
    <w:rsid w:val="008B262C"/>
    <w:rsid w:val="008B269A"/>
    <w:rsid w:val="008B275C"/>
    <w:rsid w:val="008B2987"/>
    <w:rsid w:val="008B2D85"/>
    <w:rsid w:val="008B2DF0"/>
    <w:rsid w:val="008B2E79"/>
    <w:rsid w:val="008B30DA"/>
    <w:rsid w:val="008B3155"/>
    <w:rsid w:val="008B3230"/>
    <w:rsid w:val="008B35C2"/>
    <w:rsid w:val="008B37FB"/>
    <w:rsid w:val="008B3A39"/>
    <w:rsid w:val="008B3ACC"/>
    <w:rsid w:val="008B3AFF"/>
    <w:rsid w:val="008B3E09"/>
    <w:rsid w:val="008B3F64"/>
    <w:rsid w:val="008B41C1"/>
    <w:rsid w:val="008B4378"/>
    <w:rsid w:val="008B4425"/>
    <w:rsid w:val="008B4815"/>
    <w:rsid w:val="008B48CD"/>
    <w:rsid w:val="008B4B12"/>
    <w:rsid w:val="008B4E01"/>
    <w:rsid w:val="008B4EDE"/>
    <w:rsid w:val="008B5290"/>
    <w:rsid w:val="008B56C0"/>
    <w:rsid w:val="008B586D"/>
    <w:rsid w:val="008B5872"/>
    <w:rsid w:val="008B595B"/>
    <w:rsid w:val="008B5C31"/>
    <w:rsid w:val="008B5CB1"/>
    <w:rsid w:val="008B5E81"/>
    <w:rsid w:val="008B639A"/>
    <w:rsid w:val="008B69D6"/>
    <w:rsid w:val="008B6B4D"/>
    <w:rsid w:val="008B6D07"/>
    <w:rsid w:val="008B6DDE"/>
    <w:rsid w:val="008B6F13"/>
    <w:rsid w:val="008B7010"/>
    <w:rsid w:val="008B738D"/>
    <w:rsid w:val="008B7590"/>
    <w:rsid w:val="008B77E6"/>
    <w:rsid w:val="008B7BC2"/>
    <w:rsid w:val="008B7C79"/>
    <w:rsid w:val="008B7E91"/>
    <w:rsid w:val="008B7EBB"/>
    <w:rsid w:val="008C0290"/>
    <w:rsid w:val="008C02D4"/>
    <w:rsid w:val="008C03E7"/>
    <w:rsid w:val="008C0477"/>
    <w:rsid w:val="008C07AB"/>
    <w:rsid w:val="008C08A1"/>
    <w:rsid w:val="008C0A08"/>
    <w:rsid w:val="008C0B36"/>
    <w:rsid w:val="008C0D54"/>
    <w:rsid w:val="008C0D8E"/>
    <w:rsid w:val="008C0FEE"/>
    <w:rsid w:val="008C1853"/>
    <w:rsid w:val="008C1982"/>
    <w:rsid w:val="008C1AD6"/>
    <w:rsid w:val="008C1D6F"/>
    <w:rsid w:val="008C1DC0"/>
    <w:rsid w:val="008C1E9B"/>
    <w:rsid w:val="008C240F"/>
    <w:rsid w:val="008C243C"/>
    <w:rsid w:val="008C249F"/>
    <w:rsid w:val="008C251A"/>
    <w:rsid w:val="008C2658"/>
    <w:rsid w:val="008C2964"/>
    <w:rsid w:val="008C2A94"/>
    <w:rsid w:val="008C2C58"/>
    <w:rsid w:val="008C2CA5"/>
    <w:rsid w:val="008C2CB6"/>
    <w:rsid w:val="008C3127"/>
    <w:rsid w:val="008C365F"/>
    <w:rsid w:val="008C375E"/>
    <w:rsid w:val="008C3831"/>
    <w:rsid w:val="008C38B7"/>
    <w:rsid w:val="008C394B"/>
    <w:rsid w:val="008C39C4"/>
    <w:rsid w:val="008C39D3"/>
    <w:rsid w:val="008C3A31"/>
    <w:rsid w:val="008C4039"/>
    <w:rsid w:val="008C436B"/>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73E"/>
    <w:rsid w:val="008C6D74"/>
    <w:rsid w:val="008C6EF2"/>
    <w:rsid w:val="008C7264"/>
    <w:rsid w:val="008C77A5"/>
    <w:rsid w:val="008C7814"/>
    <w:rsid w:val="008C7A6C"/>
    <w:rsid w:val="008C7B84"/>
    <w:rsid w:val="008C7B96"/>
    <w:rsid w:val="008C7E16"/>
    <w:rsid w:val="008D0187"/>
    <w:rsid w:val="008D01FA"/>
    <w:rsid w:val="008D0543"/>
    <w:rsid w:val="008D05CE"/>
    <w:rsid w:val="008D07E6"/>
    <w:rsid w:val="008D0A12"/>
    <w:rsid w:val="008D0CAA"/>
    <w:rsid w:val="008D0E5F"/>
    <w:rsid w:val="008D1036"/>
    <w:rsid w:val="008D1381"/>
    <w:rsid w:val="008D1890"/>
    <w:rsid w:val="008D1967"/>
    <w:rsid w:val="008D1B94"/>
    <w:rsid w:val="008D1D20"/>
    <w:rsid w:val="008D1EA2"/>
    <w:rsid w:val="008D1FA4"/>
    <w:rsid w:val="008D2298"/>
    <w:rsid w:val="008D2881"/>
    <w:rsid w:val="008D28FF"/>
    <w:rsid w:val="008D2946"/>
    <w:rsid w:val="008D2AA2"/>
    <w:rsid w:val="008D2C10"/>
    <w:rsid w:val="008D2E54"/>
    <w:rsid w:val="008D2F4B"/>
    <w:rsid w:val="008D3076"/>
    <w:rsid w:val="008D30B2"/>
    <w:rsid w:val="008D3154"/>
    <w:rsid w:val="008D32C7"/>
    <w:rsid w:val="008D340B"/>
    <w:rsid w:val="008D3565"/>
    <w:rsid w:val="008D35F0"/>
    <w:rsid w:val="008D38EF"/>
    <w:rsid w:val="008D3914"/>
    <w:rsid w:val="008D3C06"/>
    <w:rsid w:val="008D3D62"/>
    <w:rsid w:val="008D3E29"/>
    <w:rsid w:val="008D3EA8"/>
    <w:rsid w:val="008D414F"/>
    <w:rsid w:val="008D43FE"/>
    <w:rsid w:val="008D4596"/>
    <w:rsid w:val="008D4636"/>
    <w:rsid w:val="008D4782"/>
    <w:rsid w:val="008D493B"/>
    <w:rsid w:val="008D4995"/>
    <w:rsid w:val="008D4EEB"/>
    <w:rsid w:val="008D4FED"/>
    <w:rsid w:val="008D51B2"/>
    <w:rsid w:val="008D5357"/>
    <w:rsid w:val="008D5458"/>
    <w:rsid w:val="008D56EE"/>
    <w:rsid w:val="008D5BD8"/>
    <w:rsid w:val="008D5CEE"/>
    <w:rsid w:val="008D5E2F"/>
    <w:rsid w:val="008D5F2B"/>
    <w:rsid w:val="008D6272"/>
    <w:rsid w:val="008D6372"/>
    <w:rsid w:val="008D63B6"/>
    <w:rsid w:val="008D63C5"/>
    <w:rsid w:val="008D67D1"/>
    <w:rsid w:val="008D6A0C"/>
    <w:rsid w:val="008D6C77"/>
    <w:rsid w:val="008D6D22"/>
    <w:rsid w:val="008D6D32"/>
    <w:rsid w:val="008D6D39"/>
    <w:rsid w:val="008D707B"/>
    <w:rsid w:val="008D7096"/>
    <w:rsid w:val="008D72A7"/>
    <w:rsid w:val="008D7797"/>
    <w:rsid w:val="008D7955"/>
    <w:rsid w:val="008D7D64"/>
    <w:rsid w:val="008D7D8E"/>
    <w:rsid w:val="008E02FC"/>
    <w:rsid w:val="008E04E8"/>
    <w:rsid w:val="008E06FE"/>
    <w:rsid w:val="008E071C"/>
    <w:rsid w:val="008E0ACA"/>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2FE9"/>
    <w:rsid w:val="008E31E5"/>
    <w:rsid w:val="008E32F4"/>
    <w:rsid w:val="008E343A"/>
    <w:rsid w:val="008E3551"/>
    <w:rsid w:val="008E39E6"/>
    <w:rsid w:val="008E3BFE"/>
    <w:rsid w:val="008E401B"/>
    <w:rsid w:val="008E4376"/>
    <w:rsid w:val="008E43F4"/>
    <w:rsid w:val="008E4461"/>
    <w:rsid w:val="008E4480"/>
    <w:rsid w:val="008E4A3C"/>
    <w:rsid w:val="008E4A9D"/>
    <w:rsid w:val="008E4AEF"/>
    <w:rsid w:val="008E4C86"/>
    <w:rsid w:val="008E4D92"/>
    <w:rsid w:val="008E4ED2"/>
    <w:rsid w:val="008E5029"/>
    <w:rsid w:val="008E5367"/>
    <w:rsid w:val="008E55D8"/>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1D8"/>
    <w:rsid w:val="008E755F"/>
    <w:rsid w:val="008E75EB"/>
    <w:rsid w:val="008E7BF6"/>
    <w:rsid w:val="008F0300"/>
    <w:rsid w:val="008F0360"/>
    <w:rsid w:val="008F04FC"/>
    <w:rsid w:val="008F0580"/>
    <w:rsid w:val="008F0894"/>
    <w:rsid w:val="008F0A7D"/>
    <w:rsid w:val="008F0AE1"/>
    <w:rsid w:val="008F0B2A"/>
    <w:rsid w:val="008F0CB7"/>
    <w:rsid w:val="008F0CF6"/>
    <w:rsid w:val="008F0EB6"/>
    <w:rsid w:val="008F0F1B"/>
    <w:rsid w:val="008F138C"/>
    <w:rsid w:val="008F15C3"/>
    <w:rsid w:val="008F17CA"/>
    <w:rsid w:val="008F1890"/>
    <w:rsid w:val="008F1AD5"/>
    <w:rsid w:val="008F2013"/>
    <w:rsid w:val="008F22D6"/>
    <w:rsid w:val="008F2331"/>
    <w:rsid w:val="008F23A5"/>
    <w:rsid w:val="008F270E"/>
    <w:rsid w:val="008F28CE"/>
    <w:rsid w:val="008F29E8"/>
    <w:rsid w:val="008F2A58"/>
    <w:rsid w:val="008F2DB0"/>
    <w:rsid w:val="008F2E9B"/>
    <w:rsid w:val="008F2E9E"/>
    <w:rsid w:val="008F315F"/>
    <w:rsid w:val="008F33B5"/>
    <w:rsid w:val="008F3445"/>
    <w:rsid w:val="008F3582"/>
    <w:rsid w:val="008F3700"/>
    <w:rsid w:val="008F3877"/>
    <w:rsid w:val="008F38CA"/>
    <w:rsid w:val="008F3AB8"/>
    <w:rsid w:val="008F4085"/>
    <w:rsid w:val="008F42A5"/>
    <w:rsid w:val="008F458E"/>
    <w:rsid w:val="008F46EA"/>
    <w:rsid w:val="008F4992"/>
    <w:rsid w:val="008F4996"/>
    <w:rsid w:val="008F4A89"/>
    <w:rsid w:val="008F4B7D"/>
    <w:rsid w:val="008F4DEA"/>
    <w:rsid w:val="008F500E"/>
    <w:rsid w:val="008F5031"/>
    <w:rsid w:val="008F52A8"/>
    <w:rsid w:val="008F5662"/>
    <w:rsid w:val="008F5846"/>
    <w:rsid w:val="008F5907"/>
    <w:rsid w:val="008F5959"/>
    <w:rsid w:val="008F5DE9"/>
    <w:rsid w:val="008F5DF6"/>
    <w:rsid w:val="008F6046"/>
    <w:rsid w:val="008F60FE"/>
    <w:rsid w:val="008F610E"/>
    <w:rsid w:val="008F62CB"/>
    <w:rsid w:val="008F6507"/>
    <w:rsid w:val="008F6514"/>
    <w:rsid w:val="008F6545"/>
    <w:rsid w:val="008F65B5"/>
    <w:rsid w:val="008F6B5F"/>
    <w:rsid w:val="008F6FF8"/>
    <w:rsid w:val="008F7463"/>
    <w:rsid w:val="008F771E"/>
    <w:rsid w:val="008F77D2"/>
    <w:rsid w:val="009000E5"/>
    <w:rsid w:val="009005DB"/>
    <w:rsid w:val="009007BB"/>
    <w:rsid w:val="009007E0"/>
    <w:rsid w:val="009008B9"/>
    <w:rsid w:val="00900D1A"/>
    <w:rsid w:val="00900EA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2F4"/>
    <w:rsid w:val="00903329"/>
    <w:rsid w:val="0090340E"/>
    <w:rsid w:val="0090350E"/>
    <w:rsid w:val="00903772"/>
    <w:rsid w:val="00903850"/>
    <w:rsid w:val="00903895"/>
    <w:rsid w:val="00903A7E"/>
    <w:rsid w:val="00903D9D"/>
    <w:rsid w:val="00903DC7"/>
    <w:rsid w:val="00903EC8"/>
    <w:rsid w:val="00903FE8"/>
    <w:rsid w:val="009042E9"/>
    <w:rsid w:val="009044D1"/>
    <w:rsid w:val="0090472C"/>
    <w:rsid w:val="009048D2"/>
    <w:rsid w:val="009049E5"/>
    <w:rsid w:val="00904A84"/>
    <w:rsid w:val="00904B3D"/>
    <w:rsid w:val="00904B89"/>
    <w:rsid w:val="00905124"/>
    <w:rsid w:val="00905202"/>
    <w:rsid w:val="00905430"/>
    <w:rsid w:val="00905570"/>
    <w:rsid w:val="009055C4"/>
    <w:rsid w:val="009056FB"/>
    <w:rsid w:val="00905806"/>
    <w:rsid w:val="00905895"/>
    <w:rsid w:val="00905C46"/>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3E3"/>
    <w:rsid w:val="009104E9"/>
    <w:rsid w:val="009104EF"/>
    <w:rsid w:val="009105A0"/>
    <w:rsid w:val="0091070D"/>
    <w:rsid w:val="009108FB"/>
    <w:rsid w:val="009109D3"/>
    <w:rsid w:val="00910A17"/>
    <w:rsid w:val="00910B28"/>
    <w:rsid w:val="00910C69"/>
    <w:rsid w:val="00910DAC"/>
    <w:rsid w:val="00910EFB"/>
    <w:rsid w:val="0091177E"/>
    <w:rsid w:val="009119CF"/>
    <w:rsid w:val="00911E0B"/>
    <w:rsid w:val="00911F24"/>
    <w:rsid w:val="0091220E"/>
    <w:rsid w:val="0091221F"/>
    <w:rsid w:val="00912294"/>
    <w:rsid w:val="00912369"/>
    <w:rsid w:val="0091261A"/>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5EE0"/>
    <w:rsid w:val="00916158"/>
    <w:rsid w:val="009162E6"/>
    <w:rsid w:val="0091680A"/>
    <w:rsid w:val="00916978"/>
    <w:rsid w:val="00917165"/>
    <w:rsid w:val="009173D8"/>
    <w:rsid w:val="0091763C"/>
    <w:rsid w:val="00917761"/>
    <w:rsid w:val="00917894"/>
    <w:rsid w:val="00917B70"/>
    <w:rsid w:val="00920274"/>
    <w:rsid w:val="009202A1"/>
    <w:rsid w:val="009203D7"/>
    <w:rsid w:val="00920519"/>
    <w:rsid w:val="0092067F"/>
    <w:rsid w:val="009206D7"/>
    <w:rsid w:val="0092086E"/>
    <w:rsid w:val="00920A73"/>
    <w:rsid w:val="00920BD4"/>
    <w:rsid w:val="00920F9F"/>
    <w:rsid w:val="0092101F"/>
    <w:rsid w:val="0092114F"/>
    <w:rsid w:val="00921680"/>
    <w:rsid w:val="009216CA"/>
    <w:rsid w:val="0092187A"/>
    <w:rsid w:val="009219A8"/>
    <w:rsid w:val="00921B37"/>
    <w:rsid w:val="00921CF9"/>
    <w:rsid w:val="00921F0F"/>
    <w:rsid w:val="00922082"/>
    <w:rsid w:val="00922247"/>
    <w:rsid w:val="00922277"/>
    <w:rsid w:val="009222F2"/>
    <w:rsid w:val="009225AC"/>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5A1"/>
    <w:rsid w:val="00924976"/>
    <w:rsid w:val="00924BB3"/>
    <w:rsid w:val="00924C42"/>
    <w:rsid w:val="00924C7C"/>
    <w:rsid w:val="00925000"/>
    <w:rsid w:val="00925008"/>
    <w:rsid w:val="009252CE"/>
    <w:rsid w:val="009254AB"/>
    <w:rsid w:val="00925663"/>
    <w:rsid w:val="00925776"/>
    <w:rsid w:val="00925DA5"/>
    <w:rsid w:val="00926096"/>
    <w:rsid w:val="00926148"/>
    <w:rsid w:val="00926325"/>
    <w:rsid w:val="00926359"/>
    <w:rsid w:val="00926659"/>
    <w:rsid w:val="0092684B"/>
    <w:rsid w:val="009268C8"/>
    <w:rsid w:val="00926A97"/>
    <w:rsid w:val="00926E99"/>
    <w:rsid w:val="00926FEF"/>
    <w:rsid w:val="009277FA"/>
    <w:rsid w:val="00927C14"/>
    <w:rsid w:val="00927CF5"/>
    <w:rsid w:val="00927E04"/>
    <w:rsid w:val="0093035B"/>
    <w:rsid w:val="00930BB1"/>
    <w:rsid w:val="00930C42"/>
    <w:rsid w:val="00930CA8"/>
    <w:rsid w:val="00931218"/>
    <w:rsid w:val="0093158C"/>
    <w:rsid w:val="0093171C"/>
    <w:rsid w:val="0093176E"/>
    <w:rsid w:val="009318EB"/>
    <w:rsid w:val="00931ACC"/>
    <w:rsid w:val="00931CB2"/>
    <w:rsid w:val="009320FC"/>
    <w:rsid w:val="00932448"/>
    <w:rsid w:val="00932842"/>
    <w:rsid w:val="009328CE"/>
    <w:rsid w:val="00932A12"/>
    <w:rsid w:val="00932B04"/>
    <w:rsid w:val="00932CB7"/>
    <w:rsid w:val="00932DFA"/>
    <w:rsid w:val="00932F24"/>
    <w:rsid w:val="00932FE6"/>
    <w:rsid w:val="00933585"/>
    <w:rsid w:val="0093373F"/>
    <w:rsid w:val="00933D7B"/>
    <w:rsid w:val="00933E54"/>
    <w:rsid w:val="009344A0"/>
    <w:rsid w:val="009347D0"/>
    <w:rsid w:val="009348F1"/>
    <w:rsid w:val="00934A3F"/>
    <w:rsid w:val="00934F81"/>
    <w:rsid w:val="00935249"/>
    <w:rsid w:val="00935534"/>
    <w:rsid w:val="00935621"/>
    <w:rsid w:val="00935678"/>
    <w:rsid w:val="009356AE"/>
    <w:rsid w:val="0093579D"/>
    <w:rsid w:val="00935D26"/>
    <w:rsid w:val="00935F23"/>
    <w:rsid w:val="00935F65"/>
    <w:rsid w:val="0093635C"/>
    <w:rsid w:val="0093636A"/>
    <w:rsid w:val="00936486"/>
    <w:rsid w:val="0093660A"/>
    <w:rsid w:val="00936767"/>
    <w:rsid w:val="00936793"/>
    <w:rsid w:val="009368FA"/>
    <w:rsid w:val="009369A2"/>
    <w:rsid w:val="00936AE6"/>
    <w:rsid w:val="00936C36"/>
    <w:rsid w:val="00936C43"/>
    <w:rsid w:val="009371A6"/>
    <w:rsid w:val="00937286"/>
    <w:rsid w:val="0093729E"/>
    <w:rsid w:val="00937606"/>
    <w:rsid w:val="0093773B"/>
    <w:rsid w:val="00937883"/>
    <w:rsid w:val="009379A3"/>
    <w:rsid w:val="009379DE"/>
    <w:rsid w:val="009379E4"/>
    <w:rsid w:val="00937AC7"/>
    <w:rsid w:val="00937B1E"/>
    <w:rsid w:val="00937B2C"/>
    <w:rsid w:val="00937BBB"/>
    <w:rsid w:val="00937EAA"/>
    <w:rsid w:val="00937F79"/>
    <w:rsid w:val="00940034"/>
    <w:rsid w:val="0094028E"/>
    <w:rsid w:val="009403D5"/>
    <w:rsid w:val="009403EB"/>
    <w:rsid w:val="00940445"/>
    <w:rsid w:val="0094052D"/>
    <w:rsid w:val="00940971"/>
    <w:rsid w:val="00940A00"/>
    <w:rsid w:val="00940A30"/>
    <w:rsid w:val="00940B0B"/>
    <w:rsid w:val="00940D37"/>
    <w:rsid w:val="00940FAC"/>
    <w:rsid w:val="00941128"/>
    <w:rsid w:val="00941253"/>
    <w:rsid w:val="0094126A"/>
    <w:rsid w:val="00941284"/>
    <w:rsid w:val="009413A4"/>
    <w:rsid w:val="009413F5"/>
    <w:rsid w:val="0094173A"/>
    <w:rsid w:val="00941A08"/>
    <w:rsid w:val="00941AD3"/>
    <w:rsid w:val="00941BC7"/>
    <w:rsid w:val="00941BEF"/>
    <w:rsid w:val="00941D70"/>
    <w:rsid w:val="00941F69"/>
    <w:rsid w:val="00941FB2"/>
    <w:rsid w:val="009424A0"/>
    <w:rsid w:val="0094277F"/>
    <w:rsid w:val="00942B97"/>
    <w:rsid w:val="00942E55"/>
    <w:rsid w:val="0094300D"/>
    <w:rsid w:val="00943136"/>
    <w:rsid w:val="0094334F"/>
    <w:rsid w:val="009437A1"/>
    <w:rsid w:val="009438D3"/>
    <w:rsid w:val="00943946"/>
    <w:rsid w:val="00943971"/>
    <w:rsid w:val="00943992"/>
    <w:rsid w:val="00943B7D"/>
    <w:rsid w:val="00943C82"/>
    <w:rsid w:val="00943C91"/>
    <w:rsid w:val="00943CED"/>
    <w:rsid w:val="00943E78"/>
    <w:rsid w:val="00943EF2"/>
    <w:rsid w:val="00943F83"/>
    <w:rsid w:val="00943FF8"/>
    <w:rsid w:val="00944029"/>
    <w:rsid w:val="00944061"/>
    <w:rsid w:val="00944079"/>
    <w:rsid w:val="00944126"/>
    <w:rsid w:val="00944377"/>
    <w:rsid w:val="009444A1"/>
    <w:rsid w:val="00944793"/>
    <w:rsid w:val="009447F5"/>
    <w:rsid w:val="00944B5A"/>
    <w:rsid w:val="00944ED0"/>
    <w:rsid w:val="00944F48"/>
    <w:rsid w:val="00945244"/>
    <w:rsid w:val="0094525E"/>
    <w:rsid w:val="0094531B"/>
    <w:rsid w:val="00945477"/>
    <w:rsid w:val="00945A3C"/>
    <w:rsid w:val="00945A46"/>
    <w:rsid w:val="00945D89"/>
    <w:rsid w:val="00945D9E"/>
    <w:rsid w:val="00945DC7"/>
    <w:rsid w:val="00945DDC"/>
    <w:rsid w:val="009463FB"/>
    <w:rsid w:val="0094650F"/>
    <w:rsid w:val="0094662C"/>
    <w:rsid w:val="00946776"/>
    <w:rsid w:val="009468A7"/>
    <w:rsid w:val="00946DE8"/>
    <w:rsid w:val="00947672"/>
    <w:rsid w:val="00947A14"/>
    <w:rsid w:val="00947ABA"/>
    <w:rsid w:val="00947ABE"/>
    <w:rsid w:val="00947AC8"/>
    <w:rsid w:val="00947C30"/>
    <w:rsid w:val="00947D0E"/>
    <w:rsid w:val="00947E58"/>
    <w:rsid w:val="00947EFC"/>
    <w:rsid w:val="00947F99"/>
    <w:rsid w:val="0095013E"/>
    <w:rsid w:val="0095061F"/>
    <w:rsid w:val="0095062C"/>
    <w:rsid w:val="009508C7"/>
    <w:rsid w:val="00950D98"/>
    <w:rsid w:val="009510D1"/>
    <w:rsid w:val="00951607"/>
    <w:rsid w:val="009516A1"/>
    <w:rsid w:val="00951739"/>
    <w:rsid w:val="00951861"/>
    <w:rsid w:val="009519D5"/>
    <w:rsid w:val="009519EE"/>
    <w:rsid w:val="00951B9C"/>
    <w:rsid w:val="00951C96"/>
    <w:rsid w:val="00951D24"/>
    <w:rsid w:val="00951DE5"/>
    <w:rsid w:val="00951DEE"/>
    <w:rsid w:val="0095214E"/>
    <w:rsid w:val="009522B7"/>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A29"/>
    <w:rsid w:val="00955DC7"/>
    <w:rsid w:val="00955F29"/>
    <w:rsid w:val="00955F2E"/>
    <w:rsid w:val="00956003"/>
    <w:rsid w:val="009562A9"/>
    <w:rsid w:val="009564D7"/>
    <w:rsid w:val="009564FC"/>
    <w:rsid w:val="00956544"/>
    <w:rsid w:val="00956889"/>
    <w:rsid w:val="00956922"/>
    <w:rsid w:val="00956A74"/>
    <w:rsid w:val="00956D9D"/>
    <w:rsid w:val="00956E27"/>
    <w:rsid w:val="00956FC9"/>
    <w:rsid w:val="009576F3"/>
    <w:rsid w:val="00957766"/>
    <w:rsid w:val="00957B41"/>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2B"/>
    <w:rsid w:val="0096176F"/>
    <w:rsid w:val="009617E7"/>
    <w:rsid w:val="00961859"/>
    <w:rsid w:val="00961A22"/>
    <w:rsid w:val="00961B21"/>
    <w:rsid w:val="00961E1E"/>
    <w:rsid w:val="009621D6"/>
    <w:rsid w:val="009621F9"/>
    <w:rsid w:val="00962239"/>
    <w:rsid w:val="00962263"/>
    <w:rsid w:val="0096227E"/>
    <w:rsid w:val="009623D2"/>
    <w:rsid w:val="0096261C"/>
    <w:rsid w:val="009626FD"/>
    <w:rsid w:val="00962841"/>
    <w:rsid w:val="00962AA6"/>
    <w:rsid w:val="00962D8E"/>
    <w:rsid w:val="00962DA2"/>
    <w:rsid w:val="00962F33"/>
    <w:rsid w:val="009630A6"/>
    <w:rsid w:val="00963227"/>
    <w:rsid w:val="0096342E"/>
    <w:rsid w:val="0096348C"/>
    <w:rsid w:val="00963A4F"/>
    <w:rsid w:val="00963D24"/>
    <w:rsid w:val="00963FDD"/>
    <w:rsid w:val="009643BD"/>
    <w:rsid w:val="009643ED"/>
    <w:rsid w:val="00964560"/>
    <w:rsid w:val="009645FA"/>
    <w:rsid w:val="00964746"/>
    <w:rsid w:val="0096480E"/>
    <w:rsid w:val="009648A3"/>
    <w:rsid w:val="009648BE"/>
    <w:rsid w:val="00964C3D"/>
    <w:rsid w:val="00964DBF"/>
    <w:rsid w:val="00964E35"/>
    <w:rsid w:val="009651BC"/>
    <w:rsid w:val="009654DE"/>
    <w:rsid w:val="009654F7"/>
    <w:rsid w:val="009658E8"/>
    <w:rsid w:val="00965938"/>
    <w:rsid w:val="00965A73"/>
    <w:rsid w:val="00965B5E"/>
    <w:rsid w:val="00965D49"/>
    <w:rsid w:val="00966093"/>
    <w:rsid w:val="009663EB"/>
    <w:rsid w:val="00966431"/>
    <w:rsid w:val="009666FA"/>
    <w:rsid w:val="0096681A"/>
    <w:rsid w:val="00966C32"/>
    <w:rsid w:val="00966C7C"/>
    <w:rsid w:val="00966D46"/>
    <w:rsid w:val="00966EEA"/>
    <w:rsid w:val="00966FED"/>
    <w:rsid w:val="00967593"/>
    <w:rsid w:val="0096767F"/>
    <w:rsid w:val="009677DD"/>
    <w:rsid w:val="00967B56"/>
    <w:rsid w:val="00967CDE"/>
    <w:rsid w:val="00967F37"/>
    <w:rsid w:val="00970029"/>
    <w:rsid w:val="00970155"/>
    <w:rsid w:val="0097026C"/>
    <w:rsid w:val="0097038F"/>
    <w:rsid w:val="009704EE"/>
    <w:rsid w:val="009705A1"/>
    <w:rsid w:val="009705AA"/>
    <w:rsid w:val="0097062F"/>
    <w:rsid w:val="009706BE"/>
    <w:rsid w:val="00970ABD"/>
    <w:rsid w:val="00970B6B"/>
    <w:rsid w:val="00970DD5"/>
    <w:rsid w:val="009710DD"/>
    <w:rsid w:val="009710F0"/>
    <w:rsid w:val="0097127A"/>
    <w:rsid w:val="009712F1"/>
    <w:rsid w:val="00971314"/>
    <w:rsid w:val="009715AB"/>
    <w:rsid w:val="00971703"/>
    <w:rsid w:val="00971706"/>
    <w:rsid w:val="009718C8"/>
    <w:rsid w:val="00971DC6"/>
    <w:rsid w:val="00971F09"/>
    <w:rsid w:val="00972090"/>
    <w:rsid w:val="009720AB"/>
    <w:rsid w:val="0097223D"/>
    <w:rsid w:val="009723FB"/>
    <w:rsid w:val="00972660"/>
    <w:rsid w:val="009727A0"/>
    <w:rsid w:val="009727AA"/>
    <w:rsid w:val="00972BF4"/>
    <w:rsid w:val="00972DBE"/>
    <w:rsid w:val="00972EAB"/>
    <w:rsid w:val="0097313A"/>
    <w:rsid w:val="00973403"/>
    <w:rsid w:val="00973480"/>
    <w:rsid w:val="009735A2"/>
    <w:rsid w:val="0097371B"/>
    <w:rsid w:val="009737FC"/>
    <w:rsid w:val="0097380D"/>
    <w:rsid w:val="00973C34"/>
    <w:rsid w:val="0097400D"/>
    <w:rsid w:val="00974086"/>
    <w:rsid w:val="00974228"/>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B51"/>
    <w:rsid w:val="00976D0D"/>
    <w:rsid w:val="00976D5A"/>
    <w:rsid w:val="00976EC5"/>
    <w:rsid w:val="00976F48"/>
    <w:rsid w:val="00976F7C"/>
    <w:rsid w:val="00977041"/>
    <w:rsid w:val="009770C5"/>
    <w:rsid w:val="00977255"/>
    <w:rsid w:val="00977746"/>
    <w:rsid w:val="009777F7"/>
    <w:rsid w:val="00977998"/>
    <w:rsid w:val="00977B7E"/>
    <w:rsid w:val="00977C00"/>
    <w:rsid w:val="00977D4C"/>
    <w:rsid w:val="00977FC3"/>
    <w:rsid w:val="00980124"/>
    <w:rsid w:val="00980501"/>
    <w:rsid w:val="00980808"/>
    <w:rsid w:val="0098085E"/>
    <w:rsid w:val="0098089C"/>
    <w:rsid w:val="0098092C"/>
    <w:rsid w:val="009809F3"/>
    <w:rsid w:val="00980B51"/>
    <w:rsid w:val="00980BDD"/>
    <w:rsid w:val="00980D88"/>
    <w:rsid w:val="00980FEE"/>
    <w:rsid w:val="009812EF"/>
    <w:rsid w:val="00981508"/>
    <w:rsid w:val="00981819"/>
    <w:rsid w:val="00981AF0"/>
    <w:rsid w:val="00981B26"/>
    <w:rsid w:val="00981EF9"/>
    <w:rsid w:val="0098268E"/>
    <w:rsid w:val="0098292C"/>
    <w:rsid w:val="00982933"/>
    <w:rsid w:val="009829D1"/>
    <w:rsid w:val="00982B56"/>
    <w:rsid w:val="0098309D"/>
    <w:rsid w:val="0098321A"/>
    <w:rsid w:val="009836F8"/>
    <w:rsid w:val="00983AA6"/>
    <w:rsid w:val="00983AFA"/>
    <w:rsid w:val="00983DDF"/>
    <w:rsid w:val="00984076"/>
    <w:rsid w:val="0098409F"/>
    <w:rsid w:val="009840FE"/>
    <w:rsid w:val="009841A0"/>
    <w:rsid w:val="00984470"/>
    <w:rsid w:val="0098462E"/>
    <w:rsid w:val="0098482D"/>
    <w:rsid w:val="00984979"/>
    <w:rsid w:val="00984E48"/>
    <w:rsid w:val="0098547A"/>
    <w:rsid w:val="009854DA"/>
    <w:rsid w:val="009858BE"/>
    <w:rsid w:val="00985A26"/>
    <w:rsid w:val="00985C70"/>
    <w:rsid w:val="00985CEC"/>
    <w:rsid w:val="00985EEE"/>
    <w:rsid w:val="00985EF7"/>
    <w:rsid w:val="00985F48"/>
    <w:rsid w:val="00986149"/>
    <w:rsid w:val="009861DE"/>
    <w:rsid w:val="009862A7"/>
    <w:rsid w:val="009863F6"/>
    <w:rsid w:val="00986438"/>
    <w:rsid w:val="009864B1"/>
    <w:rsid w:val="009864F5"/>
    <w:rsid w:val="0098655A"/>
    <w:rsid w:val="00986573"/>
    <w:rsid w:val="0098673B"/>
    <w:rsid w:val="00986742"/>
    <w:rsid w:val="00986957"/>
    <w:rsid w:val="009869AC"/>
    <w:rsid w:val="00986C9D"/>
    <w:rsid w:val="009874E8"/>
    <w:rsid w:val="0098770F"/>
    <w:rsid w:val="00987909"/>
    <w:rsid w:val="00987A7A"/>
    <w:rsid w:val="00987ADD"/>
    <w:rsid w:val="00987E51"/>
    <w:rsid w:val="00987F01"/>
    <w:rsid w:val="009901D2"/>
    <w:rsid w:val="0099055A"/>
    <w:rsid w:val="00990605"/>
    <w:rsid w:val="009907FD"/>
    <w:rsid w:val="00990D45"/>
    <w:rsid w:val="00990F8A"/>
    <w:rsid w:val="00990F9A"/>
    <w:rsid w:val="009910AD"/>
    <w:rsid w:val="009912BA"/>
    <w:rsid w:val="0099146F"/>
    <w:rsid w:val="00991574"/>
    <w:rsid w:val="009917D3"/>
    <w:rsid w:val="009919F7"/>
    <w:rsid w:val="00991ACF"/>
    <w:rsid w:val="00991C38"/>
    <w:rsid w:val="009923FB"/>
    <w:rsid w:val="00992759"/>
    <w:rsid w:val="0099279D"/>
    <w:rsid w:val="0099280D"/>
    <w:rsid w:val="00992A66"/>
    <w:rsid w:val="00992AAB"/>
    <w:rsid w:val="00992D0E"/>
    <w:rsid w:val="00992E13"/>
    <w:rsid w:val="00992E50"/>
    <w:rsid w:val="00992E93"/>
    <w:rsid w:val="00992FE5"/>
    <w:rsid w:val="00993240"/>
    <w:rsid w:val="00993836"/>
    <w:rsid w:val="00993B6D"/>
    <w:rsid w:val="009946EE"/>
    <w:rsid w:val="00994B28"/>
    <w:rsid w:val="00994C7A"/>
    <w:rsid w:val="00994DF5"/>
    <w:rsid w:val="00994EA3"/>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4AB"/>
    <w:rsid w:val="0099773F"/>
    <w:rsid w:val="00997B68"/>
    <w:rsid w:val="00997C41"/>
    <w:rsid w:val="00997D16"/>
    <w:rsid w:val="00997EF2"/>
    <w:rsid w:val="00997F19"/>
    <w:rsid w:val="00997F4D"/>
    <w:rsid w:val="009A03E1"/>
    <w:rsid w:val="009A03FF"/>
    <w:rsid w:val="009A04AC"/>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A67"/>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0C0"/>
    <w:rsid w:val="009A51B3"/>
    <w:rsid w:val="009A5211"/>
    <w:rsid w:val="009A5215"/>
    <w:rsid w:val="009A5344"/>
    <w:rsid w:val="009A551C"/>
    <w:rsid w:val="009A5948"/>
    <w:rsid w:val="009A6574"/>
    <w:rsid w:val="009A6707"/>
    <w:rsid w:val="009A6831"/>
    <w:rsid w:val="009A6CC0"/>
    <w:rsid w:val="009A6F6E"/>
    <w:rsid w:val="009A6FA9"/>
    <w:rsid w:val="009A7088"/>
    <w:rsid w:val="009A77F8"/>
    <w:rsid w:val="009B0035"/>
    <w:rsid w:val="009B009D"/>
    <w:rsid w:val="009B0121"/>
    <w:rsid w:val="009B0819"/>
    <w:rsid w:val="009B084F"/>
    <w:rsid w:val="009B08B6"/>
    <w:rsid w:val="009B0CD5"/>
    <w:rsid w:val="009B0E7C"/>
    <w:rsid w:val="009B0EA7"/>
    <w:rsid w:val="009B0F75"/>
    <w:rsid w:val="009B1219"/>
    <w:rsid w:val="009B14AB"/>
    <w:rsid w:val="009B15E4"/>
    <w:rsid w:val="009B17CC"/>
    <w:rsid w:val="009B17E6"/>
    <w:rsid w:val="009B1C5A"/>
    <w:rsid w:val="009B2051"/>
    <w:rsid w:val="009B2058"/>
    <w:rsid w:val="009B28DF"/>
    <w:rsid w:val="009B2A2B"/>
    <w:rsid w:val="009B2ACF"/>
    <w:rsid w:val="009B2AE9"/>
    <w:rsid w:val="009B2BC0"/>
    <w:rsid w:val="009B2BD8"/>
    <w:rsid w:val="009B2C67"/>
    <w:rsid w:val="009B2EBD"/>
    <w:rsid w:val="009B2EC4"/>
    <w:rsid w:val="009B3214"/>
    <w:rsid w:val="009B346D"/>
    <w:rsid w:val="009B3BB5"/>
    <w:rsid w:val="009B3C4B"/>
    <w:rsid w:val="009B3C8C"/>
    <w:rsid w:val="009B3EFF"/>
    <w:rsid w:val="009B4091"/>
    <w:rsid w:val="009B409A"/>
    <w:rsid w:val="009B419F"/>
    <w:rsid w:val="009B4611"/>
    <w:rsid w:val="009B49AE"/>
    <w:rsid w:val="009B49EE"/>
    <w:rsid w:val="009B4A6A"/>
    <w:rsid w:val="009B4CAB"/>
    <w:rsid w:val="009B4D5C"/>
    <w:rsid w:val="009B4F55"/>
    <w:rsid w:val="009B506F"/>
    <w:rsid w:val="009B518A"/>
    <w:rsid w:val="009B5335"/>
    <w:rsid w:val="009B53D5"/>
    <w:rsid w:val="009B53EB"/>
    <w:rsid w:val="009B54AA"/>
    <w:rsid w:val="009B55C2"/>
    <w:rsid w:val="009B57ED"/>
    <w:rsid w:val="009B58E1"/>
    <w:rsid w:val="009B5B58"/>
    <w:rsid w:val="009B5BA5"/>
    <w:rsid w:val="009B5F01"/>
    <w:rsid w:val="009B609D"/>
    <w:rsid w:val="009B60EF"/>
    <w:rsid w:val="009B62F4"/>
    <w:rsid w:val="009B6449"/>
    <w:rsid w:val="009B6538"/>
    <w:rsid w:val="009B6609"/>
    <w:rsid w:val="009B660C"/>
    <w:rsid w:val="009B6756"/>
    <w:rsid w:val="009B6768"/>
    <w:rsid w:val="009B69ED"/>
    <w:rsid w:val="009B6BEB"/>
    <w:rsid w:val="009B6C33"/>
    <w:rsid w:val="009B7181"/>
    <w:rsid w:val="009B7308"/>
    <w:rsid w:val="009B74C9"/>
    <w:rsid w:val="009B78C7"/>
    <w:rsid w:val="009B7ABB"/>
    <w:rsid w:val="009B7C5F"/>
    <w:rsid w:val="009B7CD4"/>
    <w:rsid w:val="009C0F02"/>
    <w:rsid w:val="009C10CD"/>
    <w:rsid w:val="009C11A5"/>
    <w:rsid w:val="009C11E7"/>
    <w:rsid w:val="009C163F"/>
    <w:rsid w:val="009C1BE8"/>
    <w:rsid w:val="009C1EFA"/>
    <w:rsid w:val="009C1F67"/>
    <w:rsid w:val="009C21C5"/>
    <w:rsid w:val="009C22B8"/>
    <w:rsid w:val="009C245F"/>
    <w:rsid w:val="009C24B0"/>
    <w:rsid w:val="009C2720"/>
    <w:rsid w:val="009C276D"/>
    <w:rsid w:val="009C28E4"/>
    <w:rsid w:val="009C2B54"/>
    <w:rsid w:val="009C2C91"/>
    <w:rsid w:val="009C2C9D"/>
    <w:rsid w:val="009C2DD2"/>
    <w:rsid w:val="009C2EA5"/>
    <w:rsid w:val="009C32FE"/>
    <w:rsid w:val="009C3515"/>
    <w:rsid w:val="009C35D3"/>
    <w:rsid w:val="009C3600"/>
    <w:rsid w:val="009C38E0"/>
    <w:rsid w:val="009C38EF"/>
    <w:rsid w:val="009C3BCC"/>
    <w:rsid w:val="009C3DB4"/>
    <w:rsid w:val="009C3E52"/>
    <w:rsid w:val="009C3FCB"/>
    <w:rsid w:val="009C4030"/>
    <w:rsid w:val="009C4272"/>
    <w:rsid w:val="009C4275"/>
    <w:rsid w:val="009C433F"/>
    <w:rsid w:val="009C456A"/>
    <w:rsid w:val="009C467E"/>
    <w:rsid w:val="009C4687"/>
    <w:rsid w:val="009C4767"/>
    <w:rsid w:val="009C47FA"/>
    <w:rsid w:val="009C4838"/>
    <w:rsid w:val="009C4958"/>
    <w:rsid w:val="009C4B78"/>
    <w:rsid w:val="009C4CF1"/>
    <w:rsid w:val="009C4DC3"/>
    <w:rsid w:val="009C5039"/>
    <w:rsid w:val="009C5069"/>
    <w:rsid w:val="009C50E1"/>
    <w:rsid w:val="009C51D5"/>
    <w:rsid w:val="009C51E1"/>
    <w:rsid w:val="009C52A3"/>
    <w:rsid w:val="009C5535"/>
    <w:rsid w:val="009C59CA"/>
    <w:rsid w:val="009C5AD6"/>
    <w:rsid w:val="009C5E0F"/>
    <w:rsid w:val="009C60ED"/>
    <w:rsid w:val="009C6335"/>
    <w:rsid w:val="009C6CA5"/>
    <w:rsid w:val="009C6F59"/>
    <w:rsid w:val="009C7005"/>
    <w:rsid w:val="009C702B"/>
    <w:rsid w:val="009C7218"/>
    <w:rsid w:val="009C725F"/>
    <w:rsid w:val="009C73D2"/>
    <w:rsid w:val="009C798A"/>
    <w:rsid w:val="009C7AE0"/>
    <w:rsid w:val="009D01B1"/>
    <w:rsid w:val="009D0220"/>
    <w:rsid w:val="009D0231"/>
    <w:rsid w:val="009D0233"/>
    <w:rsid w:val="009D0303"/>
    <w:rsid w:val="009D07C0"/>
    <w:rsid w:val="009D08CD"/>
    <w:rsid w:val="009D0A2A"/>
    <w:rsid w:val="009D0D03"/>
    <w:rsid w:val="009D0EC2"/>
    <w:rsid w:val="009D14D0"/>
    <w:rsid w:val="009D16CB"/>
    <w:rsid w:val="009D1832"/>
    <w:rsid w:val="009D1AB7"/>
    <w:rsid w:val="009D1F27"/>
    <w:rsid w:val="009D1FF3"/>
    <w:rsid w:val="009D240A"/>
    <w:rsid w:val="009D2568"/>
    <w:rsid w:val="009D2571"/>
    <w:rsid w:val="009D2585"/>
    <w:rsid w:val="009D285D"/>
    <w:rsid w:val="009D2B85"/>
    <w:rsid w:val="009D2D27"/>
    <w:rsid w:val="009D2DE9"/>
    <w:rsid w:val="009D2DF8"/>
    <w:rsid w:val="009D318C"/>
    <w:rsid w:val="009D36CA"/>
    <w:rsid w:val="009D3AF4"/>
    <w:rsid w:val="009D3DE9"/>
    <w:rsid w:val="009D3F4B"/>
    <w:rsid w:val="009D444F"/>
    <w:rsid w:val="009D4884"/>
    <w:rsid w:val="009D49D6"/>
    <w:rsid w:val="009D4A84"/>
    <w:rsid w:val="009D4A90"/>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53"/>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63B"/>
    <w:rsid w:val="009E2C4E"/>
    <w:rsid w:val="009E2DAA"/>
    <w:rsid w:val="009E2E7B"/>
    <w:rsid w:val="009E32C6"/>
    <w:rsid w:val="009E34CE"/>
    <w:rsid w:val="009E360E"/>
    <w:rsid w:val="009E3C0C"/>
    <w:rsid w:val="009E3E7A"/>
    <w:rsid w:val="009E41D5"/>
    <w:rsid w:val="009E4210"/>
    <w:rsid w:val="009E44EB"/>
    <w:rsid w:val="009E454F"/>
    <w:rsid w:val="009E4600"/>
    <w:rsid w:val="009E4A05"/>
    <w:rsid w:val="009E4A91"/>
    <w:rsid w:val="009E4B10"/>
    <w:rsid w:val="009E4C52"/>
    <w:rsid w:val="009E4C7B"/>
    <w:rsid w:val="009E4C81"/>
    <w:rsid w:val="009E4CED"/>
    <w:rsid w:val="009E4D49"/>
    <w:rsid w:val="009E4F62"/>
    <w:rsid w:val="009E507A"/>
    <w:rsid w:val="009E52F7"/>
    <w:rsid w:val="009E55FD"/>
    <w:rsid w:val="009E5646"/>
    <w:rsid w:val="009E5976"/>
    <w:rsid w:val="009E59B1"/>
    <w:rsid w:val="009E5A10"/>
    <w:rsid w:val="009E5A4A"/>
    <w:rsid w:val="009E5A53"/>
    <w:rsid w:val="009E5AF5"/>
    <w:rsid w:val="009E5CE0"/>
    <w:rsid w:val="009E5D35"/>
    <w:rsid w:val="009E5E17"/>
    <w:rsid w:val="009E6006"/>
    <w:rsid w:val="009E63B9"/>
    <w:rsid w:val="009E6504"/>
    <w:rsid w:val="009E658B"/>
    <w:rsid w:val="009E65F8"/>
    <w:rsid w:val="009E65FB"/>
    <w:rsid w:val="009E6922"/>
    <w:rsid w:val="009E6FD5"/>
    <w:rsid w:val="009E7262"/>
    <w:rsid w:val="009E753F"/>
    <w:rsid w:val="009E7976"/>
    <w:rsid w:val="009E7C9F"/>
    <w:rsid w:val="009E7E7C"/>
    <w:rsid w:val="009F01FE"/>
    <w:rsid w:val="009F0370"/>
    <w:rsid w:val="009F0393"/>
    <w:rsid w:val="009F058F"/>
    <w:rsid w:val="009F05BE"/>
    <w:rsid w:val="009F0648"/>
    <w:rsid w:val="009F0712"/>
    <w:rsid w:val="009F0864"/>
    <w:rsid w:val="009F089B"/>
    <w:rsid w:val="009F0CFA"/>
    <w:rsid w:val="009F0F5F"/>
    <w:rsid w:val="009F1300"/>
    <w:rsid w:val="009F155C"/>
    <w:rsid w:val="009F15CF"/>
    <w:rsid w:val="009F1A15"/>
    <w:rsid w:val="009F1E03"/>
    <w:rsid w:val="009F23FB"/>
    <w:rsid w:val="009F23FF"/>
    <w:rsid w:val="009F2483"/>
    <w:rsid w:val="009F27EA"/>
    <w:rsid w:val="009F2BD3"/>
    <w:rsid w:val="009F2F34"/>
    <w:rsid w:val="009F2F6F"/>
    <w:rsid w:val="009F325E"/>
    <w:rsid w:val="009F32CF"/>
    <w:rsid w:val="009F3391"/>
    <w:rsid w:val="009F3421"/>
    <w:rsid w:val="009F348B"/>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4E"/>
    <w:rsid w:val="009F4AA7"/>
    <w:rsid w:val="009F4AF6"/>
    <w:rsid w:val="009F4CF2"/>
    <w:rsid w:val="009F4D3A"/>
    <w:rsid w:val="009F4DFB"/>
    <w:rsid w:val="009F5041"/>
    <w:rsid w:val="009F50A2"/>
    <w:rsid w:val="009F5190"/>
    <w:rsid w:val="009F52CD"/>
    <w:rsid w:val="009F554D"/>
    <w:rsid w:val="009F556C"/>
    <w:rsid w:val="009F55C9"/>
    <w:rsid w:val="009F561B"/>
    <w:rsid w:val="009F579B"/>
    <w:rsid w:val="009F58B4"/>
    <w:rsid w:val="009F58FE"/>
    <w:rsid w:val="009F59F1"/>
    <w:rsid w:val="009F5EBE"/>
    <w:rsid w:val="009F5FFB"/>
    <w:rsid w:val="009F6576"/>
    <w:rsid w:val="009F6675"/>
    <w:rsid w:val="009F6733"/>
    <w:rsid w:val="009F68E5"/>
    <w:rsid w:val="009F692F"/>
    <w:rsid w:val="009F6A2E"/>
    <w:rsid w:val="009F6C98"/>
    <w:rsid w:val="009F6CA0"/>
    <w:rsid w:val="009F7095"/>
    <w:rsid w:val="009F7114"/>
    <w:rsid w:val="009F7219"/>
    <w:rsid w:val="009F7484"/>
    <w:rsid w:val="009F7560"/>
    <w:rsid w:val="009F75DF"/>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C8B"/>
    <w:rsid w:val="00A00EE9"/>
    <w:rsid w:val="00A00F48"/>
    <w:rsid w:val="00A01315"/>
    <w:rsid w:val="00A0138C"/>
    <w:rsid w:val="00A01739"/>
    <w:rsid w:val="00A01753"/>
    <w:rsid w:val="00A01870"/>
    <w:rsid w:val="00A01967"/>
    <w:rsid w:val="00A01AC2"/>
    <w:rsid w:val="00A01B8D"/>
    <w:rsid w:val="00A01D0C"/>
    <w:rsid w:val="00A01D9D"/>
    <w:rsid w:val="00A02164"/>
    <w:rsid w:val="00A0233E"/>
    <w:rsid w:val="00A028D5"/>
    <w:rsid w:val="00A02D60"/>
    <w:rsid w:val="00A02ECF"/>
    <w:rsid w:val="00A02FCE"/>
    <w:rsid w:val="00A03318"/>
    <w:rsid w:val="00A033D8"/>
    <w:rsid w:val="00A03603"/>
    <w:rsid w:val="00A037B0"/>
    <w:rsid w:val="00A03CE3"/>
    <w:rsid w:val="00A03DB7"/>
    <w:rsid w:val="00A03F96"/>
    <w:rsid w:val="00A04123"/>
    <w:rsid w:val="00A042A0"/>
    <w:rsid w:val="00A044BA"/>
    <w:rsid w:val="00A04529"/>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66A"/>
    <w:rsid w:val="00A06779"/>
    <w:rsid w:val="00A06A3B"/>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07DC2"/>
    <w:rsid w:val="00A10031"/>
    <w:rsid w:val="00A1015A"/>
    <w:rsid w:val="00A10194"/>
    <w:rsid w:val="00A101AB"/>
    <w:rsid w:val="00A105A1"/>
    <w:rsid w:val="00A107EE"/>
    <w:rsid w:val="00A10879"/>
    <w:rsid w:val="00A10B18"/>
    <w:rsid w:val="00A10E2A"/>
    <w:rsid w:val="00A10EB4"/>
    <w:rsid w:val="00A11381"/>
    <w:rsid w:val="00A11571"/>
    <w:rsid w:val="00A116CA"/>
    <w:rsid w:val="00A1179B"/>
    <w:rsid w:val="00A118E1"/>
    <w:rsid w:val="00A119C7"/>
    <w:rsid w:val="00A11EDB"/>
    <w:rsid w:val="00A11F10"/>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03"/>
    <w:rsid w:val="00A13A13"/>
    <w:rsid w:val="00A13B99"/>
    <w:rsid w:val="00A13BDB"/>
    <w:rsid w:val="00A13DC5"/>
    <w:rsid w:val="00A13E93"/>
    <w:rsid w:val="00A13EFF"/>
    <w:rsid w:val="00A1416B"/>
    <w:rsid w:val="00A142E0"/>
    <w:rsid w:val="00A14552"/>
    <w:rsid w:val="00A1467E"/>
    <w:rsid w:val="00A1494D"/>
    <w:rsid w:val="00A14BF9"/>
    <w:rsid w:val="00A14C42"/>
    <w:rsid w:val="00A14C76"/>
    <w:rsid w:val="00A14D00"/>
    <w:rsid w:val="00A14D40"/>
    <w:rsid w:val="00A14DE1"/>
    <w:rsid w:val="00A14F60"/>
    <w:rsid w:val="00A15171"/>
    <w:rsid w:val="00A1575C"/>
    <w:rsid w:val="00A15760"/>
    <w:rsid w:val="00A158C5"/>
    <w:rsid w:val="00A15A9B"/>
    <w:rsid w:val="00A15ACE"/>
    <w:rsid w:val="00A15DC1"/>
    <w:rsid w:val="00A16083"/>
    <w:rsid w:val="00A160C7"/>
    <w:rsid w:val="00A16294"/>
    <w:rsid w:val="00A16463"/>
    <w:rsid w:val="00A16764"/>
    <w:rsid w:val="00A167C6"/>
    <w:rsid w:val="00A16C0F"/>
    <w:rsid w:val="00A16E08"/>
    <w:rsid w:val="00A16E45"/>
    <w:rsid w:val="00A16F8E"/>
    <w:rsid w:val="00A16FB0"/>
    <w:rsid w:val="00A171C4"/>
    <w:rsid w:val="00A17208"/>
    <w:rsid w:val="00A1735B"/>
    <w:rsid w:val="00A1750A"/>
    <w:rsid w:val="00A1782E"/>
    <w:rsid w:val="00A1787A"/>
    <w:rsid w:val="00A178CA"/>
    <w:rsid w:val="00A17C04"/>
    <w:rsid w:val="00A17E16"/>
    <w:rsid w:val="00A2027A"/>
    <w:rsid w:val="00A2032C"/>
    <w:rsid w:val="00A20511"/>
    <w:rsid w:val="00A205F4"/>
    <w:rsid w:val="00A20719"/>
    <w:rsid w:val="00A20865"/>
    <w:rsid w:val="00A208EA"/>
    <w:rsid w:val="00A20BFC"/>
    <w:rsid w:val="00A20D71"/>
    <w:rsid w:val="00A20DF5"/>
    <w:rsid w:val="00A20EE3"/>
    <w:rsid w:val="00A2103E"/>
    <w:rsid w:val="00A21107"/>
    <w:rsid w:val="00A21373"/>
    <w:rsid w:val="00A21556"/>
    <w:rsid w:val="00A217B0"/>
    <w:rsid w:val="00A2183E"/>
    <w:rsid w:val="00A21909"/>
    <w:rsid w:val="00A21A77"/>
    <w:rsid w:val="00A21C97"/>
    <w:rsid w:val="00A21D7C"/>
    <w:rsid w:val="00A21DA8"/>
    <w:rsid w:val="00A21DAE"/>
    <w:rsid w:val="00A21E9D"/>
    <w:rsid w:val="00A21FCB"/>
    <w:rsid w:val="00A22174"/>
    <w:rsid w:val="00A225D4"/>
    <w:rsid w:val="00A22A65"/>
    <w:rsid w:val="00A22AC3"/>
    <w:rsid w:val="00A22B84"/>
    <w:rsid w:val="00A22C0D"/>
    <w:rsid w:val="00A22C0E"/>
    <w:rsid w:val="00A22E14"/>
    <w:rsid w:val="00A22E47"/>
    <w:rsid w:val="00A22F10"/>
    <w:rsid w:val="00A233F1"/>
    <w:rsid w:val="00A2347C"/>
    <w:rsid w:val="00A23547"/>
    <w:rsid w:val="00A23593"/>
    <w:rsid w:val="00A235C5"/>
    <w:rsid w:val="00A23A63"/>
    <w:rsid w:val="00A23CD0"/>
    <w:rsid w:val="00A23D75"/>
    <w:rsid w:val="00A23FFC"/>
    <w:rsid w:val="00A2413B"/>
    <w:rsid w:val="00A24B6F"/>
    <w:rsid w:val="00A24BAA"/>
    <w:rsid w:val="00A24C85"/>
    <w:rsid w:val="00A24CE8"/>
    <w:rsid w:val="00A24E58"/>
    <w:rsid w:val="00A24FEF"/>
    <w:rsid w:val="00A250A2"/>
    <w:rsid w:val="00A2526B"/>
    <w:rsid w:val="00A2533E"/>
    <w:rsid w:val="00A2542B"/>
    <w:rsid w:val="00A25473"/>
    <w:rsid w:val="00A25BDD"/>
    <w:rsid w:val="00A25D54"/>
    <w:rsid w:val="00A25F05"/>
    <w:rsid w:val="00A261BC"/>
    <w:rsid w:val="00A263C6"/>
    <w:rsid w:val="00A264FB"/>
    <w:rsid w:val="00A2658B"/>
    <w:rsid w:val="00A26751"/>
    <w:rsid w:val="00A267BE"/>
    <w:rsid w:val="00A268CD"/>
    <w:rsid w:val="00A26910"/>
    <w:rsid w:val="00A269CD"/>
    <w:rsid w:val="00A26CBE"/>
    <w:rsid w:val="00A26D70"/>
    <w:rsid w:val="00A26E4D"/>
    <w:rsid w:val="00A2710D"/>
    <w:rsid w:val="00A2718C"/>
    <w:rsid w:val="00A27191"/>
    <w:rsid w:val="00A2740F"/>
    <w:rsid w:val="00A274E5"/>
    <w:rsid w:val="00A275BF"/>
    <w:rsid w:val="00A27653"/>
    <w:rsid w:val="00A27667"/>
    <w:rsid w:val="00A276B7"/>
    <w:rsid w:val="00A277BD"/>
    <w:rsid w:val="00A27864"/>
    <w:rsid w:val="00A278D4"/>
    <w:rsid w:val="00A27B54"/>
    <w:rsid w:val="00A27B6A"/>
    <w:rsid w:val="00A27EA4"/>
    <w:rsid w:val="00A27F51"/>
    <w:rsid w:val="00A27F74"/>
    <w:rsid w:val="00A3032F"/>
    <w:rsid w:val="00A30553"/>
    <w:rsid w:val="00A3060C"/>
    <w:rsid w:val="00A30638"/>
    <w:rsid w:val="00A30713"/>
    <w:rsid w:val="00A30809"/>
    <w:rsid w:val="00A3080A"/>
    <w:rsid w:val="00A30AB0"/>
    <w:rsid w:val="00A30AF4"/>
    <w:rsid w:val="00A30C01"/>
    <w:rsid w:val="00A30D75"/>
    <w:rsid w:val="00A30DB9"/>
    <w:rsid w:val="00A31313"/>
    <w:rsid w:val="00A31319"/>
    <w:rsid w:val="00A31769"/>
    <w:rsid w:val="00A317BE"/>
    <w:rsid w:val="00A317C0"/>
    <w:rsid w:val="00A318BA"/>
    <w:rsid w:val="00A31AF6"/>
    <w:rsid w:val="00A31BC6"/>
    <w:rsid w:val="00A31C5B"/>
    <w:rsid w:val="00A31CD8"/>
    <w:rsid w:val="00A31D27"/>
    <w:rsid w:val="00A31E11"/>
    <w:rsid w:val="00A31E7D"/>
    <w:rsid w:val="00A31E86"/>
    <w:rsid w:val="00A3247A"/>
    <w:rsid w:val="00A32617"/>
    <w:rsid w:val="00A326C8"/>
    <w:rsid w:val="00A32727"/>
    <w:rsid w:val="00A328D4"/>
    <w:rsid w:val="00A32980"/>
    <w:rsid w:val="00A32B33"/>
    <w:rsid w:val="00A32BC3"/>
    <w:rsid w:val="00A32D13"/>
    <w:rsid w:val="00A32E39"/>
    <w:rsid w:val="00A32ED5"/>
    <w:rsid w:val="00A330EE"/>
    <w:rsid w:val="00A3364C"/>
    <w:rsid w:val="00A33855"/>
    <w:rsid w:val="00A338EB"/>
    <w:rsid w:val="00A339FE"/>
    <w:rsid w:val="00A33A7D"/>
    <w:rsid w:val="00A33DC3"/>
    <w:rsid w:val="00A341C4"/>
    <w:rsid w:val="00A347CD"/>
    <w:rsid w:val="00A3493B"/>
    <w:rsid w:val="00A349E6"/>
    <w:rsid w:val="00A34AB0"/>
    <w:rsid w:val="00A34B34"/>
    <w:rsid w:val="00A34D62"/>
    <w:rsid w:val="00A35197"/>
    <w:rsid w:val="00A353A2"/>
    <w:rsid w:val="00A354A0"/>
    <w:rsid w:val="00A3569A"/>
    <w:rsid w:val="00A35958"/>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37DC0"/>
    <w:rsid w:val="00A4004E"/>
    <w:rsid w:val="00A400B6"/>
    <w:rsid w:val="00A4011B"/>
    <w:rsid w:val="00A40227"/>
    <w:rsid w:val="00A40548"/>
    <w:rsid w:val="00A407D9"/>
    <w:rsid w:val="00A4082E"/>
    <w:rsid w:val="00A4095B"/>
    <w:rsid w:val="00A40AD5"/>
    <w:rsid w:val="00A40C0B"/>
    <w:rsid w:val="00A40E01"/>
    <w:rsid w:val="00A41184"/>
    <w:rsid w:val="00A414D4"/>
    <w:rsid w:val="00A4171B"/>
    <w:rsid w:val="00A4196E"/>
    <w:rsid w:val="00A41977"/>
    <w:rsid w:val="00A41BBA"/>
    <w:rsid w:val="00A41C94"/>
    <w:rsid w:val="00A41E19"/>
    <w:rsid w:val="00A41F20"/>
    <w:rsid w:val="00A42338"/>
    <w:rsid w:val="00A423D0"/>
    <w:rsid w:val="00A427F7"/>
    <w:rsid w:val="00A42920"/>
    <w:rsid w:val="00A42B97"/>
    <w:rsid w:val="00A42CD3"/>
    <w:rsid w:val="00A4307B"/>
    <w:rsid w:val="00A431C8"/>
    <w:rsid w:val="00A432AD"/>
    <w:rsid w:val="00A43443"/>
    <w:rsid w:val="00A4352E"/>
    <w:rsid w:val="00A43556"/>
    <w:rsid w:val="00A437B0"/>
    <w:rsid w:val="00A4385A"/>
    <w:rsid w:val="00A439D1"/>
    <w:rsid w:val="00A439F1"/>
    <w:rsid w:val="00A43DC3"/>
    <w:rsid w:val="00A43E8A"/>
    <w:rsid w:val="00A44460"/>
    <w:rsid w:val="00A445E0"/>
    <w:rsid w:val="00A44AD2"/>
    <w:rsid w:val="00A44C8D"/>
    <w:rsid w:val="00A44E69"/>
    <w:rsid w:val="00A44F9B"/>
    <w:rsid w:val="00A45083"/>
    <w:rsid w:val="00A452A4"/>
    <w:rsid w:val="00A454EB"/>
    <w:rsid w:val="00A45A45"/>
    <w:rsid w:val="00A45A79"/>
    <w:rsid w:val="00A45B37"/>
    <w:rsid w:val="00A45DCE"/>
    <w:rsid w:val="00A45DE9"/>
    <w:rsid w:val="00A45E7B"/>
    <w:rsid w:val="00A4612C"/>
    <w:rsid w:val="00A46203"/>
    <w:rsid w:val="00A46210"/>
    <w:rsid w:val="00A4639E"/>
    <w:rsid w:val="00A463C7"/>
    <w:rsid w:val="00A46650"/>
    <w:rsid w:val="00A466FC"/>
    <w:rsid w:val="00A4686A"/>
    <w:rsid w:val="00A468A0"/>
    <w:rsid w:val="00A46A0D"/>
    <w:rsid w:val="00A46C62"/>
    <w:rsid w:val="00A472BA"/>
    <w:rsid w:val="00A47408"/>
    <w:rsid w:val="00A474E4"/>
    <w:rsid w:val="00A476BC"/>
    <w:rsid w:val="00A4775B"/>
    <w:rsid w:val="00A477E2"/>
    <w:rsid w:val="00A47A2E"/>
    <w:rsid w:val="00A47C4C"/>
    <w:rsid w:val="00A47CA0"/>
    <w:rsid w:val="00A47E8D"/>
    <w:rsid w:val="00A503C5"/>
    <w:rsid w:val="00A5042F"/>
    <w:rsid w:val="00A50591"/>
    <w:rsid w:val="00A507B3"/>
    <w:rsid w:val="00A507BE"/>
    <w:rsid w:val="00A50806"/>
    <w:rsid w:val="00A50888"/>
    <w:rsid w:val="00A50C22"/>
    <w:rsid w:val="00A50CEA"/>
    <w:rsid w:val="00A50E4A"/>
    <w:rsid w:val="00A50F98"/>
    <w:rsid w:val="00A514B6"/>
    <w:rsid w:val="00A5165E"/>
    <w:rsid w:val="00A5197A"/>
    <w:rsid w:val="00A51AC0"/>
    <w:rsid w:val="00A51B19"/>
    <w:rsid w:val="00A51CCE"/>
    <w:rsid w:val="00A51E31"/>
    <w:rsid w:val="00A51E45"/>
    <w:rsid w:val="00A51F4E"/>
    <w:rsid w:val="00A52464"/>
    <w:rsid w:val="00A524ED"/>
    <w:rsid w:val="00A528CF"/>
    <w:rsid w:val="00A52C11"/>
    <w:rsid w:val="00A52C5B"/>
    <w:rsid w:val="00A52DA0"/>
    <w:rsid w:val="00A52FAE"/>
    <w:rsid w:val="00A531E0"/>
    <w:rsid w:val="00A5333F"/>
    <w:rsid w:val="00A5359F"/>
    <w:rsid w:val="00A53947"/>
    <w:rsid w:val="00A539D1"/>
    <w:rsid w:val="00A53A07"/>
    <w:rsid w:val="00A53CB5"/>
    <w:rsid w:val="00A53D55"/>
    <w:rsid w:val="00A54045"/>
    <w:rsid w:val="00A540A6"/>
    <w:rsid w:val="00A540FB"/>
    <w:rsid w:val="00A54258"/>
    <w:rsid w:val="00A54276"/>
    <w:rsid w:val="00A54312"/>
    <w:rsid w:val="00A54471"/>
    <w:rsid w:val="00A54483"/>
    <w:rsid w:val="00A548DB"/>
    <w:rsid w:val="00A54980"/>
    <w:rsid w:val="00A54B38"/>
    <w:rsid w:val="00A54BFC"/>
    <w:rsid w:val="00A54F4E"/>
    <w:rsid w:val="00A54F70"/>
    <w:rsid w:val="00A550E2"/>
    <w:rsid w:val="00A554B6"/>
    <w:rsid w:val="00A55592"/>
    <w:rsid w:val="00A55709"/>
    <w:rsid w:val="00A5587C"/>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3CF"/>
    <w:rsid w:val="00A57678"/>
    <w:rsid w:val="00A57834"/>
    <w:rsid w:val="00A57855"/>
    <w:rsid w:val="00A57883"/>
    <w:rsid w:val="00A5794D"/>
    <w:rsid w:val="00A57B3C"/>
    <w:rsid w:val="00A60306"/>
    <w:rsid w:val="00A60323"/>
    <w:rsid w:val="00A6082F"/>
    <w:rsid w:val="00A6088A"/>
    <w:rsid w:val="00A60934"/>
    <w:rsid w:val="00A60A02"/>
    <w:rsid w:val="00A60B71"/>
    <w:rsid w:val="00A60DB8"/>
    <w:rsid w:val="00A60E70"/>
    <w:rsid w:val="00A60EDB"/>
    <w:rsid w:val="00A61007"/>
    <w:rsid w:val="00A61041"/>
    <w:rsid w:val="00A612D1"/>
    <w:rsid w:val="00A612F2"/>
    <w:rsid w:val="00A6147B"/>
    <w:rsid w:val="00A6168D"/>
    <w:rsid w:val="00A6169C"/>
    <w:rsid w:val="00A6185D"/>
    <w:rsid w:val="00A61A4B"/>
    <w:rsid w:val="00A6208C"/>
    <w:rsid w:val="00A620E3"/>
    <w:rsid w:val="00A62299"/>
    <w:rsid w:val="00A622F4"/>
    <w:rsid w:val="00A62513"/>
    <w:rsid w:val="00A626A1"/>
    <w:rsid w:val="00A62735"/>
    <w:rsid w:val="00A6291F"/>
    <w:rsid w:val="00A629E0"/>
    <w:rsid w:val="00A62C97"/>
    <w:rsid w:val="00A630DE"/>
    <w:rsid w:val="00A6316D"/>
    <w:rsid w:val="00A63519"/>
    <w:rsid w:val="00A6353B"/>
    <w:rsid w:val="00A635A0"/>
    <w:rsid w:val="00A636E5"/>
    <w:rsid w:val="00A637E5"/>
    <w:rsid w:val="00A63884"/>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411"/>
    <w:rsid w:val="00A665B6"/>
    <w:rsid w:val="00A66668"/>
    <w:rsid w:val="00A66BA7"/>
    <w:rsid w:val="00A66C05"/>
    <w:rsid w:val="00A66C2D"/>
    <w:rsid w:val="00A66D94"/>
    <w:rsid w:val="00A670DC"/>
    <w:rsid w:val="00A6764F"/>
    <w:rsid w:val="00A67951"/>
    <w:rsid w:val="00A6798F"/>
    <w:rsid w:val="00A67CF8"/>
    <w:rsid w:val="00A67D68"/>
    <w:rsid w:val="00A67EB4"/>
    <w:rsid w:val="00A701E9"/>
    <w:rsid w:val="00A70347"/>
    <w:rsid w:val="00A703DB"/>
    <w:rsid w:val="00A7060A"/>
    <w:rsid w:val="00A70772"/>
    <w:rsid w:val="00A707EB"/>
    <w:rsid w:val="00A70B3B"/>
    <w:rsid w:val="00A70B84"/>
    <w:rsid w:val="00A70DDB"/>
    <w:rsid w:val="00A70F23"/>
    <w:rsid w:val="00A70FE9"/>
    <w:rsid w:val="00A712D7"/>
    <w:rsid w:val="00A718BA"/>
    <w:rsid w:val="00A71AFD"/>
    <w:rsid w:val="00A71C15"/>
    <w:rsid w:val="00A71C7E"/>
    <w:rsid w:val="00A71F17"/>
    <w:rsid w:val="00A71FD4"/>
    <w:rsid w:val="00A72295"/>
    <w:rsid w:val="00A7232B"/>
    <w:rsid w:val="00A72439"/>
    <w:rsid w:val="00A72608"/>
    <w:rsid w:val="00A726B7"/>
    <w:rsid w:val="00A7271D"/>
    <w:rsid w:val="00A727DB"/>
    <w:rsid w:val="00A729E4"/>
    <w:rsid w:val="00A72B18"/>
    <w:rsid w:val="00A72BAC"/>
    <w:rsid w:val="00A72D1C"/>
    <w:rsid w:val="00A72E57"/>
    <w:rsid w:val="00A72EAB"/>
    <w:rsid w:val="00A72F1F"/>
    <w:rsid w:val="00A73042"/>
    <w:rsid w:val="00A73284"/>
    <w:rsid w:val="00A73353"/>
    <w:rsid w:val="00A734F7"/>
    <w:rsid w:val="00A73729"/>
    <w:rsid w:val="00A73818"/>
    <w:rsid w:val="00A7382C"/>
    <w:rsid w:val="00A738A6"/>
    <w:rsid w:val="00A738F7"/>
    <w:rsid w:val="00A73A2E"/>
    <w:rsid w:val="00A73C4A"/>
    <w:rsid w:val="00A73CD0"/>
    <w:rsid w:val="00A73D81"/>
    <w:rsid w:val="00A73D9F"/>
    <w:rsid w:val="00A741A7"/>
    <w:rsid w:val="00A743FF"/>
    <w:rsid w:val="00A74865"/>
    <w:rsid w:val="00A74A6A"/>
    <w:rsid w:val="00A74BDC"/>
    <w:rsid w:val="00A74C53"/>
    <w:rsid w:val="00A74C92"/>
    <w:rsid w:val="00A74D78"/>
    <w:rsid w:val="00A74E2F"/>
    <w:rsid w:val="00A74EBA"/>
    <w:rsid w:val="00A74F8A"/>
    <w:rsid w:val="00A75175"/>
    <w:rsid w:val="00A75391"/>
    <w:rsid w:val="00A75458"/>
    <w:rsid w:val="00A75901"/>
    <w:rsid w:val="00A75CBC"/>
    <w:rsid w:val="00A75DA9"/>
    <w:rsid w:val="00A75E28"/>
    <w:rsid w:val="00A75E86"/>
    <w:rsid w:val="00A7615D"/>
    <w:rsid w:val="00A761F7"/>
    <w:rsid w:val="00A76639"/>
    <w:rsid w:val="00A7665F"/>
    <w:rsid w:val="00A768B5"/>
    <w:rsid w:val="00A769DE"/>
    <w:rsid w:val="00A76A0B"/>
    <w:rsid w:val="00A76C1F"/>
    <w:rsid w:val="00A76D6F"/>
    <w:rsid w:val="00A77006"/>
    <w:rsid w:val="00A7779C"/>
    <w:rsid w:val="00A77A9E"/>
    <w:rsid w:val="00A77B1B"/>
    <w:rsid w:val="00A77B81"/>
    <w:rsid w:val="00A77D92"/>
    <w:rsid w:val="00A77F67"/>
    <w:rsid w:val="00A8025E"/>
    <w:rsid w:val="00A807E3"/>
    <w:rsid w:val="00A809ED"/>
    <w:rsid w:val="00A80C97"/>
    <w:rsid w:val="00A81116"/>
    <w:rsid w:val="00A81150"/>
    <w:rsid w:val="00A815A3"/>
    <w:rsid w:val="00A81843"/>
    <w:rsid w:val="00A81952"/>
    <w:rsid w:val="00A81AEF"/>
    <w:rsid w:val="00A81D40"/>
    <w:rsid w:val="00A81F18"/>
    <w:rsid w:val="00A81F6C"/>
    <w:rsid w:val="00A82224"/>
    <w:rsid w:val="00A823AE"/>
    <w:rsid w:val="00A8240F"/>
    <w:rsid w:val="00A8258D"/>
    <w:rsid w:val="00A82894"/>
    <w:rsid w:val="00A82931"/>
    <w:rsid w:val="00A82DC9"/>
    <w:rsid w:val="00A82E40"/>
    <w:rsid w:val="00A82EEC"/>
    <w:rsid w:val="00A830EA"/>
    <w:rsid w:val="00A836A8"/>
    <w:rsid w:val="00A8373F"/>
    <w:rsid w:val="00A83ACC"/>
    <w:rsid w:val="00A83ACE"/>
    <w:rsid w:val="00A83B05"/>
    <w:rsid w:val="00A83EE2"/>
    <w:rsid w:val="00A83F81"/>
    <w:rsid w:val="00A847C0"/>
    <w:rsid w:val="00A84AAC"/>
    <w:rsid w:val="00A84B24"/>
    <w:rsid w:val="00A84B37"/>
    <w:rsid w:val="00A84D0E"/>
    <w:rsid w:val="00A84F08"/>
    <w:rsid w:val="00A85019"/>
    <w:rsid w:val="00A850FE"/>
    <w:rsid w:val="00A85244"/>
    <w:rsid w:val="00A85307"/>
    <w:rsid w:val="00A8543C"/>
    <w:rsid w:val="00A854EF"/>
    <w:rsid w:val="00A85B22"/>
    <w:rsid w:val="00A85E2B"/>
    <w:rsid w:val="00A85E44"/>
    <w:rsid w:val="00A860F6"/>
    <w:rsid w:val="00A8626D"/>
    <w:rsid w:val="00A864E2"/>
    <w:rsid w:val="00A8659B"/>
    <w:rsid w:val="00A8671F"/>
    <w:rsid w:val="00A86816"/>
    <w:rsid w:val="00A86963"/>
    <w:rsid w:val="00A86980"/>
    <w:rsid w:val="00A86A82"/>
    <w:rsid w:val="00A86AE3"/>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406"/>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132"/>
    <w:rsid w:val="00A932F4"/>
    <w:rsid w:val="00A935ED"/>
    <w:rsid w:val="00A937EE"/>
    <w:rsid w:val="00A938C3"/>
    <w:rsid w:val="00A938E6"/>
    <w:rsid w:val="00A93B97"/>
    <w:rsid w:val="00A93BBF"/>
    <w:rsid w:val="00A93C1A"/>
    <w:rsid w:val="00A93E6C"/>
    <w:rsid w:val="00A93F76"/>
    <w:rsid w:val="00A93FC5"/>
    <w:rsid w:val="00A9402A"/>
    <w:rsid w:val="00A941A7"/>
    <w:rsid w:val="00A94202"/>
    <w:rsid w:val="00A944D8"/>
    <w:rsid w:val="00A94545"/>
    <w:rsid w:val="00A945A5"/>
    <w:rsid w:val="00A94835"/>
    <w:rsid w:val="00A94B8B"/>
    <w:rsid w:val="00A94D15"/>
    <w:rsid w:val="00A94EB2"/>
    <w:rsid w:val="00A95263"/>
    <w:rsid w:val="00A9545F"/>
    <w:rsid w:val="00A957EE"/>
    <w:rsid w:val="00A95937"/>
    <w:rsid w:val="00A95EAB"/>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2A"/>
    <w:rsid w:val="00AA10C8"/>
    <w:rsid w:val="00AA1324"/>
    <w:rsid w:val="00AA1385"/>
    <w:rsid w:val="00AA1440"/>
    <w:rsid w:val="00AA1519"/>
    <w:rsid w:val="00AA1640"/>
    <w:rsid w:val="00AA1789"/>
    <w:rsid w:val="00AA18CB"/>
    <w:rsid w:val="00AA1ACE"/>
    <w:rsid w:val="00AA1B5C"/>
    <w:rsid w:val="00AA1C82"/>
    <w:rsid w:val="00AA21CA"/>
    <w:rsid w:val="00AA26CF"/>
    <w:rsid w:val="00AA282C"/>
    <w:rsid w:val="00AA2875"/>
    <w:rsid w:val="00AA2DDE"/>
    <w:rsid w:val="00AA30C5"/>
    <w:rsid w:val="00AA33A6"/>
    <w:rsid w:val="00AA352B"/>
    <w:rsid w:val="00AA3683"/>
    <w:rsid w:val="00AA3A51"/>
    <w:rsid w:val="00AA3D1B"/>
    <w:rsid w:val="00AA3E64"/>
    <w:rsid w:val="00AA40FD"/>
    <w:rsid w:val="00AA418C"/>
    <w:rsid w:val="00AA431B"/>
    <w:rsid w:val="00AA4374"/>
    <w:rsid w:val="00AA447E"/>
    <w:rsid w:val="00AA480B"/>
    <w:rsid w:val="00AA4865"/>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11"/>
    <w:rsid w:val="00AB083E"/>
    <w:rsid w:val="00AB0A48"/>
    <w:rsid w:val="00AB0BB5"/>
    <w:rsid w:val="00AB0E52"/>
    <w:rsid w:val="00AB1004"/>
    <w:rsid w:val="00AB10B5"/>
    <w:rsid w:val="00AB10FC"/>
    <w:rsid w:val="00AB12CE"/>
    <w:rsid w:val="00AB12E4"/>
    <w:rsid w:val="00AB13D0"/>
    <w:rsid w:val="00AB14DC"/>
    <w:rsid w:val="00AB14FB"/>
    <w:rsid w:val="00AB1516"/>
    <w:rsid w:val="00AB15C6"/>
    <w:rsid w:val="00AB179E"/>
    <w:rsid w:val="00AB17B5"/>
    <w:rsid w:val="00AB1989"/>
    <w:rsid w:val="00AB1A65"/>
    <w:rsid w:val="00AB1AD7"/>
    <w:rsid w:val="00AB1C28"/>
    <w:rsid w:val="00AB1C77"/>
    <w:rsid w:val="00AB1CD8"/>
    <w:rsid w:val="00AB1FF1"/>
    <w:rsid w:val="00AB248D"/>
    <w:rsid w:val="00AB2574"/>
    <w:rsid w:val="00AB263C"/>
    <w:rsid w:val="00AB266E"/>
    <w:rsid w:val="00AB268F"/>
    <w:rsid w:val="00AB2697"/>
    <w:rsid w:val="00AB2747"/>
    <w:rsid w:val="00AB296B"/>
    <w:rsid w:val="00AB2A10"/>
    <w:rsid w:val="00AB2AEB"/>
    <w:rsid w:val="00AB2CEF"/>
    <w:rsid w:val="00AB3347"/>
    <w:rsid w:val="00AB372C"/>
    <w:rsid w:val="00AB37B8"/>
    <w:rsid w:val="00AB3BF4"/>
    <w:rsid w:val="00AB3CAE"/>
    <w:rsid w:val="00AB3D7A"/>
    <w:rsid w:val="00AB3D84"/>
    <w:rsid w:val="00AB3E23"/>
    <w:rsid w:val="00AB3E7C"/>
    <w:rsid w:val="00AB4209"/>
    <w:rsid w:val="00AB423A"/>
    <w:rsid w:val="00AB4757"/>
    <w:rsid w:val="00AB4CEE"/>
    <w:rsid w:val="00AB4E9A"/>
    <w:rsid w:val="00AB506F"/>
    <w:rsid w:val="00AB5070"/>
    <w:rsid w:val="00AB5778"/>
    <w:rsid w:val="00AB5ADE"/>
    <w:rsid w:val="00AB5B35"/>
    <w:rsid w:val="00AB5C9B"/>
    <w:rsid w:val="00AB5E9A"/>
    <w:rsid w:val="00AB64C9"/>
    <w:rsid w:val="00AB64FF"/>
    <w:rsid w:val="00AB65A7"/>
    <w:rsid w:val="00AB6789"/>
    <w:rsid w:val="00AB6F79"/>
    <w:rsid w:val="00AB6FA6"/>
    <w:rsid w:val="00AB6FE9"/>
    <w:rsid w:val="00AB7750"/>
    <w:rsid w:val="00AB776B"/>
    <w:rsid w:val="00AB77E9"/>
    <w:rsid w:val="00AB7854"/>
    <w:rsid w:val="00AB7ADF"/>
    <w:rsid w:val="00AB7B51"/>
    <w:rsid w:val="00AB7BAC"/>
    <w:rsid w:val="00AB7BE6"/>
    <w:rsid w:val="00AB7DB8"/>
    <w:rsid w:val="00AB7E29"/>
    <w:rsid w:val="00AB7F17"/>
    <w:rsid w:val="00AB7F61"/>
    <w:rsid w:val="00AC0211"/>
    <w:rsid w:val="00AC0215"/>
    <w:rsid w:val="00AC02C1"/>
    <w:rsid w:val="00AC043F"/>
    <w:rsid w:val="00AC0535"/>
    <w:rsid w:val="00AC06BA"/>
    <w:rsid w:val="00AC0865"/>
    <w:rsid w:val="00AC0AB6"/>
    <w:rsid w:val="00AC0BFD"/>
    <w:rsid w:val="00AC0EA9"/>
    <w:rsid w:val="00AC12FF"/>
    <w:rsid w:val="00AC1321"/>
    <w:rsid w:val="00AC147D"/>
    <w:rsid w:val="00AC14BC"/>
    <w:rsid w:val="00AC159D"/>
    <w:rsid w:val="00AC15CF"/>
    <w:rsid w:val="00AC15FE"/>
    <w:rsid w:val="00AC16E0"/>
    <w:rsid w:val="00AC17FE"/>
    <w:rsid w:val="00AC18C3"/>
    <w:rsid w:val="00AC1E4C"/>
    <w:rsid w:val="00AC1FC9"/>
    <w:rsid w:val="00AC2651"/>
    <w:rsid w:val="00AC290F"/>
    <w:rsid w:val="00AC29DA"/>
    <w:rsid w:val="00AC2C43"/>
    <w:rsid w:val="00AC313A"/>
    <w:rsid w:val="00AC314D"/>
    <w:rsid w:val="00AC32B3"/>
    <w:rsid w:val="00AC335A"/>
    <w:rsid w:val="00AC3403"/>
    <w:rsid w:val="00AC3451"/>
    <w:rsid w:val="00AC3555"/>
    <w:rsid w:val="00AC3A25"/>
    <w:rsid w:val="00AC4094"/>
    <w:rsid w:val="00AC410B"/>
    <w:rsid w:val="00AC414D"/>
    <w:rsid w:val="00AC41AD"/>
    <w:rsid w:val="00AC43B4"/>
    <w:rsid w:val="00AC4685"/>
    <w:rsid w:val="00AC46F3"/>
    <w:rsid w:val="00AC47FD"/>
    <w:rsid w:val="00AC4CA5"/>
    <w:rsid w:val="00AC4FA4"/>
    <w:rsid w:val="00AC52E8"/>
    <w:rsid w:val="00AC5407"/>
    <w:rsid w:val="00AC542F"/>
    <w:rsid w:val="00AC545E"/>
    <w:rsid w:val="00AC547C"/>
    <w:rsid w:val="00AC5561"/>
    <w:rsid w:val="00AC57A4"/>
    <w:rsid w:val="00AC5858"/>
    <w:rsid w:val="00AC58FF"/>
    <w:rsid w:val="00AC59CE"/>
    <w:rsid w:val="00AC5AA2"/>
    <w:rsid w:val="00AC6224"/>
    <w:rsid w:val="00AC6650"/>
    <w:rsid w:val="00AC67AA"/>
    <w:rsid w:val="00AC68F6"/>
    <w:rsid w:val="00AC6B11"/>
    <w:rsid w:val="00AC6C3E"/>
    <w:rsid w:val="00AC6C4A"/>
    <w:rsid w:val="00AC6ECC"/>
    <w:rsid w:val="00AC6F30"/>
    <w:rsid w:val="00AC7097"/>
    <w:rsid w:val="00AC74BF"/>
    <w:rsid w:val="00AC78DF"/>
    <w:rsid w:val="00AC7923"/>
    <w:rsid w:val="00AC7B39"/>
    <w:rsid w:val="00AC7DED"/>
    <w:rsid w:val="00AD011C"/>
    <w:rsid w:val="00AD0241"/>
    <w:rsid w:val="00AD0244"/>
    <w:rsid w:val="00AD076D"/>
    <w:rsid w:val="00AD07D2"/>
    <w:rsid w:val="00AD0C75"/>
    <w:rsid w:val="00AD0E2A"/>
    <w:rsid w:val="00AD0E61"/>
    <w:rsid w:val="00AD119C"/>
    <w:rsid w:val="00AD11FA"/>
    <w:rsid w:val="00AD147C"/>
    <w:rsid w:val="00AD1571"/>
    <w:rsid w:val="00AD198F"/>
    <w:rsid w:val="00AD1AA7"/>
    <w:rsid w:val="00AD1BF5"/>
    <w:rsid w:val="00AD1C96"/>
    <w:rsid w:val="00AD1D2D"/>
    <w:rsid w:val="00AD1FE1"/>
    <w:rsid w:val="00AD200E"/>
    <w:rsid w:val="00AD21AE"/>
    <w:rsid w:val="00AD2533"/>
    <w:rsid w:val="00AD255C"/>
    <w:rsid w:val="00AD27A7"/>
    <w:rsid w:val="00AD2813"/>
    <w:rsid w:val="00AD28D5"/>
    <w:rsid w:val="00AD2C7B"/>
    <w:rsid w:val="00AD2DE6"/>
    <w:rsid w:val="00AD2F49"/>
    <w:rsid w:val="00AD3067"/>
    <w:rsid w:val="00AD30FE"/>
    <w:rsid w:val="00AD318A"/>
    <w:rsid w:val="00AD32BF"/>
    <w:rsid w:val="00AD32C0"/>
    <w:rsid w:val="00AD342C"/>
    <w:rsid w:val="00AD382A"/>
    <w:rsid w:val="00AD3848"/>
    <w:rsid w:val="00AD38B8"/>
    <w:rsid w:val="00AD3987"/>
    <w:rsid w:val="00AD3990"/>
    <w:rsid w:val="00AD3CAD"/>
    <w:rsid w:val="00AD3E45"/>
    <w:rsid w:val="00AD413D"/>
    <w:rsid w:val="00AD42C4"/>
    <w:rsid w:val="00AD434E"/>
    <w:rsid w:val="00AD4416"/>
    <w:rsid w:val="00AD4A42"/>
    <w:rsid w:val="00AD4D1E"/>
    <w:rsid w:val="00AD504A"/>
    <w:rsid w:val="00AD5069"/>
    <w:rsid w:val="00AD54AB"/>
    <w:rsid w:val="00AD54B8"/>
    <w:rsid w:val="00AD5529"/>
    <w:rsid w:val="00AD58A3"/>
    <w:rsid w:val="00AD5B0A"/>
    <w:rsid w:val="00AD5C29"/>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8B"/>
    <w:rsid w:val="00AD79C1"/>
    <w:rsid w:val="00AD7D76"/>
    <w:rsid w:val="00AD7E09"/>
    <w:rsid w:val="00AE008A"/>
    <w:rsid w:val="00AE008C"/>
    <w:rsid w:val="00AE009E"/>
    <w:rsid w:val="00AE0573"/>
    <w:rsid w:val="00AE059D"/>
    <w:rsid w:val="00AE06ED"/>
    <w:rsid w:val="00AE08CD"/>
    <w:rsid w:val="00AE0B25"/>
    <w:rsid w:val="00AE0D93"/>
    <w:rsid w:val="00AE0E03"/>
    <w:rsid w:val="00AE11E0"/>
    <w:rsid w:val="00AE11EE"/>
    <w:rsid w:val="00AE1621"/>
    <w:rsid w:val="00AE1792"/>
    <w:rsid w:val="00AE182B"/>
    <w:rsid w:val="00AE18C9"/>
    <w:rsid w:val="00AE19ED"/>
    <w:rsid w:val="00AE1AE1"/>
    <w:rsid w:val="00AE1BE0"/>
    <w:rsid w:val="00AE2112"/>
    <w:rsid w:val="00AE21F4"/>
    <w:rsid w:val="00AE22C6"/>
    <w:rsid w:val="00AE2422"/>
    <w:rsid w:val="00AE2501"/>
    <w:rsid w:val="00AE2628"/>
    <w:rsid w:val="00AE2966"/>
    <w:rsid w:val="00AE2ABF"/>
    <w:rsid w:val="00AE2BC8"/>
    <w:rsid w:val="00AE2E09"/>
    <w:rsid w:val="00AE2ED6"/>
    <w:rsid w:val="00AE2F60"/>
    <w:rsid w:val="00AE2F67"/>
    <w:rsid w:val="00AE2F7E"/>
    <w:rsid w:val="00AE3279"/>
    <w:rsid w:val="00AE354E"/>
    <w:rsid w:val="00AE355E"/>
    <w:rsid w:val="00AE36AD"/>
    <w:rsid w:val="00AE3775"/>
    <w:rsid w:val="00AE37C2"/>
    <w:rsid w:val="00AE3918"/>
    <w:rsid w:val="00AE3A85"/>
    <w:rsid w:val="00AE3F19"/>
    <w:rsid w:val="00AE3F8F"/>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77"/>
    <w:rsid w:val="00AE668B"/>
    <w:rsid w:val="00AE68A0"/>
    <w:rsid w:val="00AE6B28"/>
    <w:rsid w:val="00AE6BB5"/>
    <w:rsid w:val="00AE6C7E"/>
    <w:rsid w:val="00AE6CE1"/>
    <w:rsid w:val="00AE70B1"/>
    <w:rsid w:val="00AE732B"/>
    <w:rsid w:val="00AE776C"/>
    <w:rsid w:val="00AE77BE"/>
    <w:rsid w:val="00AE7A30"/>
    <w:rsid w:val="00AE7AB6"/>
    <w:rsid w:val="00AE7D39"/>
    <w:rsid w:val="00AF0098"/>
    <w:rsid w:val="00AF01E5"/>
    <w:rsid w:val="00AF0ADA"/>
    <w:rsid w:val="00AF13E4"/>
    <w:rsid w:val="00AF145B"/>
    <w:rsid w:val="00AF16B1"/>
    <w:rsid w:val="00AF16B7"/>
    <w:rsid w:val="00AF17AF"/>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280"/>
    <w:rsid w:val="00AF3675"/>
    <w:rsid w:val="00AF3781"/>
    <w:rsid w:val="00AF3991"/>
    <w:rsid w:val="00AF39FD"/>
    <w:rsid w:val="00AF3A89"/>
    <w:rsid w:val="00AF3B03"/>
    <w:rsid w:val="00AF3CDF"/>
    <w:rsid w:val="00AF3D95"/>
    <w:rsid w:val="00AF4074"/>
    <w:rsid w:val="00AF43F6"/>
    <w:rsid w:val="00AF46AE"/>
    <w:rsid w:val="00AF47E0"/>
    <w:rsid w:val="00AF4986"/>
    <w:rsid w:val="00AF4991"/>
    <w:rsid w:val="00AF4B0C"/>
    <w:rsid w:val="00AF4B25"/>
    <w:rsid w:val="00AF4C83"/>
    <w:rsid w:val="00AF4D93"/>
    <w:rsid w:val="00AF4DAA"/>
    <w:rsid w:val="00AF4FEE"/>
    <w:rsid w:val="00AF507F"/>
    <w:rsid w:val="00AF50B3"/>
    <w:rsid w:val="00AF518B"/>
    <w:rsid w:val="00AF55CA"/>
    <w:rsid w:val="00AF570E"/>
    <w:rsid w:val="00AF57E9"/>
    <w:rsid w:val="00AF588B"/>
    <w:rsid w:val="00AF5A4B"/>
    <w:rsid w:val="00AF5BD8"/>
    <w:rsid w:val="00AF5C75"/>
    <w:rsid w:val="00AF5DA9"/>
    <w:rsid w:val="00AF5E2D"/>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AF7F35"/>
    <w:rsid w:val="00B00196"/>
    <w:rsid w:val="00B001FC"/>
    <w:rsid w:val="00B00263"/>
    <w:rsid w:val="00B002AB"/>
    <w:rsid w:val="00B00491"/>
    <w:rsid w:val="00B00662"/>
    <w:rsid w:val="00B007D2"/>
    <w:rsid w:val="00B00921"/>
    <w:rsid w:val="00B0096F"/>
    <w:rsid w:val="00B00D25"/>
    <w:rsid w:val="00B00E50"/>
    <w:rsid w:val="00B00EE7"/>
    <w:rsid w:val="00B01082"/>
    <w:rsid w:val="00B0113F"/>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3E1"/>
    <w:rsid w:val="00B05775"/>
    <w:rsid w:val="00B058F6"/>
    <w:rsid w:val="00B059DE"/>
    <w:rsid w:val="00B0654D"/>
    <w:rsid w:val="00B06813"/>
    <w:rsid w:val="00B06A61"/>
    <w:rsid w:val="00B06A64"/>
    <w:rsid w:val="00B06B40"/>
    <w:rsid w:val="00B06C08"/>
    <w:rsid w:val="00B06C9B"/>
    <w:rsid w:val="00B07286"/>
    <w:rsid w:val="00B075CE"/>
    <w:rsid w:val="00B0774C"/>
    <w:rsid w:val="00B077E8"/>
    <w:rsid w:val="00B078B4"/>
    <w:rsid w:val="00B07A83"/>
    <w:rsid w:val="00B07A8C"/>
    <w:rsid w:val="00B07D6D"/>
    <w:rsid w:val="00B07EB0"/>
    <w:rsid w:val="00B100EB"/>
    <w:rsid w:val="00B101D3"/>
    <w:rsid w:val="00B102A0"/>
    <w:rsid w:val="00B1041B"/>
    <w:rsid w:val="00B10786"/>
    <w:rsid w:val="00B109C2"/>
    <w:rsid w:val="00B10A65"/>
    <w:rsid w:val="00B10A81"/>
    <w:rsid w:val="00B10C5A"/>
    <w:rsid w:val="00B11417"/>
    <w:rsid w:val="00B117C3"/>
    <w:rsid w:val="00B117FE"/>
    <w:rsid w:val="00B11935"/>
    <w:rsid w:val="00B11A90"/>
    <w:rsid w:val="00B11D32"/>
    <w:rsid w:val="00B11D8C"/>
    <w:rsid w:val="00B121F3"/>
    <w:rsid w:val="00B12357"/>
    <w:rsid w:val="00B1240F"/>
    <w:rsid w:val="00B1244A"/>
    <w:rsid w:val="00B1255E"/>
    <w:rsid w:val="00B125C7"/>
    <w:rsid w:val="00B126C2"/>
    <w:rsid w:val="00B126C4"/>
    <w:rsid w:val="00B12738"/>
    <w:rsid w:val="00B12790"/>
    <w:rsid w:val="00B12A79"/>
    <w:rsid w:val="00B12EB3"/>
    <w:rsid w:val="00B13051"/>
    <w:rsid w:val="00B130A1"/>
    <w:rsid w:val="00B130E0"/>
    <w:rsid w:val="00B131FC"/>
    <w:rsid w:val="00B1342A"/>
    <w:rsid w:val="00B1343C"/>
    <w:rsid w:val="00B1344F"/>
    <w:rsid w:val="00B13554"/>
    <w:rsid w:val="00B135A5"/>
    <w:rsid w:val="00B13672"/>
    <w:rsid w:val="00B13721"/>
    <w:rsid w:val="00B13900"/>
    <w:rsid w:val="00B1392B"/>
    <w:rsid w:val="00B13C89"/>
    <w:rsid w:val="00B13DD5"/>
    <w:rsid w:val="00B13E18"/>
    <w:rsid w:val="00B13E33"/>
    <w:rsid w:val="00B14131"/>
    <w:rsid w:val="00B1420D"/>
    <w:rsid w:val="00B1429F"/>
    <w:rsid w:val="00B142C6"/>
    <w:rsid w:val="00B148C6"/>
    <w:rsid w:val="00B14951"/>
    <w:rsid w:val="00B149EF"/>
    <w:rsid w:val="00B14B25"/>
    <w:rsid w:val="00B14DF2"/>
    <w:rsid w:val="00B1513F"/>
    <w:rsid w:val="00B152BC"/>
    <w:rsid w:val="00B15573"/>
    <w:rsid w:val="00B1557E"/>
    <w:rsid w:val="00B1558D"/>
    <w:rsid w:val="00B156FD"/>
    <w:rsid w:val="00B15914"/>
    <w:rsid w:val="00B15B22"/>
    <w:rsid w:val="00B15DF6"/>
    <w:rsid w:val="00B15FEF"/>
    <w:rsid w:val="00B15FFD"/>
    <w:rsid w:val="00B160BC"/>
    <w:rsid w:val="00B16522"/>
    <w:rsid w:val="00B1658C"/>
    <w:rsid w:val="00B168E1"/>
    <w:rsid w:val="00B16A0A"/>
    <w:rsid w:val="00B16D54"/>
    <w:rsid w:val="00B17043"/>
    <w:rsid w:val="00B17072"/>
    <w:rsid w:val="00B17149"/>
    <w:rsid w:val="00B1785E"/>
    <w:rsid w:val="00B17E61"/>
    <w:rsid w:val="00B17F48"/>
    <w:rsid w:val="00B17FBA"/>
    <w:rsid w:val="00B20060"/>
    <w:rsid w:val="00B20145"/>
    <w:rsid w:val="00B20191"/>
    <w:rsid w:val="00B20404"/>
    <w:rsid w:val="00B204E1"/>
    <w:rsid w:val="00B205A2"/>
    <w:rsid w:val="00B205A5"/>
    <w:rsid w:val="00B207BC"/>
    <w:rsid w:val="00B20935"/>
    <w:rsid w:val="00B20A13"/>
    <w:rsid w:val="00B20A43"/>
    <w:rsid w:val="00B20C01"/>
    <w:rsid w:val="00B20E92"/>
    <w:rsid w:val="00B2136C"/>
    <w:rsid w:val="00B213B3"/>
    <w:rsid w:val="00B21541"/>
    <w:rsid w:val="00B215A5"/>
    <w:rsid w:val="00B215E5"/>
    <w:rsid w:val="00B21768"/>
    <w:rsid w:val="00B219E9"/>
    <w:rsid w:val="00B21A19"/>
    <w:rsid w:val="00B21AF8"/>
    <w:rsid w:val="00B21BF8"/>
    <w:rsid w:val="00B21F11"/>
    <w:rsid w:val="00B21FA8"/>
    <w:rsid w:val="00B21FE3"/>
    <w:rsid w:val="00B22363"/>
    <w:rsid w:val="00B2281E"/>
    <w:rsid w:val="00B229EC"/>
    <w:rsid w:val="00B22ABF"/>
    <w:rsid w:val="00B22BA5"/>
    <w:rsid w:val="00B230DF"/>
    <w:rsid w:val="00B23172"/>
    <w:rsid w:val="00B234B8"/>
    <w:rsid w:val="00B23A83"/>
    <w:rsid w:val="00B23B24"/>
    <w:rsid w:val="00B23C90"/>
    <w:rsid w:val="00B23D37"/>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5DE"/>
    <w:rsid w:val="00B2663B"/>
    <w:rsid w:val="00B26781"/>
    <w:rsid w:val="00B2683F"/>
    <w:rsid w:val="00B269C3"/>
    <w:rsid w:val="00B26A48"/>
    <w:rsid w:val="00B26A98"/>
    <w:rsid w:val="00B26B58"/>
    <w:rsid w:val="00B26DE8"/>
    <w:rsid w:val="00B26FD8"/>
    <w:rsid w:val="00B27030"/>
    <w:rsid w:val="00B274C7"/>
    <w:rsid w:val="00B276BB"/>
    <w:rsid w:val="00B277D6"/>
    <w:rsid w:val="00B278E1"/>
    <w:rsid w:val="00B27DDD"/>
    <w:rsid w:val="00B27E04"/>
    <w:rsid w:val="00B27EC6"/>
    <w:rsid w:val="00B3000E"/>
    <w:rsid w:val="00B3011F"/>
    <w:rsid w:val="00B303F5"/>
    <w:rsid w:val="00B305CB"/>
    <w:rsid w:val="00B30737"/>
    <w:rsid w:val="00B30A6C"/>
    <w:rsid w:val="00B30B12"/>
    <w:rsid w:val="00B30BEC"/>
    <w:rsid w:val="00B30CF6"/>
    <w:rsid w:val="00B30DCA"/>
    <w:rsid w:val="00B31161"/>
    <w:rsid w:val="00B3124A"/>
    <w:rsid w:val="00B3140D"/>
    <w:rsid w:val="00B315B2"/>
    <w:rsid w:val="00B3161E"/>
    <w:rsid w:val="00B31682"/>
    <w:rsid w:val="00B317C5"/>
    <w:rsid w:val="00B31824"/>
    <w:rsid w:val="00B31A09"/>
    <w:rsid w:val="00B31BEE"/>
    <w:rsid w:val="00B32288"/>
    <w:rsid w:val="00B32524"/>
    <w:rsid w:val="00B325BC"/>
    <w:rsid w:val="00B32688"/>
    <w:rsid w:val="00B326A8"/>
    <w:rsid w:val="00B32B23"/>
    <w:rsid w:val="00B32EFC"/>
    <w:rsid w:val="00B32F31"/>
    <w:rsid w:val="00B332DB"/>
    <w:rsid w:val="00B3330B"/>
    <w:rsid w:val="00B333E5"/>
    <w:rsid w:val="00B338C5"/>
    <w:rsid w:val="00B339A1"/>
    <w:rsid w:val="00B33AC5"/>
    <w:rsid w:val="00B33CC5"/>
    <w:rsid w:val="00B33D5E"/>
    <w:rsid w:val="00B33DA0"/>
    <w:rsid w:val="00B33DF9"/>
    <w:rsid w:val="00B34359"/>
    <w:rsid w:val="00B3457C"/>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990"/>
    <w:rsid w:val="00B41AB8"/>
    <w:rsid w:val="00B41B36"/>
    <w:rsid w:val="00B41CB2"/>
    <w:rsid w:val="00B41DAE"/>
    <w:rsid w:val="00B421F6"/>
    <w:rsid w:val="00B4235B"/>
    <w:rsid w:val="00B4245C"/>
    <w:rsid w:val="00B426BE"/>
    <w:rsid w:val="00B426C5"/>
    <w:rsid w:val="00B42793"/>
    <w:rsid w:val="00B42877"/>
    <w:rsid w:val="00B43074"/>
    <w:rsid w:val="00B43334"/>
    <w:rsid w:val="00B435CA"/>
    <w:rsid w:val="00B43873"/>
    <w:rsid w:val="00B43AC1"/>
    <w:rsid w:val="00B43AD1"/>
    <w:rsid w:val="00B43F56"/>
    <w:rsid w:val="00B43FF8"/>
    <w:rsid w:val="00B4424E"/>
    <w:rsid w:val="00B44399"/>
    <w:rsid w:val="00B44707"/>
    <w:rsid w:val="00B447B8"/>
    <w:rsid w:val="00B447B9"/>
    <w:rsid w:val="00B44A37"/>
    <w:rsid w:val="00B44A73"/>
    <w:rsid w:val="00B44E38"/>
    <w:rsid w:val="00B44EB7"/>
    <w:rsid w:val="00B4503A"/>
    <w:rsid w:val="00B45164"/>
    <w:rsid w:val="00B45240"/>
    <w:rsid w:val="00B45355"/>
    <w:rsid w:val="00B456C5"/>
    <w:rsid w:val="00B45A2B"/>
    <w:rsid w:val="00B45D95"/>
    <w:rsid w:val="00B45F46"/>
    <w:rsid w:val="00B45F50"/>
    <w:rsid w:val="00B46094"/>
    <w:rsid w:val="00B46560"/>
    <w:rsid w:val="00B46640"/>
    <w:rsid w:val="00B467A2"/>
    <w:rsid w:val="00B468AE"/>
    <w:rsid w:val="00B46916"/>
    <w:rsid w:val="00B46BAF"/>
    <w:rsid w:val="00B46DFE"/>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2B1"/>
    <w:rsid w:val="00B522DF"/>
    <w:rsid w:val="00B52424"/>
    <w:rsid w:val="00B525A6"/>
    <w:rsid w:val="00B52718"/>
    <w:rsid w:val="00B53069"/>
    <w:rsid w:val="00B532DE"/>
    <w:rsid w:val="00B532E5"/>
    <w:rsid w:val="00B532ED"/>
    <w:rsid w:val="00B5336F"/>
    <w:rsid w:val="00B5342F"/>
    <w:rsid w:val="00B534EB"/>
    <w:rsid w:val="00B536C0"/>
    <w:rsid w:val="00B53974"/>
    <w:rsid w:val="00B539B6"/>
    <w:rsid w:val="00B53AAA"/>
    <w:rsid w:val="00B53CA8"/>
    <w:rsid w:val="00B53D99"/>
    <w:rsid w:val="00B53E32"/>
    <w:rsid w:val="00B53F67"/>
    <w:rsid w:val="00B54319"/>
    <w:rsid w:val="00B54668"/>
    <w:rsid w:val="00B54BD3"/>
    <w:rsid w:val="00B54C12"/>
    <w:rsid w:val="00B54CB3"/>
    <w:rsid w:val="00B54D86"/>
    <w:rsid w:val="00B54FEC"/>
    <w:rsid w:val="00B5518B"/>
    <w:rsid w:val="00B55201"/>
    <w:rsid w:val="00B55437"/>
    <w:rsid w:val="00B5547C"/>
    <w:rsid w:val="00B55632"/>
    <w:rsid w:val="00B556F8"/>
    <w:rsid w:val="00B55771"/>
    <w:rsid w:val="00B559CA"/>
    <w:rsid w:val="00B55CF0"/>
    <w:rsid w:val="00B55D58"/>
    <w:rsid w:val="00B560CA"/>
    <w:rsid w:val="00B56309"/>
    <w:rsid w:val="00B56449"/>
    <w:rsid w:val="00B565B2"/>
    <w:rsid w:val="00B56675"/>
    <w:rsid w:val="00B568CF"/>
    <w:rsid w:val="00B569A9"/>
    <w:rsid w:val="00B56ACF"/>
    <w:rsid w:val="00B56DDA"/>
    <w:rsid w:val="00B56E33"/>
    <w:rsid w:val="00B56F38"/>
    <w:rsid w:val="00B57195"/>
    <w:rsid w:val="00B57301"/>
    <w:rsid w:val="00B5733E"/>
    <w:rsid w:val="00B57640"/>
    <w:rsid w:val="00B57641"/>
    <w:rsid w:val="00B576A3"/>
    <w:rsid w:val="00B57751"/>
    <w:rsid w:val="00B5775B"/>
    <w:rsid w:val="00B577B3"/>
    <w:rsid w:val="00B579CC"/>
    <w:rsid w:val="00B57B5A"/>
    <w:rsid w:val="00B57F55"/>
    <w:rsid w:val="00B600AD"/>
    <w:rsid w:val="00B6010D"/>
    <w:rsid w:val="00B60272"/>
    <w:rsid w:val="00B60347"/>
    <w:rsid w:val="00B60673"/>
    <w:rsid w:val="00B606D2"/>
    <w:rsid w:val="00B60774"/>
    <w:rsid w:val="00B607E4"/>
    <w:rsid w:val="00B608CE"/>
    <w:rsid w:val="00B60ADA"/>
    <w:rsid w:val="00B60AFF"/>
    <w:rsid w:val="00B61479"/>
    <w:rsid w:val="00B617A3"/>
    <w:rsid w:val="00B61AC0"/>
    <w:rsid w:val="00B61CC1"/>
    <w:rsid w:val="00B62182"/>
    <w:rsid w:val="00B6218F"/>
    <w:rsid w:val="00B62421"/>
    <w:rsid w:val="00B62719"/>
    <w:rsid w:val="00B62808"/>
    <w:rsid w:val="00B6298C"/>
    <w:rsid w:val="00B62AF3"/>
    <w:rsid w:val="00B62C87"/>
    <w:rsid w:val="00B62D55"/>
    <w:rsid w:val="00B6327D"/>
    <w:rsid w:val="00B63337"/>
    <w:rsid w:val="00B634CE"/>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60E5"/>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C12"/>
    <w:rsid w:val="00B67D24"/>
    <w:rsid w:val="00B67DC2"/>
    <w:rsid w:val="00B7006E"/>
    <w:rsid w:val="00B702BA"/>
    <w:rsid w:val="00B702F8"/>
    <w:rsid w:val="00B70344"/>
    <w:rsid w:val="00B70AD9"/>
    <w:rsid w:val="00B70BEE"/>
    <w:rsid w:val="00B70E4D"/>
    <w:rsid w:val="00B712EB"/>
    <w:rsid w:val="00B71419"/>
    <w:rsid w:val="00B71489"/>
    <w:rsid w:val="00B71553"/>
    <w:rsid w:val="00B71833"/>
    <w:rsid w:val="00B718AB"/>
    <w:rsid w:val="00B718B6"/>
    <w:rsid w:val="00B71C60"/>
    <w:rsid w:val="00B71F41"/>
    <w:rsid w:val="00B7212A"/>
    <w:rsid w:val="00B72336"/>
    <w:rsid w:val="00B7267A"/>
    <w:rsid w:val="00B7274A"/>
    <w:rsid w:val="00B7280F"/>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14"/>
    <w:rsid w:val="00B74CCE"/>
    <w:rsid w:val="00B74ED0"/>
    <w:rsid w:val="00B74F83"/>
    <w:rsid w:val="00B74FDF"/>
    <w:rsid w:val="00B750C8"/>
    <w:rsid w:val="00B75245"/>
    <w:rsid w:val="00B75633"/>
    <w:rsid w:val="00B75B8E"/>
    <w:rsid w:val="00B75D1F"/>
    <w:rsid w:val="00B75ECC"/>
    <w:rsid w:val="00B75F69"/>
    <w:rsid w:val="00B76151"/>
    <w:rsid w:val="00B76215"/>
    <w:rsid w:val="00B7665B"/>
    <w:rsid w:val="00B76694"/>
    <w:rsid w:val="00B76838"/>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B44"/>
    <w:rsid w:val="00B80D52"/>
    <w:rsid w:val="00B80F72"/>
    <w:rsid w:val="00B8195A"/>
    <w:rsid w:val="00B81B02"/>
    <w:rsid w:val="00B81BF8"/>
    <w:rsid w:val="00B81D0C"/>
    <w:rsid w:val="00B81E78"/>
    <w:rsid w:val="00B81E8C"/>
    <w:rsid w:val="00B81F2A"/>
    <w:rsid w:val="00B821D7"/>
    <w:rsid w:val="00B82325"/>
    <w:rsid w:val="00B8245E"/>
    <w:rsid w:val="00B82613"/>
    <w:rsid w:val="00B8293A"/>
    <w:rsid w:val="00B829BB"/>
    <w:rsid w:val="00B82BC6"/>
    <w:rsid w:val="00B82D2D"/>
    <w:rsid w:val="00B82D8C"/>
    <w:rsid w:val="00B830AF"/>
    <w:rsid w:val="00B833BE"/>
    <w:rsid w:val="00B835F7"/>
    <w:rsid w:val="00B8363A"/>
    <w:rsid w:val="00B83AA1"/>
    <w:rsid w:val="00B83AD7"/>
    <w:rsid w:val="00B83AED"/>
    <w:rsid w:val="00B83B10"/>
    <w:rsid w:val="00B83B41"/>
    <w:rsid w:val="00B83C36"/>
    <w:rsid w:val="00B83DB4"/>
    <w:rsid w:val="00B84004"/>
    <w:rsid w:val="00B840EE"/>
    <w:rsid w:val="00B84437"/>
    <w:rsid w:val="00B84465"/>
    <w:rsid w:val="00B84A14"/>
    <w:rsid w:val="00B84A72"/>
    <w:rsid w:val="00B84B49"/>
    <w:rsid w:val="00B850DF"/>
    <w:rsid w:val="00B85248"/>
    <w:rsid w:val="00B853BE"/>
    <w:rsid w:val="00B85418"/>
    <w:rsid w:val="00B854E4"/>
    <w:rsid w:val="00B8583C"/>
    <w:rsid w:val="00B85941"/>
    <w:rsid w:val="00B85AD8"/>
    <w:rsid w:val="00B85B14"/>
    <w:rsid w:val="00B85C63"/>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C63"/>
    <w:rsid w:val="00B90CD7"/>
    <w:rsid w:val="00B90DCD"/>
    <w:rsid w:val="00B90EE8"/>
    <w:rsid w:val="00B91105"/>
    <w:rsid w:val="00B911F8"/>
    <w:rsid w:val="00B9132D"/>
    <w:rsid w:val="00B91400"/>
    <w:rsid w:val="00B91977"/>
    <w:rsid w:val="00B91B1C"/>
    <w:rsid w:val="00B91C5C"/>
    <w:rsid w:val="00B91E91"/>
    <w:rsid w:val="00B91EFA"/>
    <w:rsid w:val="00B91F60"/>
    <w:rsid w:val="00B920C7"/>
    <w:rsid w:val="00B920E5"/>
    <w:rsid w:val="00B924F6"/>
    <w:rsid w:val="00B92668"/>
    <w:rsid w:val="00B92694"/>
    <w:rsid w:val="00B92811"/>
    <w:rsid w:val="00B92936"/>
    <w:rsid w:val="00B92B79"/>
    <w:rsid w:val="00B92D11"/>
    <w:rsid w:val="00B92D60"/>
    <w:rsid w:val="00B92FFB"/>
    <w:rsid w:val="00B93008"/>
    <w:rsid w:val="00B9308D"/>
    <w:rsid w:val="00B93A4D"/>
    <w:rsid w:val="00B93AF4"/>
    <w:rsid w:val="00B93B07"/>
    <w:rsid w:val="00B93B66"/>
    <w:rsid w:val="00B93CA5"/>
    <w:rsid w:val="00B93F6E"/>
    <w:rsid w:val="00B940A5"/>
    <w:rsid w:val="00B941F0"/>
    <w:rsid w:val="00B94259"/>
    <w:rsid w:val="00B942CF"/>
    <w:rsid w:val="00B943D8"/>
    <w:rsid w:val="00B944E1"/>
    <w:rsid w:val="00B945FA"/>
    <w:rsid w:val="00B9471D"/>
    <w:rsid w:val="00B948BA"/>
    <w:rsid w:val="00B94955"/>
    <w:rsid w:val="00B949AA"/>
    <w:rsid w:val="00B94A00"/>
    <w:rsid w:val="00B94AF7"/>
    <w:rsid w:val="00B94B03"/>
    <w:rsid w:val="00B94C33"/>
    <w:rsid w:val="00B94E0E"/>
    <w:rsid w:val="00B94E3A"/>
    <w:rsid w:val="00B94F04"/>
    <w:rsid w:val="00B9542F"/>
    <w:rsid w:val="00B95487"/>
    <w:rsid w:val="00B95705"/>
    <w:rsid w:val="00B957B3"/>
    <w:rsid w:val="00B95959"/>
    <w:rsid w:val="00B9595B"/>
    <w:rsid w:val="00B95D05"/>
    <w:rsid w:val="00B95D48"/>
    <w:rsid w:val="00B95DA1"/>
    <w:rsid w:val="00B95E6A"/>
    <w:rsid w:val="00B95EF4"/>
    <w:rsid w:val="00B96128"/>
    <w:rsid w:val="00B964B7"/>
    <w:rsid w:val="00B96575"/>
    <w:rsid w:val="00B9665D"/>
    <w:rsid w:val="00B96781"/>
    <w:rsid w:val="00B96971"/>
    <w:rsid w:val="00B96AF9"/>
    <w:rsid w:val="00B96B79"/>
    <w:rsid w:val="00B96D0E"/>
    <w:rsid w:val="00B9709E"/>
    <w:rsid w:val="00B971DA"/>
    <w:rsid w:val="00B9722E"/>
    <w:rsid w:val="00B975EB"/>
    <w:rsid w:val="00B97737"/>
    <w:rsid w:val="00B97782"/>
    <w:rsid w:val="00B978F6"/>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1F21"/>
    <w:rsid w:val="00BA20E7"/>
    <w:rsid w:val="00BA2175"/>
    <w:rsid w:val="00BA21CE"/>
    <w:rsid w:val="00BA241C"/>
    <w:rsid w:val="00BA241D"/>
    <w:rsid w:val="00BA272B"/>
    <w:rsid w:val="00BA2778"/>
    <w:rsid w:val="00BA27C7"/>
    <w:rsid w:val="00BA299A"/>
    <w:rsid w:val="00BA2B35"/>
    <w:rsid w:val="00BA31E1"/>
    <w:rsid w:val="00BA323E"/>
    <w:rsid w:val="00BA3A36"/>
    <w:rsid w:val="00BA3B40"/>
    <w:rsid w:val="00BA3C4D"/>
    <w:rsid w:val="00BA3F99"/>
    <w:rsid w:val="00BA4B13"/>
    <w:rsid w:val="00BA4B98"/>
    <w:rsid w:val="00BA4DC5"/>
    <w:rsid w:val="00BA4F15"/>
    <w:rsid w:val="00BA5525"/>
    <w:rsid w:val="00BA5630"/>
    <w:rsid w:val="00BA589D"/>
    <w:rsid w:val="00BA596F"/>
    <w:rsid w:val="00BA5E88"/>
    <w:rsid w:val="00BA5EBC"/>
    <w:rsid w:val="00BA5FA7"/>
    <w:rsid w:val="00BA649E"/>
    <w:rsid w:val="00BA64CF"/>
    <w:rsid w:val="00BA6736"/>
    <w:rsid w:val="00BA68FC"/>
    <w:rsid w:val="00BA698D"/>
    <w:rsid w:val="00BA6F5E"/>
    <w:rsid w:val="00BA7448"/>
    <w:rsid w:val="00BA76B0"/>
    <w:rsid w:val="00BA7864"/>
    <w:rsid w:val="00BA7877"/>
    <w:rsid w:val="00BA7AB2"/>
    <w:rsid w:val="00BA7C92"/>
    <w:rsid w:val="00BA7D5C"/>
    <w:rsid w:val="00BA7DC3"/>
    <w:rsid w:val="00BA7DED"/>
    <w:rsid w:val="00BB0002"/>
    <w:rsid w:val="00BB027E"/>
    <w:rsid w:val="00BB0501"/>
    <w:rsid w:val="00BB0561"/>
    <w:rsid w:val="00BB057B"/>
    <w:rsid w:val="00BB0CF2"/>
    <w:rsid w:val="00BB0D59"/>
    <w:rsid w:val="00BB0E0B"/>
    <w:rsid w:val="00BB0E3F"/>
    <w:rsid w:val="00BB1317"/>
    <w:rsid w:val="00BB16E5"/>
    <w:rsid w:val="00BB176B"/>
    <w:rsid w:val="00BB1EA5"/>
    <w:rsid w:val="00BB1FA5"/>
    <w:rsid w:val="00BB1FE8"/>
    <w:rsid w:val="00BB218A"/>
    <w:rsid w:val="00BB23EA"/>
    <w:rsid w:val="00BB2C39"/>
    <w:rsid w:val="00BB2D58"/>
    <w:rsid w:val="00BB2FD0"/>
    <w:rsid w:val="00BB2FFE"/>
    <w:rsid w:val="00BB33C3"/>
    <w:rsid w:val="00BB3409"/>
    <w:rsid w:val="00BB362E"/>
    <w:rsid w:val="00BB37D4"/>
    <w:rsid w:val="00BB38E7"/>
    <w:rsid w:val="00BB3D4F"/>
    <w:rsid w:val="00BB3E2B"/>
    <w:rsid w:val="00BB3FB1"/>
    <w:rsid w:val="00BB425F"/>
    <w:rsid w:val="00BB457D"/>
    <w:rsid w:val="00BB45A2"/>
    <w:rsid w:val="00BB482E"/>
    <w:rsid w:val="00BB4C88"/>
    <w:rsid w:val="00BB5298"/>
    <w:rsid w:val="00BB530D"/>
    <w:rsid w:val="00BB540F"/>
    <w:rsid w:val="00BB5439"/>
    <w:rsid w:val="00BB5773"/>
    <w:rsid w:val="00BB5883"/>
    <w:rsid w:val="00BB5AAE"/>
    <w:rsid w:val="00BB5AF9"/>
    <w:rsid w:val="00BB5BC6"/>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E7B"/>
    <w:rsid w:val="00BB6FFD"/>
    <w:rsid w:val="00BB7053"/>
    <w:rsid w:val="00BB70F0"/>
    <w:rsid w:val="00BB72ED"/>
    <w:rsid w:val="00BB74C0"/>
    <w:rsid w:val="00BB7500"/>
    <w:rsid w:val="00BB76D8"/>
    <w:rsid w:val="00BB76F1"/>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9"/>
    <w:rsid w:val="00BC14FD"/>
    <w:rsid w:val="00BC1592"/>
    <w:rsid w:val="00BC15DC"/>
    <w:rsid w:val="00BC1615"/>
    <w:rsid w:val="00BC1812"/>
    <w:rsid w:val="00BC1976"/>
    <w:rsid w:val="00BC1A1C"/>
    <w:rsid w:val="00BC1B96"/>
    <w:rsid w:val="00BC2050"/>
    <w:rsid w:val="00BC26B6"/>
    <w:rsid w:val="00BC287C"/>
    <w:rsid w:val="00BC2A6B"/>
    <w:rsid w:val="00BC2AB7"/>
    <w:rsid w:val="00BC2B98"/>
    <w:rsid w:val="00BC2D61"/>
    <w:rsid w:val="00BC2E00"/>
    <w:rsid w:val="00BC31FD"/>
    <w:rsid w:val="00BC32A0"/>
    <w:rsid w:val="00BC34B2"/>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144"/>
    <w:rsid w:val="00BC52FB"/>
    <w:rsid w:val="00BC5307"/>
    <w:rsid w:val="00BC53B7"/>
    <w:rsid w:val="00BC5599"/>
    <w:rsid w:val="00BC5608"/>
    <w:rsid w:val="00BC5684"/>
    <w:rsid w:val="00BC5903"/>
    <w:rsid w:val="00BC59FA"/>
    <w:rsid w:val="00BC5B1D"/>
    <w:rsid w:val="00BC5DD2"/>
    <w:rsid w:val="00BC5F64"/>
    <w:rsid w:val="00BC5FCF"/>
    <w:rsid w:val="00BC601D"/>
    <w:rsid w:val="00BC62D6"/>
    <w:rsid w:val="00BC6A39"/>
    <w:rsid w:val="00BC6B3D"/>
    <w:rsid w:val="00BC6B80"/>
    <w:rsid w:val="00BC6C52"/>
    <w:rsid w:val="00BC6CCA"/>
    <w:rsid w:val="00BC6CCF"/>
    <w:rsid w:val="00BC6FEE"/>
    <w:rsid w:val="00BC702C"/>
    <w:rsid w:val="00BC7444"/>
    <w:rsid w:val="00BC74DA"/>
    <w:rsid w:val="00BC758B"/>
    <w:rsid w:val="00BC76E8"/>
    <w:rsid w:val="00BC7701"/>
    <w:rsid w:val="00BC7AB7"/>
    <w:rsid w:val="00BC7B85"/>
    <w:rsid w:val="00BC7B9D"/>
    <w:rsid w:val="00BD0080"/>
    <w:rsid w:val="00BD0145"/>
    <w:rsid w:val="00BD0253"/>
    <w:rsid w:val="00BD02BB"/>
    <w:rsid w:val="00BD0858"/>
    <w:rsid w:val="00BD088E"/>
    <w:rsid w:val="00BD09A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28"/>
    <w:rsid w:val="00BD3E45"/>
    <w:rsid w:val="00BD3EC0"/>
    <w:rsid w:val="00BD3FF8"/>
    <w:rsid w:val="00BD41F5"/>
    <w:rsid w:val="00BD423F"/>
    <w:rsid w:val="00BD42F3"/>
    <w:rsid w:val="00BD4338"/>
    <w:rsid w:val="00BD444C"/>
    <w:rsid w:val="00BD4497"/>
    <w:rsid w:val="00BD4617"/>
    <w:rsid w:val="00BD4683"/>
    <w:rsid w:val="00BD47E9"/>
    <w:rsid w:val="00BD483C"/>
    <w:rsid w:val="00BD49B7"/>
    <w:rsid w:val="00BD49BF"/>
    <w:rsid w:val="00BD49E2"/>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3A8"/>
    <w:rsid w:val="00BD67C9"/>
    <w:rsid w:val="00BD6847"/>
    <w:rsid w:val="00BD7106"/>
    <w:rsid w:val="00BD71B5"/>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CB3"/>
    <w:rsid w:val="00BE2D9D"/>
    <w:rsid w:val="00BE3142"/>
    <w:rsid w:val="00BE3594"/>
    <w:rsid w:val="00BE35F6"/>
    <w:rsid w:val="00BE372B"/>
    <w:rsid w:val="00BE3F0F"/>
    <w:rsid w:val="00BE3F4B"/>
    <w:rsid w:val="00BE3FA5"/>
    <w:rsid w:val="00BE3FC7"/>
    <w:rsid w:val="00BE4116"/>
    <w:rsid w:val="00BE46EF"/>
    <w:rsid w:val="00BE47EE"/>
    <w:rsid w:val="00BE502F"/>
    <w:rsid w:val="00BE506E"/>
    <w:rsid w:val="00BE516C"/>
    <w:rsid w:val="00BE52CC"/>
    <w:rsid w:val="00BE5567"/>
    <w:rsid w:val="00BE5584"/>
    <w:rsid w:val="00BE55EF"/>
    <w:rsid w:val="00BE5622"/>
    <w:rsid w:val="00BE56CE"/>
    <w:rsid w:val="00BE5836"/>
    <w:rsid w:val="00BE58E6"/>
    <w:rsid w:val="00BE5907"/>
    <w:rsid w:val="00BE592E"/>
    <w:rsid w:val="00BE5DEC"/>
    <w:rsid w:val="00BE5F83"/>
    <w:rsid w:val="00BE6227"/>
    <w:rsid w:val="00BE62AC"/>
    <w:rsid w:val="00BE6552"/>
    <w:rsid w:val="00BE68AB"/>
    <w:rsid w:val="00BE6A55"/>
    <w:rsid w:val="00BE6C61"/>
    <w:rsid w:val="00BE6D53"/>
    <w:rsid w:val="00BE6E65"/>
    <w:rsid w:val="00BE7084"/>
    <w:rsid w:val="00BE70BD"/>
    <w:rsid w:val="00BE72CE"/>
    <w:rsid w:val="00BE7422"/>
    <w:rsid w:val="00BE7495"/>
    <w:rsid w:val="00BE758C"/>
    <w:rsid w:val="00BE77E5"/>
    <w:rsid w:val="00BE794F"/>
    <w:rsid w:val="00BE79B1"/>
    <w:rsid w:val="00BE7B54"/>
    <w:rsid w:val="00BE7CB0"/>
    <w:rsid w:val="00BE7CCF"/>
    <w:rsid w:val="00BF06FD"/>
    <w:rsid w:val="00BF0C64"/>
    <w:rsid w:val="00BF0DAD"/>
    <w:rsid w:val="00BF0E32"/>
    <w:rsid w:val="00BF0ECE"/>
    <w:rsid w:val="00BF0FB0"/>
    <w:rsid w:val="00BF10BC"/>
    <w:rsid w:val="00BF10E8"/>
    <w:rsid w:val="00BF1684"/>
    <w:rsid w:val="00BF1770"/>
    <w:rsid w:val="00BF1907"/>
    <w:rsid w:val="00BF1C48"/>
    <w:rsid w:val="00BF2014"/>
    <w:rsid w:val="00BF206C"/>
    <w:rsid w:val="00BF250C"/>
    <w:rsid w:val="00BF25D0"/>
    <w:rsid w:val="00BF26F6"/>
    <w:rsid w:val="00BF2761"/>
    <w:rsid w:val="00BF2888"/>
    <w:rsid w:val="00BF2897"/>
    <w:rsid w:val="00BF29F8"/>
    <w:rsid w:val="00BF2D0B"/>
    <w:rsid w:val="00BF2E61"/>
    <w:rsid w:val="00BF30A3"/>
    <w:rsid w:val="00BF35D0"/>
    <w:rsid w:val="00BF35E3"/>
    <w:rsid w:val="00BF3657"/>
    <w:rsid w:val="00BF3856"/>
    <w:rsid w:val="00BF39C3"/>
    <w:rsid w:val="00BF3B7D"/>
    <w:rsid w:val="00BF3BA0"/>
    <w:rsid w:val="00BF3BAA"/>
    <w:rsid w:val="00BF3BFB"/>
    <w:rsid w:val="00BF3CFB"/>
    <w:rsid w:val="00BF3F6A"/>
    <w:rsid w:val="00BF3FA3"/>
    <w:rsid w:val="00BF3FD4"/>
    <w:rsid w:val="00BF3FFF"/>
    <w:rsid w:val="00BF406B"/>
    <w:rsid w:val="00BF44EB"/>
    <w:rsid w:val="00BF457A"/>
    <w:rsid w:val="00BF47EA"/>
    <w:rsid w:val="00BF490E"/>
    <w:rsid w:val="00BF4974"/>
    <w:rsid w:val="00BF4AF5"/>
    <w:rsid w:val="00BF4D43"/>
    <w:rsid w:val="00BF4FBB"/>
    <w:rsid w:val="00BF50E3"/>
    <w:rsid w:val="00BF5854"/>
    <w:rsid w:val="00BF5932"/>
    <w:rsid w:val="00BF5CDF"/>
    <w:rsid w:val="00BF5E3E"/>
    <w:rsid w:val="00BF5E7D"/>
    <w:rsid w:val="00BF5ED1"/>
    <w:rsid w:val="00BF616D"/>
    <w:rsid w:val="00BF636C"/>
    <w:rsid w:val="00BF644A"/>
    <w:rsid w:val="00BF6478"/>
    <w:rsid w:val="00BF69B8"/>
    <w:rsid w:val="00BF69FE"/>
    <w:rsid w:val="00BF6A48"/>
    <w:rsid w:val="00BF6E46"/>
    <w:rsid w:val="00BF7040"/>
    <w:rsid w:val="00BF706E"/>
    <w:rsid w:val="00BF75F5"/>
    <w:rsid w:val="00BF7791"/>
    <w:rsid w:val="00BF793A"/>
    <w:rsid w:val="00BF7AEC"/>
    <w:rsid w:val="00BF7C32"/>
    <w:rsid w:val="00BF7CDD"/>
    <w:rsid w:val="00C000BB"/>
    <w:rsid w:val="00C00145"/>
    <w:rsid w:val="00C0044D"/>
    <w:rsid w:val="00C00638"/>
    <w:rsid w:val="00C00695"/>
    <w:rsid w:val="00C007A3"/>
    <w:rsid w:val="00C00813"/>
    <w:rsid w:val="00C009AE"/>
    <w:rsid w:val="00C00E99"/>
    <w:rsid w:val="00C010F4"/>
    <w:rsid w:val="00C011D0"/>
    <w:rsid w:val="00C0132A"/>
    <w:rsid w:val="00C014C1"/>
    <w:rsid w:val="00C0150D"/>
    <w:rsid w:val="00C0196A"/>
    <w:rsid w:val="00C01A72"/>
    <w:rsid w:val="00C01B8B"/>
    <w:rsid w:val="00C01BB4"/>
    <w:rsid w:val="00C01ECA"/>
    <w:rsid w:val="00C0201D"/>
    <w:rsid w:val="00C020A6"/>
    <w:rsid w:val="00C02212"/>
    <w:rsid w:val="00C024FC"/>
    <w:rsid w:val="00C025FA"/>
    <w:rsid w:val="00C0278F"/>
    <w:rsid w:val="00C02A61"/>
    <w:rsid w:val="00C02B9B"/>
    <w:rsid w:val="00C02C0B"/>
    <w:rsid w:val="00C02E91"/>
    <w:rsid w:val="00C02F5C"/>
    <w:rsid w:val="00C03137"/>
    <w:rsid w:val="00C033A8"/>
    <w:rsid w:val="00C03649"/>
    <w:rsid w:val="00C03CF1"/>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75F"/>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59F"/>
    <w:rsid w:val="00C115F1"/>
    <w:rsid w:val="00C11881"/>
    <w:rsid w:val="00C11939"/>
    <w:rsid w:val="00C11B78"/>
    <w:rsid w:val="00C11BCE"/>
    <w:rsid w:val="00C11BD9"/>
    <w:rsid w:val="00C11F5C"/>
    <w:rsid w:val="00C122C4"/>
    <w:rsid w:val="00C12332"/>
    <w:rsid w:val="00C123C3"/>
    <w:rsid w:val="00C1241F"/>
    <w:rsid w:val="00C12600"/>
    <w:rsid w:val="00C1274B"/>
    <w:rsid w:val="00C1289E"/>
    <w:rsid w:val="00C12ACB"/>
    <w:rsid w:val="00C12DF7"/>
    <w:rsid w:val="00C13014"/>
    <w:rsid w:val="00C13401"/>
    <w:rsid w:val="00C13503"/>
    <w:rsid w:val="00C135E3"/>
    <w:rsid w:val="00C135EF"/>
    <w:rsid w:val="00C1382B"/>
    <w:rsid w:val="00C1384E"/>
    <w:rsid w:val="00C13D66"/>
    <w:rsid w:val="00C13D81"/>
    <w:rsid w:val="00C13EEF"/>
    <w:rsid w:val="00C1402A"/>
    <w:rsid w:val="00C140BC"/>
    <w:rsid w:val="00C14229"/>
    <w:rsid w:val="00C14232"/>
    <w:rsid w:val="00C14541"/>
    <w:rsid w:val="00C14773"/>
    <w:rsid w:val="00C1478B"/>
    <w:rsid w:val="00C148AF"/>
    <w:rsid w:val="00C1492A"/>
    <w:rsid w:val="00C149A2"/>
    <w:rsid w:val="00C14C50"/>
    <w:rsid w:val="00C14C72"/>
    <w:rsid w:val="00C14D9F"/>
    <w:rsid w:val="00C14FBD"/>
    <w:rsid w:val="00C150C6"/>
    <w:rsid w:val="00C152D4"/>
    <w:rsid w:val="00C15523"/>
    <w:rsid w:val="00C15767"/>
    <w:rsid w:val="00C1581A"/>
    <w:rsid w:val="00C15C21"/>
    <w:rsid w:val="00C15E86"/>
    <w:rsid w:val="00C15ED3"/>
    <w:rsid w:val="00C15EDB"/>
    <w:rsid w:val="00C1618B"/>
    <w:rsid w:val="00C1624D"/>
    <w:rsid w:val="00C1671E"/>
    <w:rsid w:val="00C1675B"/>
    <w:rsid w:val="00C169FF"/>
    <w:rsid w:val="00C16AF4"/>
    <w:rsid w:val="00C16C4F"/>
    <w:rsid w:val="00C16CA0"/>
    <w:rsid w:val="00C16CBD"/>
    <w:rsid w:val="00C16E5E"/>
    <w:rsid w:val="00C1713E"/>
    <w:rsid w:val="00C17430"/>
    <w:rsid w:val="00C1755F"/>
    <w:rsid w:val="00C17824"/>
    <w:rsid w:val="00C1784E"/>
    <w:rsid w:val="00C17B7F"/>
    <w:rsid w:val="00C17ED4"/>
    <w:rsid w:val="00C2050E"/>
    <w:rsid w:val="00C20531"/>
    <w:rsid w:val="00C205F3"/>
    <w:rsid w:val="00C2064E"/>
    <w:rsid w:val="00C20AC9"/>
    <w:rsid w:val="00C20D94"/>
    <w:rsid w:val="00C2124E"/>
    <w:rsid w:val="00C213F3"/>
    <w:rsid w:val="00C2143A"/>
    <w:rsid w:val="00C21735"/>
    <w:rsid w:val="00C21743"/>
    <w:rsid w:val="00C21806"/>
    <w:rsid w:val="00C21A65"/>
    <w:rsid w:val="00C21DD0"/>
    <w:rsid w:val="00C21E37"/>
    <w:rsid w:val="00C21F6F"/>
    <w:rsid w:val="00C221B5"/>
    <w:rsid w:val="00C2231F"/>
    <w:rsid w:val="00C223EF"/>
    <w:rsid w:val="00C224BE"/>
    <w:rsid w:val="00C2253B"/>
    <w:rsid w:val="00C2255D"/>
    <w:rsid w:val="00C225DD"/>
    <w:rsid w:val="00C2273B"/>
    <w:rsid w:val="00C22B9D"/>
    <w:rsid w:val="00C22C2A"/>
    <w:rsid w:val="00C22C37"/>
    <w:rsid w:val="00C22EA0"/>
    <w:rsid w:val="00C230C4"/>
    <w:rsid w:val="00C230DC"/>
    <w:rsid w:val="00C234A2"/>
    <w:rsid w:val="00C23668"/>
    <w:rsid w:val="00C2395C"/>
    <w:rsid w:val="00C23A57"/>
    <w:rsid w:val="00C23C34"/>
    <w:rsid w:val="00C23CDD"/>
    <w:rsid w:val="00C23F15"/>
    <w:rsid w:val="00C23F79"/>
    <w:rsid w:val="00C24144"/>
    <w:rsid w:val="00C2443E"/>
    <w:rsid w:val="00C24484"/>
    <w:rsid w:val="00C244ED"/>
    <w:rsid w:val="00C24749"/>
    <w:rsid w:val="00C249C7"/>
    <w:rsid w:val="00C24AF1"/>
    <w:rsid w:val="00C24C4B"/>
    <w:rsid w:val="00C24FCC"/>
    <w:rsid w:val="00C250A7"/>
    <w:rsid w:val="00C2514D"/>
    <w:rsid w:val="00C25210"/>
    <w:rsid w:val="00C25281"/>
    <w:rsid w:val="00C2543E"/>
    <w:rsid w:val="00C25681"/>
    <w:rsid w:val="00C25974"/>
    <w:rsid w:val="00C25E20"/>
    <w:rsid w:val="00C26007"/>
    <w:rsid w:val="00C26550"/>
    <w:rsid w:val="00C26749"/>
    <w:rsid w:val="00C268B8"/>
    <w:rsid w:val="00C26CD4"/>
    <w:rsid w:val="00C26ED1"/>
    <w:rsid w:val="00C2706F"/>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46A"/>
    <w:rsid w:val="00C31621"/>
    <w:rsid w:val="00C316C8"/>
    <w:rsid w:val="00C31753"/>
    <w:rsid w:val="00C31852"/>
    <w:rsid w:val="00C3187D"/>
    <w:rsid w:val="00C31B16"/>
    <w:rsid w:val="00C31B93"/>
    <w:rsid w:val="00C31D25"/>
    <w:rsid w:val="00C321B5"/>
    <w:rsid w:val="00C32275"/>
    <w:rsid w:val="00C32405"/>
    <w:rsid w:val="00C32466"/>
    <w:rsid w:val="00C32569"/>
    <w:rsid w:val="00C325FC"/>
    <w:rsid w:val="00C328B1"/>
    <w:rsid w:val="00C32988"/>
    <w:rsid w:val="00C32A7D"/>
    <w:rsid w:val="00C32A8C"/>
    <w:rsid w:val="00C32C8F"/>
    <w:rsid w:val="00C32CA6"/>
    <w:rsid w:val="00C33012"/>
    <w:rsid w:val="00C331CA"/>
    <w:rsid w:val="00C332DF"/>
    <w:rsid w:val="00C33630"/>
    <w:rsid w:val="00C33C2E"/>
    <w:rsid w:val="00C33CE9"/>
    <w:rsid w:val="00C34017"/>
    <w:rsid w:val="00C34368"/>
    <w:rsid w:val="00C3465C"/>
    <w:rsid w:val="00C346E4"/>
    <w:rsid w:val="00C34892"/>
    <w:rsid w:val="00C348F9"/>
    <w:rsid w:val="00C34991"/>
    <w:rsid w:val="00C349DD"/>
    <w:rsid w:val="00C34C0F"/>
    <w:rsid w:val="00C34C35"/>
    <w:rsid w:val="00C34DC6"/>
    <w:rsid w:val="00C351A4"/>
    <w:rsid w:val="00C357AF"/>
    <w:rsid w:val="00C35861"/>
    <w:rsid w:val="00C35AAC"/>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37FAE"/>
    <w:rsid w:val="00C401C1"/>
    <w:rsid w:val="00C40253"/>
    <w:rsid w:val="00C4083E"/>
    <w:rsid w:val="00C40CAD"/>
    <w:rsid w:val="00C40E37"/>
    <w:rsid w:val="00C41307"/>
    <w:rsid w:val="00C413EF"/>
    <w:rsid w:val="00C4140D"/>
    <w:rsid w:val="00C414F4"/>
    <w:rsid w:val="00C41640"/>
    <w:rsid w:val="00C41AF4"/>
    <w:rsid w:val="00C41B91"/>
    <w:rsid w:val="00C41E06"/>
    <w:rsid w:val="00C41EDB"/>
    <w:rsid w:val="00C41F77"/>
    <w:rsid w:val="00C4242B"/>
    <w:rsid w:val="00C4253A"/>
    <w:rsid w:val="00C42572"/>
    <w:rsid w:val="00C42594"/>
    <w:rsid w:val="00C426F7"/>
    <w:rsid w:val="00C42701"/>
    <w:rsid w:val="00C429DB"/>
    <w:rsid w:val="00C42B2E"/>
    <w:rsid w:val="00C42B74"/>
    <w:rsid w:val="00C42CDB"/>
    <w:rsid w:val="00C42CF7"/>
    <w:rsid w:val="00C42FD5"/>
    <w:rsid w:val="00C42FF1"/>
    <w:rsid w:val="00C431BF"/>
    <w:rsid w:val="00C4328F"/>
    <w:rsid w:val="00C432A5"/>
    <w:rsid w:val="00C43384"/>
    <w:rsid w:val="00C43815"/>
    <w:rsid w:val="00C4381D"/>
    <w:rsid w:val="00C43A53"/>
    <w:rsid w:val="00C43A9E"/>
    <w:rsid w:val="00C43F99"/>
    <w:rsid w:val="00C43FF0"/>
    <w:rsid w:val="00C4420C"/>
    <w:rsid w:val="00C44247"/>
    <w:rsid w:val="00C442DC"/>
    <w:rsid w:val="00C4437E"/>
    <w:rsid w:val="00C44407"/>
    <w:rsid w:val="00C4448D"/>
    <w:rsid w:val="00C44491"/>
    <w:rsid w:val="00C44516"/>
    <w:rsid w:val="00C44C86"/>
    <w:rsid w:val="00C44CFA"/>
    <w:rsid w:val="00C44ED6"/>
    <w:rsid w:val="00C45163"/>
    <w:rsid w:val="00C4524D"/>
    <w:rsid w:val="00C452CD"/>
    <w:rsid w:val="00C452CF"/>
    <w:rsid w:val="00C453DE"/>
    <w:rsid w:val="00C45404"/>
    <w:rsid w:val="00C456D7"/>
    <w:rsid w:val="00C458D8"/>
    <w:rsid w:val="00C45D99"/>
    <w:rsid w:val="00C45E4C"/>
    <w:rsid w:val="00C4602B"/>
    <w:rsid w:val="00C462AB"/>
    <w:rsid w:val="00C46499"/>
    <w:rsid w:val="00C465F6"/>
    <w:rsid w:val="00C4692C"/>
    <w:rsid w:val="00C46A76"/>
    <w:rsid w:val="00C46D6A"/>
    <w:rsid w:val="00C46FDA"/>
    <w:rsid w:val="00C4710D"/>
    <w:rsid w:val="00C472A1"/>
    <w:rsid w:val="00C47333"/>
    <w:rsid w:val="00C47466"/>
    <w:rsid w:val="00C47661"/>
    <w:rsid w:val="00C47944"/>
    <w:rsid w:val="00C47B81"/>
    <w:rsid w:val="00C47BAE"/>
    <w:rsid w:val="00C47E0F"/>
    <w:rsid w:val="00C47E13"/>
    <w:rsid w:val="00C47E3E"/>
    <w:rsid w:val="00C47E9A"/>
    <w:rsid w:val="00C5011A"/>
    <w:rsid w:val="00C50271"/>
    <w:rsid w:val="00C503E4"/>
    <w:rsid w:val="00C507B4"/>
    <w:rsid w:val="00C507C9"/>
    <w:rsid w:val="00C5080E"/>
    <w:rsid w:val="00C5089A"/>
    <w:rsid w:val="00C509FB"/>
    <w:rsid w:val="00C50B4A"/>
    <w:rsid w:val="00C50CF2"/>
    <w:rsid w:val="00C50DF6"/>
    <w:rsid w:val="00C50EE5"/>
    <w:rsid w:val="00C50F9E"/>
    <w:rsid w:val="00C5117A"/>
    <w:rsid w:val="00C513F1"/>
    <w:rsid w:val="00C51539"/>
    <w:rsid w:val="00C51760"/>
    <w:rsid w:val="00C517C6"/>
    <w:rsid w:val="00C51916"/>
    <w:rsid w:val="00C51C4D"/>
    <w:rsid w:val="00C51FC8"/>
    <w:rsid w:val="00C52051"/>
    <w:rsid w:val="00C52401"/>
    <w:rsid w:val="00C52410"/>
    <w:rsid w:val="00C525B3"/>
    <w:rsid w:val="00C525D8"/>
    <w:rsid w:val="00C52652"/>
    <w:rsid w:val="00C52669"/>
    <w:rsid w:val="00C5267E"/>
    <w:rsid w:val="00C526BD"/>
    <w:rsid w:val="00C527E5"/>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B08"/>
    <w:rsid w:val="00C54BE2"/>
    <w:rsid w:val="00C54EA0"/>
    <w:rsid w:val="00C54FB5"/>
    <w:rsid w:val="00C551C8"/>
    <w:rsid w:val="00C5531A"/>
    <w:rsid w:val="00C55384"/>
    <w:rsid w:val="00C553A0"/>
    <w:rsid w:val="00C555CE"/>
    <w:rsid w:val="00C55BCE"/>
    <w:rsid w:val="00C56258"/>
    <w:rsid w:val="00C563FA"/>
    <w:rsid w:val="00C5644F"/>
    <w:rsid w:val="00C564D1"/>
    <w:rsid w:val="00C56AE0"/>
    <w:rsid w:val="00C56B54"/>
    <w:rsid w:val="00C56BF7"/>
    <w:rsid w:val="00C5707D"/>
    <w:rsid w:val="00C570DA"/>
    <w:rsid w:val="00C57294"/>
    <w:rsid w:val="00C572EF"/>
    <w:rsid w:val="00C5739D"/>
    <w:rsid w:val="00C57621"/>
    <w:rsid w:val="00C57751"/>
    <w:rsid w:val="00C57DBA"/>
    <w:rsid w:val="00C57EAC"/>
    <w:rsid w:val="00C57F49"/>
    <w:rsid w:val="00C602DC"/>
    <w:rsid w:val="00C603AD"/>
    <w:rsid w:val="00C61024"/>
    <w:rsid w:val="00C612E1"/>
    <w:rsid w:val="00C61512"/>
    <w:rsid w:val="00C61517"/>
    <w:rsid w:val="00C61729"/>
    <w:rsid w:val="00C61863"/>
    <w:rsid w:val="00C61946"/>
    <w:rsid w:val="00C61CFB"/>
    <w:rsid w:val="00C61FEF"/>
    <w:rsid w:val="00C6215C"/>
    <w:rsid w:val="00C6223F"/>
    <w:rsid w:val="00C6225A"/>
    <w:rsid w:val="00C623F5"/>
    <w:rsid w:val="00C62A38"/>
    <w:rsid w:val="00C62B7C"/>
    <w:rsid w:val="00C62FCF"/>
    <w:rsid w:val="00C6336F"/>
    <w:rsid w:val="00C6380A"/>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9D8"/>
    <w:rsid w:val="00C66AC4"/>
    <w:rsid w:val="00C66CAD"/>
    <w:rsid w:val="00C66E93"/>
    <w:rsid w:val="00C66EE5"/>
    <w:rsid w:val="00C66F0E"/>
    <w:rsid w:val="00C6716C"/>
    <w:rsid w:val="00C67950"/>
    <w:rsid w:val="00C679DC"/>
    <w:rsid w:val="00C67A3A"/>
    <w:rsid w:val="00C67AD1"/>
    <w:rsid w:val="00C70148"/>
    <w:rsid w:val="00C70555"/>
    <w:rsid w:val="00C7068B"/>
    <w:rsid w:val="00C706DD"/>
    <w:rsid w:val="00C70759"/>
    <w:rsid w:val="00C70854"/>
    <w:rsid w:val="00C70916"/>
    <w:rsid w:val="00C709B9"/>
    <w:rsid w:val="00C70A30"/>
    <w:rsid w:val="00C70C9A"/>
    <w:rsid w:val="00C70CEC"/>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1F32"/>
    <w:rsid w:val="00C721F1"/>
    <w:rsid w:val="00C7274D"/>
    <w:rsid w:val="00C72815"/>
    <w:rsid w:val="00C72C4D"/>
    <w:rsid w:val="00C72D35"/>
    <w:rsid w:val="00C72E7A"/>
    <w:rsid w:val="00C7305C"/>
    <w:rsid w:val="00C73416"/>
    <w:rsid w:val="00C73517"/>
    <w:rsid w:val="00C73A6B"/>
    <w:rsid w:val="00C73AD1"/>
    <w:rsid w:val="00C73CD0"/>
    <w:rsid w:val="00C73EAE"/>
    <w:rsid w:val="00C73FBD"/>
    <w:rsid w:val="00C740EE"/>
    <w:rsid w:val="00C741E9"/>
    <w:rsid w:val="00C742EC"/>
    <w:rsid w:val="00C745ED"/>
    <w:rsid w:val="00C74638"/>
    <w:rsid w:val="00C748EC"/>
    <w:rsid w:val="00C74A03"/>
    <w:rsid w:val="00C74A6A"/>
    <w:rsid w:val="00C74B2B"/>
    <w:rsid w:val="00C74CA9"/>
    <w:rsid w:val="00C74CD2"/>
    <w:rsid w:val="00C74CDE"/>
    <w:rsid w:val="00C74E21"/>
    <w:rsid w:val="00C74FB5"/>
    <w:rsid w:val="00C75294"/>
    <w:rsid w:val="00C7534C"/>
    <w:rsid w:val="00C754AD"/>
    <w:rsid w:val="00C75764"/>
    <w:rsid w:val="00C757D2"/>
    <w:rsid w:val="00C75968"/>
    <w:rsid w:val="00C75B9E"/>
    <w:rsid w:val="00C75BF4"/>
    <w:rsid w:val="00C75D45"/>
    <w:rsid w:val="00C75E01"/>
    <w:rsid w:val="00C7604D"/>
    <w:rsid w:val="00C7610A"/>
    <w:rsid w:val="00C76199"/>
    <w:rsid w:val="00C76206"/>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2D"/>
    <w:rsid w:val="00C8048E"/>
    <w:rsid w:val="00C804E4"/>
    <w:rsid w:val="00C80716"/>
    <w:rsid w:val="00C80751"/>
    <w:rsid w:val="00C807D1"/>
    <w:rsid w:val="00C80B8E"/>
    <w:rsid w:val="00C80DE2"/>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A1"/>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8EE"/>
    <w:rsid w:val="00C85CBC"/>
    <w:rsid w:val="00C85D25"/>
    <w:rsid w:val="00C86143"/>
    <w:rsid w:val="00C861AC"/>
    <w:rsid w:val="00C86255"/>
    <w:rsid w:val="00C8649A"/>
    <w:rsid w:val="00C86978"/>
    <w:rsid w:val="00C869BC"/>
    <w:rsid w:val="00C86C23"/>
    <w:rsid w:val="00C86D00"/>
    <w:rsid w:val="00C870CE"/>
    <w:rsid w:val="00C8712C"/>
    <w:rsid w:val="00C875DD"/>
    <w:rsid w:val="00C87618"/>
    <w:rsid w:val="00C87A34"/>
    <w:rsid w:val="00C87A64"/>
    <w:rsid w:val="00C87AC4"/>
    <w:rsid w:val="00C87BEF"/>
    <w:rsid w:val="00C87C3A"/>
    <w:rsid w:val="00C87C7C"/>
    <w:rsid w:val="00C87E6C"/>
    <w:rsid w:val="00C90025"/>
    <w:rsid w:val="00C902D5"/>
    <w:rsid w:val="00C90358"/>
    <w:rsid w:val="00C9067A"/>
    <w:rsid w:val="00C90736"/>
    <w:rsid w:val="00C908AE"/>
    <w:rsid w:val="00C90AB5"/>
    <w:rsid w:val="00C90B6C"/>
    <w:rsid w:val="00C90CB2"/>
    <w:rsid w:val="00C90E54"/>
    <w:rsid w:val="00C90EE5"/>
    <w:rsid w:val="00C90F01"/>
    <w:rsid w:val="00C90F5D"/>
    <w:rsid w:val="00C90FC5"/>
    <w:rsid w:val="00C911AC"/>
    <w:rsid w:val="00C9139D"/>
    <w:rsid w:val="00C913CD"/>
    <w:rsid w:val="00C91606"/>
    <w:rsid w:val="00C91826"/>
    <w:rsid w:val="00C91859"/>
    <w:rsid w:val="00C91A44"/>
    <w:rsid w:val="00C91C8E"/>
    <w:rsid w:val="00C92133"/>
    <w:rsid w:val="00C923E3"/>
    <w:rsid w:val="00C92461"/>
    <w:rsid w:val="00C92603"/>
    <w:rsid w:val="00C929B5"/>
    <w:rsid w:val="00C929E8"/>
    <w:rsid w:val="00C92B57"/>
    <w:rsid w:val="00C92DA7"/>
    <w:rsid w:val="00C9317A"/>
    <w:rsid w:val="00C931EC"/>
    <w:rsid w:val="00C9346E"/>
    <w:rsid w:val="00C93502"/>
    <w:rsid w:val="00C935BC"/>
    <w:rsid w:val="00C93AD9"/>
    <w:rsid w:val="00C93BBA"/>
    <w:rsid w:val="00C93E4D"/>
    <w:rsid w:val="00C9407F"/>
    <w:rsid w:val="00C940D2"/>
    <w:rsid w:val="00C942D9"/>
    <w:rsid w:val="00C94406"/>
    <w:rsid w:val="00C94614"/>
    <w:rsid w:val="00C946B7"/>
    <w:rsid w:val="00C9477F"/>
    <w:rsid w:val="00C949CD"/>
    <w:rsid w:val="00C94A0E"/>
    <w:rsid w:val="00C94CE9"/>
    <w:rsid w:val="00C95108"/>
    <w:rsid w:val="00C952EE"/>
    <w:rsid w:val="00C9530F"/>
    <w:rsid w:val="00C954D4"/>
    <w:rsid w:val="00C955DB"/>
    <w:rsid w:val="00C957DB"/>
    <w:rsid w:val="00C95891"/>
    <w:rsid w:val="00C958A7"/>
    <w:rsid w:val="00C95A1F"/>
    <w:rsid w:val="00C95A78"/>
    <w:rsid w:val="00C95E2F"/>
    <w:rsid w:val="00C962CB"/>
    <w:rsid w:val="00C96477"/>
    <w:rsid w:val="00C96EE9"/>
    <w:rsid w:val="00C96F79"/>
    <w:rsid w:val="00C9705B"/>
    <w:rsid w:val="00C97108"/>
    <w:rsid w:val="00C9713B"/>
    <w:rsid w:val="00C97400"/>
    <w:rsid w:val="00C975B6"/>
    <w:rsid w:val="00C97A0B"/>
    <w:rsid w:val="00C97B5E"/>
    <w:rsid w:val="00C97BB3"/>
    <w:rsid w:val="00C97CD9"/>
    <w:rsid w:val="00CA0111"/>
    <w:rsid w:val="00CA02E6"/>
    <w:rsid w:val="00CA04BC"/>
    <w:rsid w:val="00CA0712"/>
    <w:rsid w:val="00CA1153"/>
    <w:rsid w:val="00CA153A"/>
    <w:rsid w:val="00CA1A47"/>
    <w:rsid w:val="00CA1AE1"/>
    <w:rsid w:val="00CA1B37"/>
    <w:rsid w:val="00CA1BEB"/>
    <w:rsid w:val="00CA1CE6"/>
    <w:rsid w:val="00CA1D72"/>
    <w:rsid w:val="00CA1D77"/>
    <w:rsid w:val="00CA1E61"/>
    <w:rsid w:val="00CA1F28"/>
    <w:rsid w:val="00CA2090"/>
    <w:rsid w:val="00CA2185"/>
    <w:rsid w:val="00CA24D7"/>
    <w:rsid w:val="00CA26B9"/>
    <w:rsid w:val="00CA27A0"/>
    <w:rsid w:val="00CA2A8D"/>
    <w:rsid w:val="00CA2AED"/>
    <w:rsid w:val="00CA2E14"/>
    <w:rsid w:val="00CA2E45"/>
    <w:rsid w:val="00CA30C9"/>
    <w:rsid w:val="00CA31DA"/>
    <w:rsid w:val="00CA36DA"/>
    <w:rsid w:val="00CA37F1"/>
    <w:rsid w:val="00CA39F1"/>
    <w:rsid w:val="00CA3A30"/>
    <w:rsid w:val="00CA3BB1"/>
    <w:rsid w:val="00CA3BCD"/>
    <w:rsid w:val="00CA3C73"/>
    <w:rsid w:val="00CA3D08"/>
    <w:rsid w:val="00CA3E3E"/>
    <w:rsid w:val="00CA3ECD"/>
    <w:rsid w:val="00CA40AF"/>
    <w:rsid w:val="00CA412B"/>
    <w:rsid w:val="00CA4280"/>
    <w:rsid w:val="00CA434D"/>
    <w:rsid w:val="00CA483A"/>
    <w:rsid w:val="00CA48BA"/>
    <w:rsid w:val="00CA4940"/>
    <w:rsid w:val="00CA4DDB"/>
    <w:rsid w:val="00CA4E79"/>
    <w:rsid w:val="00CA5239"/>
    <w:rsid w:val="00CA5583"/>
    <w:rsid w:val="00CA5665"/>
    <w:rsid w:val="00CA575E"/>
    <w:rsid w:val="00CA5966"/>
    <w:rsid w:val="00CA608A"/>
    <w:rsid w:val="00CA60AD"/>
    <w:rsid w:val="00CA6202"/>
    <w:rsid w:val="00CA64CB"/>
    <w:rsid w:val="00CA6518"/>
    <w:rsid w:val="00CA66A8"/>
    <w:rsid w:val="00CA676A"/>
    <w:rsid w:val="00CA6889"/>
    <w:rsid w:val="00CA79B4"/>
    <w:rsid w:val="00CA7B41"/>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D9F"/>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9BE"/>
    <w:rsid w:val="00CB5A1F"/>
    <w:rsid w:val="00CB5B0B"/>
    <w:rsid w:val="00CB5B9E"/>
    <w:rsid w:val="00CB5BFB"/>
    <w:rsid w:val="00CB5C21"/>
    <w:rsid w:val="00CB5E40"/>
    <w:rsid w:val="00CB5FAF"/>
    <w:rsid w:val="00CB6102"/>
    <w:rsid w:val="00CB61B2"/>
    <w:rsid w:val="00CB62AC"/>
    <w:rsid w:val="00CB6388"/>
    <w:rsid w:val="00CB6493"/>
    <w:rsid w:val="00CB6529"/>
    <w:rsid w:val="00CB690B"/>
    <w:rsid w:val="00CB69E8"/>
    <w:rsid w:val="00CB6AFA"/>
    <w:rsid w:val="00CB6C4C"/>
    <w:rsid w:val="00CB6E03"/>
    <w:rsid w:val="00CB6F5D"/>
    <w:rsid w:val="00CB6FF3"/>
    <w:rsid w:val="00CB70F6"/>
    <w:rsid w:val="00CB748B"/>
    <w:rsid w:val="00CB74BD"/>
    <w:rsid w:val="00CB7703"/>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0A"/>
    <w:rsid w:val="00CC162D"/>
    <w:rsid w:val="00CC1778"/>
    <w:rsid w:val="00CC1C2A"/>
    <w:rsid w:val="00CC2336"/>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93"/>
    <w:rsid w:val="00CC3EA9"/>
    <w:rsid w:val="00CC3F68"/>
    <w:rsid w:val="00CC3FE2"/>
    <w:rsid w:val="00CC40B4"/>
    <w:rsid w:val="00CC46F3"/>
    <w:rsid w:val="00CC4912"/>
    <w:rsid w:val="00CC4AC9"/>
    <w:rsid w:val="00CC4B2C"/>
    <w:rsid w:val="00CC4B64"/>
    <w:rsid w:val="00CC4C1C"/>
    <w:rsid w:val="00CC4D38"/>
    <w:rsid w:val="00CC4EB9"/>
    <w:rsid w:val="00CC519D"/>
    <w:rsid w:val="00CC51E4"/>
    <w:rsid w:val="00CC5453"/>
    <w:rsid w:val="00CC5486"/>
    <w:rsid w:val="00CC54BE"/>
    <w:rsid w:val="00CC557F"/>
    <w:rsid w:val="00CC567A"/>
    <w:rsid w:val="00CC578D"/>
    <w:rsid w:val="00CC58CF"/>
    <w:rsid w:val="00CC6167"/>
    <w:rsid w:val="00CC63AB"/>
    <w:rsid w:val="00CC63E2"/>
    <w:rsid w:val="00CC6481"/>
    <w:rsid w:val="00CC64CE"/>
    <w:rsid w:val="00CC6602"/>
    <w:rsid w:val="00CC6723"/>
    <w:rsid w:val="00CC6756"/>
    <w:rsid w:val="00CC6844"/>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147"/>
    <w:rsid w:val="00CD047A"/>
    <w:rsid w:val="00CD0638"/>
    <w:rsid w:val="00CD063B"/>
    <w:rsid w:val="00CD0691"/>
    <w:rsid w:val="00CD0955"/>
    <w:rsid w:val="00CD0F57"/>
    <w:rsid w:val="00CD10D4"/>
    <w:rsid w:val="00CD12B0"/>
    <w:rsid w:val="00CD177D"/>
    <w:rsid w:val="00CD188C"/>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EB6"/>
    <w:rsid w:val="00CD3EBB"/>
    <w:rsid w:val="00CD3F21"/>
    <w:rsid w:val="00CD4046"/>
    <w:rsid w:val="00CD41E8"/>
    <w:rsid w:val="00CD4228"/>
    <w:rsid w:val="00CD4292"/>
    <w:rsid w:val="00CD433C"/>
    <w:rsid w:val="00CD4670"/>
    <w:rsid w:val="00CD4710"/>
    <w:rsid w:val="00CD4785"/>
    <w:rsid w:val="00CD4933"/>
    <w:rsid w:val="00CD493F"/>
    <w:rsid w:val="00CD4AD8"/>
    <w:rsid w:val="00CD4B26"/>
    <w:rsid w:val="00CD4B62"/>
    <w:rsid w:val="00CD4B99"/>
    <w:rsid w:val="00CD4D99"/>
    <w:rsid w:val="00CD4E05"/>
    <w:rsid w:val="00CD50C3"/>
    <w:rsid w:val="00CD5356"/>
    <w:rsid w:val="00CD5364"/>
    <w:rsid w:val="00CD54A2"/>
    <w:rsid w:val="00CD55AD"/>
    <w:rsid w:val="00CD5662"/>
    <w:rsid w:val="00CD5A1C"/>
    <w:rsid w:val="00CD5B9A"/>
    <w:rsid w:val="00CD5C74"/>
    <w:rsid w:val="00CD5D71"/>
    <w:rsid w:val="00CD5E65"/>
    <w:rsid w:val="00CD5E8C"/>
    <w:rsid w:val="00CD5F97"/>
    <w:rsid w:val="00CD6099"/>
    <w:rsid w:val="00CD629A"/>
    <w:rsid w:val="00CD68D8"/>
    <w:rsid w:val="00CD6901"/>
    <w:rsid w:val="00CD6906"/>
    <w:rsid w:val="00CD6980"/>
    <w:rsid w:val="00CD6B38"/>
    <w:rsid w:val="00CD6DE1"/>
    <w:rsid w:val="00CD717C"/>
    <w:rsid w:val="00CD7315"/>
    <w:rsid w:val="00CD73BD"/>
    <w:rsid w:val="00CD73C0"/>
    <w:rsid w:val="00CD7479"/>
    <w:rsid w:val="00CD7D7A"/>
    <w:rsid w:val="00CD7E0F"/>
    <w:rsid w:val="00CE0646"/>
    <w:rsid w:val="00CE08E4"/>
    <w:rsid w:val="00CE0A37"/>
    <w:rsid w:val="00CE0A7B"/>
    <w:rsid w:val="00CE0BB7"/>
    <w:rsid w:val="00CE0D0E"/>
    <w:rsid w:val="00CE0F5F"/>
    <w:rsid w:val="00CE10EF"/>
    <w:rsid w:val="00CE11AB"/>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91B"/>
    <w:rsid w:val="00CE39A6"/>
    <w:rsid w:val="00CE3BD8"/>
    <w:rsid w:val="00CE3BEA"/>
    <w:rsid w:val="00CE3DC4"/>
    <w:rsid w:val="00CE3EAB"/>
    <w:rsid w:val="00CE40A9"/>
    <w:rsid w:val="00CE4235"/>
    <w:rsid w:val="00CE4311"/>
    <w:rsid w:val="00CE4482"/>
    <w:rsid w:val="00CE44DC"/>
    <w:rsid w:val="00CE464B"/>
    <w:rsid w:val="00CE50A2"/>
    <w:rsid w:val="00CE50FD"/>
    <w:rsid w:val="00CE5975"/>
    <w:rsid w:val="00CE59CE"/>
    <w:rsid w:val="00CE5AFA"/>
    <w:rsid w:val="00CE5C9E"/>
    <w:rsid w:val="00CE5CC7"/>
    <w:rsid w:val="00CE5D61"/>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C8A"/>
    <w:rsid w:val="00CE7F1B"/>
    <w:rsid w:val="00CF006B"/>
    <w:rsid w:val="00CF00CB"/>
    <w:rsid w:val="00CF0390"/>
    <w:rsid w:val="00CF0756"/>
    <w:rsid w:val="00CF07CF"/>
    <w:rsid w:val="00CF095E"/>
    <w:rsid w:val="00CF09C4"/>
    <w:rsid w:val="00CF0D13"/>
    <w:rsid w:val="00CF1099"/>
    <w:rsid w:val="00CF1138"/>
    <w:rsid w:val="00CF1211"/>
    <w:rsid w:val="00CF1286"/>
    <w:rsid w:val="00CF15D6"/>
    <w:rsid w:val="00CF16BF"/>
    <w:rsid w:val="00CF16CB"/>
    <w:rsid w:val="00CF1A68"/>
    <w:rsid w:val="00CF1E1F"/>
    <w:rsid w:val="00CF1FC3"/>
    <w:rsid w:val="00CF2147"/>
    <w:rsid w:val="00CF21BB"/>
    <w:rsid w:val="00CF26C7"/>
    <w:rsid w:val="00CF278D"/>
    <w:rsid w:val="00CF2AC0"/>
    <w:rsid w:val="00CF2D33"/>
    <w:rsid w:val="00CF2DE5"/>
    <w:rsid w:val="00CF2F3F"/>
    <w:rsid w:val="00CF3993"/>
    <w:rsid w:val="00CF405E"/>
    <w:rsid w:val="00CF4116"/>
    <w:rsid w:val="00CF430B"/>
    <w:rsid w:val="00CF4515"/>
    <w:rsid w:val="00CF474F"/>
    <w:rsid w:val="00CF47BB"/>
    <w:rsid w:val="00CF4994"/>
    <w:rsid w:val="00CF4A5A"/>
    <w:rsid w:val="00CF4A5F"/>
    <w:rsid w:val="00CF4BA8"/>
    <w:rsid w:val="00CF4BF6"/>
    <w:rsid w:val="00CF4CD4"/>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36"/>
    <w:rsid w:val="00CF6A7A"/>
    <w:rsid w:val="00CF6AEE"/>
    <w:rsid w:val="00CF6C02"/>
    <w:rsid w:val="00CF707A"/>
    <w:rsid w:val="00CF72D4"/>
    <w:rsid w:val="00CF7321"/>
    <w:rsid w:val="00CF73CB"/>
    <w:rsid w:val="00CF75E7"/>
    <w:rsid w:val="00CF7879"/>
    <w:rsid w:val="00CF7BD5"/>
    <w:rsid w:val="00CF7E09"/>
    <w:rsid w:val="00CF7F3A"/>
    <w:rsid w:val="00D00119"/>
    <w:rsid w:val="00D00204"/>
    <w:rsid w:val="00D004FF"/>
    <w:rsid w:val="00D007A1"/>
    <w:rsid w:val="00D00945"/>
    <w:rsid w:val="00D00AD5"/>
    <w:rsid w:val="00D00CA2"/>
    <w:rsid w:val="00D00E1A"/>
    <w:rsid w:val="00D00EAD"/>
    <w:rsid w:val="00D00F96"/>
    <w:rsid w:val="00D01055"/>
    <w:rsid w:val="00D0108E"/>
    <w:rsid w:val="00D01156"/>
    <w:rsid w:val="00D013E9"/>
    <w:rsid w:val="00D016E1"/>
    <w:rsid w:val="00D01722"/>
    <w:rsid w:val="00D0177E"/>
    <w:rsid w:val="00D01830"/>
    <w:rsid w:val="00D0189B"/>
    <w:rsid w:val="00D018BE"/>
    <w:rsid w:val="00D019DB"/>
    <w:rsid w:val="00D01BDD"/>
    <w:rsid w:val="00D01CF4"/>
    <w:rsid w:val="00D01DB2"/>
    <w:rsid w:val="00D01E70"/>
    <w:rsid w:val="00D020D4"/>
    <w:rsid w:val="00D022F0"/>
    <w:rsid w:val="00D022F1"/>
    <w:rsid w:val="00D02373"/>
    <w:rsid w:val="00D023D7"/>
    <w:rsid w:val="00D02458"/>
    <w:rsid w:val="00D02C40"/>
    <w:rsid w:val="00D02C90"/>
    <w:rsid w:val="00D02D37"/>
    <w:rsid w:val="00D03304"/>
    <w:rsid w:val="00D03718"/>
    <w:rsid w:val="00D03A33"/>
    <w:rsid w:val="00D03A8A"/>
    <w:rsid w:val="00D04049"/>
    <w:rsid w:val="00D049AC"/>
    <w:rsid w:val="00D04EAA"/>
    <w:rsid w:val="00D050B0"/>
    <w:rsid w:val="00D05390"/>
    <w:rsid w:val="00D054DD"/>
    <w:rsid w:val="00D0579C"/>
    <w:rsid w:val="00D05854"/>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6F5E"/>
    <w:rsid w:val="00D070E7"/>
    <w:rsid w:val="00D07755"/>
    <w:rsid w:val="00D077D2"/>
    <w:rsid w:val="00D07CAE"/>
    <w:rsid w:val="00D07EB5"/>
    <w:rsid w:val="00D07EF6"/>
    <w:rsid w:val="00D07F0C"/>
    <w:rsid w:val="00D07FCE"/>
    <w:rsid w:val="00D07FE4"/>
    <w:rsid w:val="00D10017"/>
    <w:rsid w:val="00D100C3"/>
    <w:rsid w:val="00D102CE"/>
    <w:rsid w:val="00D10390"/>
    <w:rsid w:val="00D103B9"/>
    <w:rsid w:val="00D105A7"/>
    <w:rsid w:val="00D106ED"/>
    <w:rsid w:val="00D109AF"/>
    <w:rsid w:val="00D109D9"/>
    <w:rsid w:val="00D10B37"/>
    <w:rsid w:val="00D10D39"/>
    <w:rsid w:val="00D1104F"/>
    <w:rsid w:val="00D11321"/>
    <w:rsid w:val="00D118DB"/>
    <w:rsid w:val="00D11D62"/>
    <w:rsid w:val="00D11E07"/>
    <w:rsid w:val="00D1200E"/>
    <w:rsid w:val="00D120DB"/>
    <w:rsid w:val="00D12359"/>
    <w:rsid w:val="00D12390"/>
    <w:rsid w:val="00D123BD"/>
    <w:rsid w:val="00D124DA"/>
    <w:rsid w:val="00D12600"/>
    <w:rsid w:val="00D12913"/>
    <w:rsid w:val="00D12984"/>
    <w:rsid w:val="00D12B05"/>
    <w:rsid w:val="00D12B12"/>
    <w:rsid w:val="00D12F8C"/>
    <w:rsid w:val="00D12F9F"/>
    <w:rsid w:val="00D13049"/>
    <w:rsid w:val="00D130A2"/>
    <w:rsid w:val="00D13384"/>
    <w:rsid w:val="00D1340F"/>
    <w:rsid w:val="00D135A0"/>
    <w:rsid w:val="00D136BD"/>
    <w:rsid w:val="00D1373D"/>
    <w:rsid w:val="00D13964"/>
    <w:rsid w:val="00D13ACE"/>
    <w:rsid w:val="00D13B07"/>
    <w:rsid w:val="00D13C10"/>
    <w:rsid w:val="00D1404E"/>
    <w:rsid w:val="00D142B0"/>
    <w:rsid w:val="00D14375"/>
    <w:rsid w:val="00D1455A"/>
    <w:rsid w:val="00D14931"/>
    <w:rsid w:val="00D14D7B"/>
    <w:rsid w:val="00D14DB6"/>
    <w:rsid w:val="00D14E8C"/>
    <w:rsid w:val="00D15058"/>
    <w:rsid w:val="00D150B8"/>
    <w:rsid w:val="00D15175"/>
    <w:rsid w:val="00D153D0"/>
    <w:rsid w:val="00D15499"/>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0A"/>
    <w:rsid w:val="00D17023"/>
    <w:rsid w:val="00D17098"/>
    <w:rsid w:val="00D172C8"/>
    <w:rsid w:val="00D173F5"/>
    <w:rsid w:val="00D1741E"/>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BC3"/>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203"/>
    <w:rsid w:val="00D2355A"/>
    <w:rsid w:val="00D23687"/>
    <w:rsid w:val="00D23F88"/>
    <w:rsid w:val="00D24068"/>
    <w:rsid w:val="00D242AE"/>
    <w:rsid w:val="00D24336"/>
    <w:rsid w:val="00D2436F"/>
    <w:rsid w:val="00D243D0"/>
    <w:rsid w:val="00D243D7"/>
    <w:rsid w:val="00D2476A"/>
    <w:rsid w:val="00D24E4D"/>
    <w:rsid w:val="00D24EFF"/>
    <w:rsid w:val="00D250DC"/>
    <w:rsid w:val="00D251BD"/>
    <w:rsid w:val="00D258F7"/>
    <w:rsid w:val="00D25A33"/>
    <w:rsid w:val="00D25CE2"/>
    <w:rsid w:val="00D25EA1"/>
    <w:rsid w:val="00D25FB0"/>
    <w:rsid w:val="00D26036"/>
    <w:rsid w:val="00D26171"/>
    <w:rsid w:val="00D264C7"/>
    <w:rsid w:val="00D267DE"/>
    <w:rsid w:val="00D26C34"/>
    <w:rsid w:val="00D26CDA"/>
    <w:rsid w:val="00D274ED"/>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47"/>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A0D"/>
    <w:rsid w:val="00D32BFC"/>
    <w:rsid w:val="00D32C1D"/>
    <w:rsid w:val="00D32F94"/>
    <w:rsid w:val="00D32FF8"/>
    <w:rsid w:val="00D333BD"/>
    <w:rsid w:val="00D3348B"/>
    <w:rsid w:val="00D334C5"/>
    <w:rsid w:val="00D3367B"/>
    <w:rsid w:val="00D3370E"/>
    <w:rsid w:val="00D33917"/>
    <w:rsid w:val="00D33A88"/>
    <w:rsid w:val="00D33E1E"/>
    <w:rsid w:val="00D34000"/>
    <w:rsid w:val="00D34080"/>
    <w:rsid w:val="00D3425A"/>
    <w:rsid w:val="00D3463E"/>
    <w:rsid w:val="00D34976"/>
    <w:rsid w:val="00D34A18"/>
    <w:rsid w:val="00D34F33"/>
    <w:rsid w:val="00D35065"/>
    <w:rsid w:val="00D3555A"/>
    <w:rsid w:val="00D355C4"/>
    <w:rsid w:val="00D35A01"/>
    <w:rsid w:val="00D35ACD"/>
    <w:rsid w:val="00D35AD4"/>
    <w:rsid w:val="00D35CA1"/>
    <w:rsid w:val="00D35D47"/>
    <w:rsid w:val="00D35D5A"/>
    <w:rsid w:val="00D35DFD"/>
    <w:rsid w:val="00D35E72"/>
    <w:rsid w:val="00D36006"/>
    <w:rsid w:val="00D3626A"/>
    <w:rsid w:val="00D36357"/>
    <w:rsid w:val="00D36369"/>
    <w:rsid w:val="00D36556"/>
    <w:rsid w:val="00D36587"/>
    <w:rsid w:val="00D36760"/>
    <w:rsid w:val="00D36993"/>
    <w:rsid w:val="00D36CAE"/>
    <w:rsid w:val="00D36CF9"/>
    <w:rsid w:val="00D36D1B"/>
    <w:rsid w:val="00D37151"/>
    <w:rsid w:val="00D371BE"/>
    <w:rsid w:val="00D378CF"/>
    <w:rsid w:val="00D37930"/>
    <w:rsid w:val="00D379E8"/>
    <w:rsid w:val="00D37BE5"/>
    <w:rsid w:val="00D37E2C"/>
    <w:rsid w:val="00D37E44"/>
    <w:rsid w:val="00D37F18"/>
    <w:rsid w:val="00D4011D"/>
    <w:rsid w:val="00D401C9"/>
    <w:rsid w:val="00D4022A"/>
    <w:rsid w:val="00D4029F"/>
    <w:rsid w:val="00D4058D"/>
    <w:rsid w:val="00D406D7"/>
    <w:rsid w:val="00D40835"/>
    <w:rsid w:val="00D4092C"/>
    <w:rsid w:val="00D40A3B"/>
    <w:rsid w:val="00D40A98"/>
    <w:rsid w:val="00D412E8"/>
    <w:rsid w:val="00D4137F"/>
    <w:rsid w:val="00D4198C"/>
    <w:rsid w:val="00D419F1"/>
    <w:rsid w:val="00D41A48"/>
    <w:rsid w:val="00D41ADD"/>
    <w:rsid w:val="00D41B4A"/>
    <w:rsid w:val="00D41D9D"/>
    <w:rsid w:val="00D421A2"/>
    <w:rsid w:val="00D4248C"/>
    <w:rsid w:val="00D42593"/>
    <w:rsid w:val="00D42684"/>
    <w:rsid w:val="00D42709"/>
    <w:rsid w:val="00D4277A"/>
    <w:rsid w:val="00D42B28"/>
    <w:rsid w:val="00D42CA0"/>
    <w:rsid w:val="00D42CE6"/>
    <w:rsid w:val="00D42DB1"/>
    <w:rsid w:val="00D433D2"/>
    <w:rsid w:val="00D4343D"/>
    <w:rsid w:val="00D439BA"/>
    <w:rsid w:val="00D43EF6"/>
    <w:rsid w:val="00D43F47"/>
    <w:rsid w:val="00D44018"/>
    <w:rsid w:val="00D440BD"/>
    <w:rsid w:val="00D4454C"/>
    <w:rsid w:val="00D44806"/>
    <w:rsid w:val="00D44974"/>
    <w:rsid w:val="00D449AF"/>
    <w:rsid w:val="00D44E56"/>
    <w:rsid w:val="00D45567"/>
    <w:rsid w:val="00D455C7"/>
    <w:rsid w:val="00D45799"/>
    <w:rsid w:val="00D4579D"/>
    <w:rsid w:val="00D458B4"/>
    <w:rsid w:val="00D45A35"/>
    <w:rsid w:val="00D45D36"/>
    <w:rsid w:val="00D4634F"/>
    <w:rsid w:val="00D46647"/>
    <w:rsid w:val="00D46997"/>
    <w:rsid w:val="00D46BBD"/>
    <w:rsid w:val="00D46C97"/>
    <w:rsid w:val="00D46D14"/>
    <w:rsid w:val="00D46FA0"/>
    <w:rsid w:val="00D47055"/>
    <w:rsid w:val="00D4726D"/>
    <w:rsid w:val="00D47273"/>
    <w:rsid w:val="00D47358"/>
    <w:rsid w:val="00D4746F"/>
    <w:rsid w:val="00D4758C"/>
    <w:rsid w:val="00D475FC"/>
    <w:rsid w:val="00D47674"/>
    <w:rsid w:val="00D4778C"/>
    <w:rsid w:val="00D479D9"/>
    <w:rsid w:val="00D47A8D"/>
    <w:rsid w:val="00D47B8A"/>
    <w:rsid w:val="00D47C16"/>
    <w:rsid w:val="00D47E03"/>
    <w:rsid w:val="00D5019A"/>
    <w:rsid w:val="00D50245"/>
    <w:rsid w:val="00D50248"/>
    <w:rsid w:val="00D5093C"/>
    <w:rsid w:val="00D50A38"/>
    <w:rsid w:val="00D50C12"/>
    <w:rsid w:val="00D50CBE"/>
    <w:rsid w:val="00D50DAE"/>
    <w:rsid w:val="00D50E3A"/>
    <w:rsid w:val="00D50E9F"/>
    <w:rsid w:val="00D5111A"/>
    <w:rsid w:val="00D51389"/>
    <w:rsid w:val="00D51749"/>
    <w:rsid w:val="00D5181B"/>
    <w:rsid w:val="00D5183D"/>
    <w:rsid w:val="00D518A9"/>
    <w:rsid w:val="00D519FA"/>
    <w:rsid w:val="00D51BC1"/>
    <w:rsid w:val="00D51DD1"/>
    <w:rsid w:val="00D51E10"/>
    <w:rsid w:val="00D5208C"/>
    <w:rsid w:val="00D52256"/>
    <w:rsid w:val="00D52381"/>
    <w:rsid w:val="00D5249D"/>
    <w:rsid w:val="00D525B8"/>
    <w:rsid w:val="00D52DB4"/>
    <w:rsid w:val="00D52DE5"/>
    <w:rsid w:val="00D52ECC"/>
    <w:rsid w:val="00D52FD9"/>
    <w:rsid w:val="00D52FE2"/>
    <w:rsid w:val="00D53083"/>
    <w:rsid w:val="00D53232"/>
    <w:rsid w:val="00D53294"/>
    <w:rsid w:val="00D533F5"/>
    <w:rsid w:val="00D53578"/>
    <w:rsid w:val="00D535B4"/>
    <w:rsid w:val="00D53620"/>
    <w:rsid w:val="00D5364A"/>
    <w:rsid w:val="00D53807"/>
    <w:rsid w:val="00D539B1"/>
    <w:rsid w:val="00D539E6"/>
    <w:rsid w:val="00D53C28"/>
    <w:rsid w:val="00D541BF"/>
    <w:rsid w:val="00D54458"/>
    <w:rsid w:val="00D54832"/>
    <w:rsid w:val="00D5486C"/>
    <w:rsid w:val="00D54A62"/>
    <w:rsid w:val="00D54B65"/>
    <w:rsid w:val="00D54C77"/>
    <w:rsid w:val="00D54EF0"/>
    <w:rsid w:val="00D5500E"/>
    <w:rsid w:val="00D5541E"/>
    <w:rsid w:val="00D556F0"/>
    <w:rsid w:val="00D55725"/>
    <w:rsid w:val="00D5577E"/>
    <w:rsid w:val="00D5580D"/>
    <w:rsid w:val="00D55AD2"/>
    <w:rsid w:val="00D55B40"/>
    <w:rsid w:val="00D55D43"/>
    <w:rsid w:val="00D55E8E"/>
    <w:rsid w:val="00D565CD"/>
    <w:rsid w:val="00D56631"/>
    <w:rsid w:val="00D56817"/>
    <w:rsid w:val="00D56A20"/>
    <w:rsid w:val="00D56DA2"/>
    <w:rsid w:val="00D56FE4"/>
    <w:rsid w:val="00D5711F"/>
    <w:rsid w:val="00D574BF"/>
    <w:rsid w:val="00D57555"/>
    <w:rsid w:val="00D5755D"/>
    <w:rsid w:val="00D5775D"/>
    <w:rsid w:val="00D5790C"/>
    <w:rsid w:val="00D579C4"/>
    <w:rsid w:val="00D57D61"/>
    <w:rsid w:val="00D57DD7"/>
    <w:rsid w:val="00D57E7C"/>
    <w:rsid w:val="00D57EA3"/>
    <w:rsid w:val="00D600ED"/>
    <w:rsid w:val="00D60120"/>
    <w:rsid w:val="00D601AF"/>
    <w:rsid w:val="00D6021A"/>
    <w:rsid w:val="00D60225"/>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387"/>
    <w:rsid w:val="00D614FA"/>
    <w:rsid w:val="00D6154D"/>
    <w:rsid w:val="00D616EF"/>
    <w:rsid w:val="00D616FC"/>
    <w:rsid w:val="00D61908"/>
    <w:rsid w:val="00D6196C"/>
    <w:rsid w:val="00D61E61"/>
    <w:rsid w:val="00D62439"/>
    <w:rsid w:val="00D62497"/>
    <w:rsid w:val="00D6259B"/>
    <w:rsid w:val="00D629D2"/>
    <w:rsid w:val="00D62B90"/>
    <w:rsid w:val="00D62C26"/>
    <w:rsid w:val="00D62D0A"/>
    <w:rsid w:val="00D63597"/>
    <w:rsid w:val="00D63649"/>
    <w:rsid w:val="00D63A17"/>
    <w:rsid w:val="00D63E02"/>
    <w:rsid w:val="00D642C3"/>
    <w:rsid w:val="00D642C5"/>
    <w:rsid w:val="00D64379"/>
    <w:rsid w:val="00D6443E"/>
    <w:rsid w:val="00D64472"/>
    <w:rsid w:val="00D64584"/>
    <w:rsid w:val="00D64708"/>
    <w:rsid w:val="00D64913"/>
    <w:rsid w:val="00D64977"/>
    <w:rsid w:val="00D64995"/>
    <w:rsid w:val="00D64E06"/>
    <w:rsid w:val="00D6504D"/>
    <w:rsid w:val="00D65069"/>
    <w:rsid w:val="00D653DA"/>
    <w:rsid w:val="00D6549A"/>
    <w:rsid w:val="00D655F5"/>
    <w:rsid w:val="00D65734"/>
    <w:rsid w:val="00D659F9"/>
    <w:rsid w:val="00D65B06"/>
    <w:rsid w:val="00D65E8D"/>
    <w:rsid w:val="00D6607B"/>
    <w:rsid w:val="00D66089"/>
    <w:rsid w:val="00D6621E"/>
    <w:rsid w:val="00D663DD"/>
    <w:rsid w:val="00D663FA"/>
    <w:rsid w:val="00D66AF5"/>
    <w:rsid w:val="00D66C7B"/>
    <w:rsid w:val="00D66CC6"/>
    <w:rsid w:val="00D66F1C"/>
    <w:rsid w:val="00D670EA"/>
    <w:rsid w:val="00D6720F"/>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BFC"/>
    <w:rsid w:val="00D72D33"/>
    <w:rsid w:val="00D72D63"/>
    <w:rsid w:val="00D72F22"/>
    <w:rsid w:val="00D7334A"/>
    <w:rsid w:val="00D73AF2"/>
    <w:rsid w:val="00D73C75"/>
    <w:rsid w:val="00D73F17"/>
    <w:rsid w:val="00D7406E"/>
    <w:rsid w:val="00D7412F"/>
    <w:rsid w:val="00D7437A"/>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28"/>
    <w:rsid w:val="00D75850"/>
    <w:rsid w:val="00D75AC1"/>
    <w:rsid w:val="00D75B47"/>
    <w:rsid w:val="00D75CD0"/>
    <w:rsid w:val="00D75D62"/>
    <w:rsid w:val="00D76220"/>
    <w:rsid w:val="00D76415"/>
    <w:rsid w:val="00D764D3"/>
    <w:rsid w:val="00D765A6"/>
    <w:rsid w:val="00D765D9"/>
    <w:rsid w:val="00D76637"/>
    <w:rsid w:val="00D76AFC"/>
    <w:rsid w:val="00D76B6F"/>
    <w:rsid w:val="00D76BB9"/>
    <w:rsid w:val="00D76D08"/>
    <w:rsid w:val="00D76DE7"/>
    <w:rsid w:val="00D76EC1"/>
    <w:rsid w:val="00D76FD3"/>
    <w:rsid w:val="00D77216"/>
    <w:rsid w:val="00D772AF"/>
    <w:rsid w:val="00D773A7"/>
    <w:rsid w:val="00D774ED"/>
    <w:rsid w:val="00D77625"/>
    <w:rsid w:val="00D777C7"/>
    <w:rsid w:val="00D778F2"/>
    <w:rsid w:val="00D77B61"/>
    <w:rsid w:val="00D77B7B"/>
    <w:rsid w:val="00D77C74"/>
    <w:rsid w:val="00D77D86"/>
    <w:rsid w:val="00D77F62"/>
    <w:rsid w:val="00D80274"/>
    <w:rsid w:val="00D8028B"/>
    <w:rsid w:val="00D8038B"/>
    <w:rsid w:val="00D80432"/>
    <w:rsid w:val="00D805A9"/>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C3E"/>
    <w:rsid w:val="00D81D64"/>
    <w:rsid w:val="00D81DFD"/>
    <w:rsid w:val="00D81E6F"/>
    <w:rsid w:val="00D82651"/>
    <w:rsid w:val="00D828A5"/>
    <w:rsid w:val="00D82B37"/>
    <w:rsid w:val="00D82C65"/>
    <w:rsid w:val="00D82DC0"/>
    <w:rsid w:val="00D832F0"/>
    <w:rsid w:val="00D833F6"/>
    <w:rsid w:val="00D8375C"/>
    <w:rsid w:val="00D83C05"/>
    <w:rsid w:val="00D83C3A"/>
    <w:rsid w:val="00D83EB8"/>
    <w:rsid w:val="00D83FE5"/>
    <w:rsid w:val="00D843BE"/>
    <w:rsid w:val="00D84761"/>
    <w:rsid w:val="00D84879"/>
    <w:rsid w:val="00D848D8"/>
    <w:rsid w:val="00D84A7D"/>
    <w:rsid w:val="00D84A88"/>
    <w:rsid w:val="00D84C96"/>
    <w:rsid w:val="00D84F9F"/>
    <w:rsid w:val="00D855B4"/>
    <w:rsid w:val="00D85720"/>
    <w:rsid w:val="00D85725"/>
    <w:rsid w:val="00D85866"/>
    <w:rsid w:val="00D85A92"/>
    <w:rsid w:val="00D85C14"/>
    <w:rsid w:val="00D85FCA"/>
    <w:rsid w:val="00D85FDF"/>
    <w:rsid w:val="00D8605F"/>
    <w:rsid w:val="00D86098"/>
    <w:rsid w:val="00D8609E"/>
    <w:rsid w:val="00D860F3"/>
    <w:rsid w:val="00D8655A"/>
    <w:rsid w:val="00D86772"/>
    <w:rsid w:val="00D868B4"/>
    <w:rsid w:val="00D86C1D"/>
    <w:rsid w:val="00D86ED8"/>
    <w:rsid w:val="00D86EE8"/>
    <w:rsid w:val="00D86F68"/>
    <w:rsid w:val="00D8707A"/>
    <w:rsid w:val="00D870FA"/>
    <w:rsid w:val="00D87267"/>
    <w:rsid w:val="00D87313"/>
    <w:rsid w:val="00D874DF"/>
    <w:rsid w:val="00D8751F"/>
    <w:rsid w:val="00D87B1B"/>
    <w:rsid w:val="00D87B38"/>
    <w:rsid w:val="00D87FD1"/>
    <w:rsid w:val="00D90044"/>
    <w:rsid w:val="00D90057"/>
    <w:rsid w:val="00D905C4"/>
    <w:rsid w:val="00D90E27"/>
    <w:rsid w:val="00D90FE5"/>
    <w:rsid w:val="00D910B0"/>
    <w:rsid w:val="00D91166"/>
    <w:rsid w:val="00D9119A"/>
    <w:rsid w:val="00D912E5"/>
    <w:rsid w:val="00D919F6"/>
    <w:rsid w:val="00D91BED"/>
    <w:rsid w:val="00D91D48"/>
    <w:rsid w:val="00D91EAE"/>
    <w:rsid w:val="00D92399"/>
    <w:rsid w:val="00D92435"/>
    <w:rsid w:val="00D9249C"/>
    <w:rsid w:val="00D925F6"/>
    <w:rsid w:val="00D92919"/>
    <w:rsid w:val="00D9297D"/>
    <w:rsid w:val="00D92980"/>
    <w:rsid w:val="00D92DA6"/>
    <w:rsid w:val="00D92E62"/>
    <w:rsid w:val="00D92EF7"/>
    <w:rsid w:val="00D93132"/>
    <w:rsid w:val="00D9344A"/>
    <w:rsid w:val="00D935E4"/>
    <w:rsid w:val="00D93772"/>
    <w:rsid w:val="00D937CF"/>
    <w:rsid w:val="00D93993"/>
    <w:rsid w:val="00D939DE"/>
    <w:rsid w:val="00D939FE"/>
    <w:rsid w:val="00D93A7B"/>
    <w:rsid w:val="00D93B4F"/>
    <w:rsid w:val="00D93BD0"/>
    <w:rsid w:val="00D93C5C"/>
    <w:rsid w:val="00D93D2C"/>
    <w:rsid w:val="00D93DA0"/>
    <w:rsid w:val="00D93DE7"/>
    <w:rsid w:val="00D9415C"/>
    <w:rsid w:val="00D941B9"/>
    <w:rsid w:val="00D943F1"/>
    <w:rsid w:val="00D9440D"/>
    <w:rsid w:val="00D944A7"/>
    <w:rsid w:val="00D9484F"/>
    <w:rsid w:val="00D94D54"/>
    <w:rsid w:val="00D94F4C"/>
    <w:rsid w:val="00D950AE"/>
    <w:rsid w:val="00D952CB"/>
    <w:rsid w:val="00D95434"/>
    <w:rsid w:val="00D9544E"/>
    <w:rsid w:val="00D954AD"/>
    <w:rsid w:val="00D9557D"/>
    <w:rsid w:val="00D9557E"/>
    <w:rsid w:val="00D95599"/>
    <w:rsid w:val="00D9559D"/>
    <w:rsid w:val="00D957F0"/>
    <w:rsid w:val="00D9582B"/>
    <w:rsid w:val="00D95889"/>
    <w:rsid w:val="00D958CC"/>
    <w:rsid w:val="00D95AC1"/>
    <w:rsid w:val="00D95B17"/>
    <w:rsid w:val="00D95C5D"/>
    <w:rsid w:val="00D95D26"/>
    <w:rsid w:val="00D95E6D"/>
    <w:rsid w:val="00D95FE1"/>
    <w:rsid w:val="00D96075"/>
    <w:rsid w:val="00D960DB"/>
    <w:rsid w:val="00D962C8"/>
    <w:rsid w:val="00D9638C"/>
    <w:rsid w:val="00D96541"/>
    <w:rsid w:val="00D96592"/>
    <w:rsid w:val="00D9661F"/>
    <w:rsid w:val="00D96636"/>
    <w:rsid w:val="00D966C9"/>
    <w:rsid w:val="00D96B75"/>
    <w:rsid w:val="00D9745C"/>
    <w:rsid w:val="00D975EB"/>
    <w:rsid w:val="00D97833"/>
    <w:rsid w:val="00D97835"/>
    <w:rsid w:val="00D97870"/>
    <w:rsid w:val="00D97DBE"/>
    <w:rsid w:val="00D97EE0"/>
    <w:rsid w:val="00DA01F7"/>
    <w:rsid w:val="00DA0352"/>
    <w:rsid w:val="00DA04BB"/>
    <w:rsid w:val="00DA05CD"/>
    <w:rsid w:val="00DA0812"/>
    <w:rsid w:val="00DA0861"/>
    <w:rsid w:val="00DA0AD0"/>
    <w:rsid w:val="00DA0AE7"/>
    <w:rsid w:val="00DA0BAE"/>
    <w:rsid w:val="00DA0C9E"/>
    <w:rsid w:val="00DA0E18"/>
    <w:rsid w:val="00DA0EB3"/>
    <w:rsid w:val="00DA0FFA"/>
    <w:rsid w:val="00DA10A1"/>
    <w:rsid w:val="00DA1213"/>
    <w:rsid w:val="00DA12A4"/>
    <w:rsid w:val="00DA1316"/>
    <w:rsid w:val="00DA1378"/>
    <w:rsid w:val="00DA154E"/>
    <w:rsid w:val="00DA1E3F"/>
    <w:rsid w:val="00DA2642"/>
    <w:rsid w:val="00DA299F"/>
    <w:rsid w:val="00DA2AA8"/>
    <w:rsid w:val="00DA2AFC"/>
    <w:rsid w:val="00DA2D37"/>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95"/>
    <w:rsid w:val="00DA44F0"/>
    <w:rsid w:val="00DA4D0A"/>
    <w:rsid w:val="00DA5286"/>
    <w:rsid w:val="00DA52FF"/>
    <w:rsid w:val="00DA530A"/>
    <w:rsid w:val="00DA5323"/>
    <w:rsid w:val="00DA568D"/>
    <w:rsid w:val="00DA57B6"/>
    <w:rsid w:val="00DA57CF"/>
    <w:rsid w:val="00DA57E3"/>
    <w:rsid w:val="00DA5A3C"/>
    <w:rsid w:val="00DA5D7C"/>
    <w:rsid w:val="00DA5F61"/>
    <w:rsid w:val="00DA632A"/>
    <w:rsid w:val="00DA6405"/>
    <w:rsid w:val="00DA6716"/>
    <w:rsid w:val="00DA67D3"/>
    <w:rsid w:val="00DA694F"/>
    <w:rsid w:val="00DA6A1D"/>
    <w:rsid w:val="00DA6C61"/>
    <w:rsid w:val="00DA6FA3"/>
    <w:rsid w:val="00DA6FF7"/>
    <w:rsid w:val="00DA71A2"/>
    <w:rsid w:val="00DA731C"/>
    <w:rsid w:val="00DA75E5"/>
    <w:rsid w:val="00DA7912"/>
    <w:rsid w:val="00DA7FE8"/>
    <w:rsid w:val="00DB0278"/>
    <w:rsid w:val="00DB0294"/>
    <w:rsid w:val="00DB0363"/>
    <w:rsid w:val="00DB0549"/>
    <w:rsid w:val="00DB073D"/>
    <w:rsid w:val="00DB07D2"/>
    <w:rsid w:val="00DB08C6"/>
    <w:rsid w:val="00DB0AEC"/>
    <w:rsid w:val="00DB0DD9"/>
    <w:rsid w:val="00DB100F"/>
    <w:rsid w:val="00DB114D"/>
    <w:rsid w:val="00DB15F4"/>
    <w:rsid w:val="00DB1731"/>
    <w:rsid w:val="00DB1871"/>
    <w:rsid w:val="00DB1971"/>
    <w:rsid w:val="00DB19CD"/>
    <w:rsid w:val="00DB1D8E"/>
    <w:rsid w:val="00DB1F4E"/>
    <w:rsid w:val="00DB20EE"/>
    <w:rsid w:val="00DB24FB"/>
    <w:rsid w:val="00DB255A"/>
    <w:rsid w:val="00DB25F0"/>
    <w:rsid w:val="00DB2870"/>
    <w:rsid w:val="00DB2AB4"/>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17D"/>
    <w:rsid w:val="00DB42FF"/>
    <w:rsid w:val="00DB443B"/>
    <w:rsid w:val="00DB449C"/>
    <w:rsid w:val="00DB46B4"/>
    <w:rsid w:val="00DB47E8"/>
    <w:rsid w:val="00DB4833"/>
    <w:rsid w:val="00DB49E9"/>
    <w:rsid w:val="00DB4B88"/>
    <w:rsid w:val="00DB4C36"/>
    <w:rsid w:val="00DB4CF0"/>
    <w:rsid w:val="00DB4DA9"/>
    <w:rsid w:val="00DB4FC4"/>
    <w:rsid w:val="00DB5191"/>
    <w:rsid w:val="00DB57F3"/>
    <w:rsid w:val="00DB586A"/>
    <w:rsid w:val="00DB597D"/>
    <w:rsid w:val="00DB5D8B"/>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B7F99"/>
    <w:rsid w:val="00DC0089"/>
    <w:rsid w:val="00DC088C"/>
    <w:rsid w:val="00DC08CE"/>
    <w:rsid w:val="00DC096C"/>
    <w:rsid w:val="00DC0A03"/>
    <w:rsid w:val="00DC0A81"/>
    <w:rsid w:val="00DC0BD8"/>
    <w:rsid w:val="00DC0CBA"/>
    <w:rsid w:val="00DC0D56"/>
    <w:rsid w:val="00DC0E5C"/>
    <w:rsid w:val="00DC0F03"/>
    <w:rsid w:val="00DC0F36"/>
    <w:rsid w:val="00DC1059"/>
    <w:rsid w:val="00DC14A5"/>
    <w:rsid w:val="00DC1997"/>
    <w:rsid w:val="00DC1BCC"/>
    <w:rsid w:val="00DC1C1D"/>
    <w:rsid w:val="00DC1D76"/>
    <w:rsid w:val="00DC20CE"/>
    <w:rsid w:val="00DC20E3"/>
    <w:rsid w:val="00DC222C"/>
    <w:rsid w:val="00DC248C"/>
    <w:rsid w:val="00DC24B0"/>
    <w:rsid w:val="00DC24D9"/>
    <w:rsid w:val="00DC2640"/>
    <w:rsid w:val="00DC2D4B"/>
    <w:rsid w:val="00DC2F8C"/>
    <w:rsid w:val="00DC30F5"/>
    <w:rsid w:val="00DC3492"/>
    <w:rsid w:val="00DC36F1"/>
    <w:rsid w:val="00DC3792"/>
    <w:rsid w:val="00DC38E0"/>
    <w:rsid w:val="00DC3A50"/>
    <w:rsid w:val="00DC3B49"/>
    <w:rsid w:val="00DC3D3C"/>
    <w:rsid w:val="00DC40A9"/>
    <w:rsid w:val="00DC418A"/>
    <w:rsid w:val="00DC41B9"/>
    <w:rsid w:val="00DC41F0"/>
    <w:rsid w:val="00DC45E1"/>
    <w:rsid w:val="00DC483A"/>
    <w:rsid w:val="00DC49AC"/>
    <w:rsid w:val="00DC4AE9"/>
    <w:rsid w:val="00DC4DB9"/>
    <w:rsid w:val="00DC4E5E"/>
    <w:rsid w:val="00DC5038"/>
    <w:rsid w:val="00DC56F2"/>
    <w:rsid w:val="00DC5776"/>
    <w:rsid w:val="00DC5CFE"/>
    <w:rsid w:val="00DC5EC2"/>
    <w:rsid w:val="00DC6043"/>
    <w:rsid w:val="00DC6082"/>
    <w:rsid w:val="00DC61F5"/>
    <w:rsid w:val="00DC6266"/>
    <w:rsid w:val="00DC6399"/>
    <w:rsid w:val="00DC63D3"/>
    <w:rsid w:val="00DC63D7"/>
    <w:rsid w:val="00DC6802"/>
    <w:rsid w:val="00DC681B"/>
    <w:rsid w:val="00DC694A"/>
    <w:rsid w:val="00DC6A5A"/>
    <w:rsid w:val="00DC6AAF"/>
    <w:rsid w:val="00DC6EF5"/>
    <w:rsid w:val="00DC70C2"/>
    <w:rsid w:val="00DC7331"/>
    <w:rsid w:val="00DC74AF"/>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94C"/>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8CB"/>
    <w:rsid w:val="00DD2902"/>
    <w:rsid w:val="00DD293E"/>
    <w:rsid w:val="00DD2A62"/>
    <w:rsid w:val="00DD2D84"/>
    <w:rsid w:val="00DD2FF4"/>
    <w:rsid w:val="00DD30EC"/>
    <w:rsid w:val="00DD359A"/>
    <w:rsid w:val="00DD36FC"/>
    <w:rsid w:val="00DD3931"/>
    <w:rsid w:val="00DD3A42"/>
    <w:rsid w:val="00DD3BA9"/>
    <w:rsid w:val="00DD3BFD"/>
    <w:rsid w:val="00DD3C41"/>
    <w:rsid w:val="00DD3CB6"/>
    <w:rsid w:val="00DD3F0A"/>
    <w:rsid w:val="00DD3FF2"/>
    <w:rsid w:val="00DD4132"/>
    <w:rsid w:val="00DD413C"/>
    <w:rsid w:val="00DD41B0"/>
    <w:rsid w:val="00DD426E"/>
    <w:rsid w:val="00DD42AA"/>
    <w:rsid w:val="00DD4450"/>
    <w:rsid w:val="00DD44F2"/>
    <w:rsid w:val="00DD48EB"/>
    <w:rsid w:val="00DD4D8F"/>
    <w:rsid w:val="00DD5066"/>
    <w:rsid w:val="00DD5341"/>
    <w:rsid w:val="00DD55E0"/>
    <w:rsid w:val="00DD5A4F"/>
    <w:rsid w:val="00DD5D02"/>
    <w:rsid w:val="00DD5D84"/>
    <w:rsid w:val="00DD5DBC"/>
    <w:rsid w:val="00DD5F2B"/>
    <w:rsid w:val="00DD5FAA"/>
    <w:rsid w:val="00DD603D"/>
    <w:rsid w:val="00DD62F4"/>
    <w:rsid w:val="00DD6455"/>
    <w:rsid w:val="00DD6505"/>
    <w:rsid w:val="00DD65E9"/>
    <w:rsid w:val="00DD6610"/>
    <w:rsid w:val="00DD665F"/>
    <w:rsid w:val="00DD66DC"/>
    <w:rsid w:val="00DD6747"/>
    <w:rsid w:val="00DD6F0F"/>
    <w:rsid w:val="00DD71F1"/>
    <w:rsid w:val="00DD72BB"/>
    <w:rsid w:val="00DD735C"/>
    <w:rsid w:val="00DD73CB"/>
    <w:rsid w:val="00DD747B"/>
    <w:rsid w:val="00DD7720"/>
    <w:rsid w:val="00DD7729"/>
    <w:rsid w:val="00DD781A"/>
    <w:rsid w:val="00DD78A4"/>
    <w:rsid w:val="00DD78F1"/>
    <w:rsid w:val="00DD7BFD"/>
    <w:rsid w:val="00DD7D47"/>
    <w:rsid w:val="00DE01AA"/>
    <w:rsid w:val="00DE027B"/>
    <w:rsid w:val="00DE03ED"/>
    <w:rsid w:val="00DE048C"/>
    <w:rsid w:val="00DE07B8"/>
    <w:rsid w:val="00DE07F5"/>
    <w:rsid w:val="00DE09B5"/>
    <w:rsid w:val="00DE0D05"/>
    <w:rsid w:val="00DE0DAE"/>
    <w:rsid w:val="00DE1095"/>
    <w:rsid w:val="00DE10B8"/>
    <w:rsid w:val="00DE11BD"/>
    <w:rsid w:val="00DE1512"/>
    <w:rsid w:val="00DE1628"/>
    <w:rsid w:val="00DE17F1"/>
    <w:rsid w:val="00DE1A93"/>
    <w:rsid w:val="00DE1A99"/>
    <w:rsid w:val="00DE1B67"/>
    <w:rsid w:val="00DE1D06"/>
    <w:rsid w:val="00DE1D39"/>
    <w:rsid w:val="00DE1FBC"/>
    <w:rsid w:val="00DE1FF4"/>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193"/>
    <w:rsid w:val="00DE4276"/>
    <w:rsid w:val="00DE46AC"/>
    <w:rsid w:val="00DE470E"/>
    <w:rsid w:val="00DE4773"/>
    <w:rsid w:val="00DE4AF9"/>
    <w:rsid w:val="00DE4BE2"/>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993"/>
    <w:rsid w:val="00DE6C60"/>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0939"/>
    <w:rsid w:val="00DF0A1F"/>
    <w:rsid w:val="00DF11BA"/>
    <w:rsid w:val="00DF11CE"/>
    <w:rsid w:val="00DF192B"/>
    <w:rsid w:val="00DF1A46"/>
    <w:rsid w:val="00DF1A84"/>
    <w:rsid w:val="00DF1AA8"/>
    <w:rsid w:val="00DF1C7A"/>
    <w:rsid w:val="00DF1DF0"/>
    <w:rsid w:val="00DF2204"/>
    <w:rsid w:val="00DF2344"/>
    <w:rsid w:val="00DF247E"/>
    <w:rsid w:val="00DF2800"/>
    <w:rsid w:val="00DF2851"/>
    <w:rsid w:val="00DF2885"/>
    <w:rsid w:val="00DF2EDC"/>
    <w:rsid w:val="00DF30FA"/>
    <w:rsid w:val="00DF3140"/>
    <w:rsid w:val="00DF32A4"/>
    <w:rsid w:val="00DF3382"/>
    <w:rsid w:val="00DF343C"/>
    <w:rsid w:val="00DF34FE"/>
    <w:rsid w:val="00DF3650"/>
    <w:rsid w:val="00DF3732"/>
    <w:rsid w:val="00DF3A4A"/>
    <w:rsid w:val="00DF3E72"/>
    <w:rsid w:val="00DF3EC9"/>
    <w:rsid w:val="00DF3EFC"/>
    <w:rsid w:val="00DF4127"/>
    <w:rsid w:val="00DF4138"/>
    <w:rsid w:val="00DF4151"/>
    <w:rsid w:val="00DF437A"/>
    <w:rsid w:val="00DF4460"/>
    <w:rsid w:val="00DF4487"/>
    <w:rsid w:val="00DF46D7"/>
    <w:rsid w:val="00DF48D3"/>
    <w:rsid w:val="00DF496C"/>
    <w:rsid w:val="00DF4C20"/>
    <w:rsid w:val="00DF4D29"/>
    <w:rsid w:val="00DF4D52"/>
    <w:rsid w:val="00DF4D6C"/>
    <w:rsid w:val="00DF5324"/>
    <w:rsid w:val="00DF5B54"/>
    <w:rsid w:val="00DF5C21"/>
    <w:rsid w:val="00DF5E4B"/>
    <w:rsid w:val="00DF5EA5"/>
    <w:rsid w:val="00DF5F30"/>
    <w:rsid w:val="00DF5FD3"/>
    <w:rsid w:val="00DF5FE7"/>
    <w:rsid w:val="00DF603C"/>
    <w:rsid w:val="00DF6064"/>
    <w:rsid w:val="00DF6197"/>
    <w:rsid w:val="00DF672F"/>
    <w:rsid w:val="00DF67A0"/>
    <w:rsid w:val="00DF69E9"/>
    <w:rsid w:val="00DF6A42"/>
    <w:rsid w:val="00DF6AE0"/>
    <w:rsid w:val="00DF6BE6"/>
    <w:rsid w:val="00DF6CD2"/>
    <w:rsid w:val="00DF6DA9"/>
    <w:rsid w:val="00DF6E2D"/>
    <w:rsid w:val="00DF6E8B"/>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326"/>
    <w:rsid w:val="00E01403"/>
    <w:rsid w:val="00E01BC7"/>
    <w:rsid w:val="00E01C4E"/>
    <w:rsid w:val="00E01CF7"/>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4C5"/>
    <w:rsid w:val="00E0576C"/>
    <w:rsid w:val="00E0584D"/>
    <w:rsid w:val="00E05993"/>
    <w:rsid w:val="00E05C45"/>
    <w:rsid w:val="00E05CAD"/>
    <w:rsid w:val="00E05DAF"/>
    <w:rsid w:val="00E05DD1"/>
    <w:rsid w:val="00E05E04"/>
    <w:rsid w:val="00E061CB"/>
    <w:rsid w:val="00E06AA4"/>
    <w:rsid w:val="00E070E6"/>
    <w:rsid w:val="00E0716B"/>
    <w:rsid w:val="00E072C1"/>
    <w:rsid w:val="00E074BE"/>
    <w:rsid w:val="00E07666"/>
    <w:rsid w:val="00E0774B"/>
    <w:rsid w:val="00E07799"/>
    <w:rsid w:val="00E07812"/>
    <w:rsid w:val="00E079D0"/>
    <w:rsid w:val="00E07ED2"/>
    <w:rsid w:val="00E100B8"/>
    <w:rsid w:val="00E101B8"/>
    <w:rsid w:val="00E10558"/>
    <w:rsid w:val="00E10698"/>
    <w:rsid w:val="00E10EA0"/>
    <w:rsid w:val="00E10F06"/>
    <w:rsid w:val="00E11027"/>
    <w:rsid w:val="00E11343"/>
    <w:rsid w:val="00E113EF"/>
    <w:rsid w:val="00E11540"/>
    <w:rsid w:val="00E11788"/>
    <w:rsid w:val="00E11882"/>
    <w:rsid w:val="00E11BBD"/>
    <w:rsid w:val="00E11D4D"/>
    <w:rsid w:val="00E11D7F"/>
    <w:rsid w:val="00E11EC8"/>
    <w:rsid w:val="00E1200D"/>
    <w:rsid w:val="00E121AD"/>
    <w:rsid w:val="00E123A5"/>
    <w:rsid w:val="00E1269A"/>
    <w:rsid w:val="00E1273C"/>
    <w:rsid w:val="00E1295D"/>
    <w:rsid w:val="00E13019"/>
    <w:rsid w:val="00E1303B"/>
    <w:rsid w:val="00E1359E"/>
    <w:rsid w:val="00E1368D"/>
    <w:rsid w:val="00E13A07"/>
    <w:rsid w:val="00E13CA8"/>
    <w:rsid w:val="00E13CB7"/>
    <w:rsid w:val="00E140E9"/>
    <w:rsid w:val="00E142A4"/>
    <w:rsid w:val="00E142B6"/>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93"/>
    <w:rsid w:val="00E15AE3"/>
    <w:rsid w:val="00E15C2F"/>
    <w:rsid w:val="00E15CCF"/>
    <w:rsid w:val="00E15DB0"/>
    <w:rsid w:val="00E15FE2"/>
    <w:rsid w:val="00E164BC"/>
    <w:rsid w:val="00E1650E"/>
    <w:rsid w:val="00E16772"/>
    <w:rsid w:val="00E1683E"/>
    <w:rsid w:val="00E1684D"/>
    <w:rsid w:val="00E16949"/>
    <w:rsid w:val="00E16A48"/>
    <w:rsid w:val="00E16CFD"/>
    <w:rsid w:val="00E16D35"/>
    <w:rsid w:val="00E16D57"/>
    <w:rsid w:val="00E16ECB"/>
    <w:rsid w:val="00E16F0A"/>
    <w:rsid w:val="00E16FE8"/>
    <w:rsid w:val="00E173C0"/>
    <w:rsid w:val="00E1741A"/>
    <w:rsid w:val="00E1748A"/>
    <w:rsid w:val="00E1754C"/>
    <w:rsid w:val="00E17686"/>
    <w:rsid w:val="00E176EA"/>
    <w:rsid w:val="00E177B8"/>
    <w:rsid w:val="00E17BC3"/>
    <w:rsid w:val="00E17FC5"/>
    <w:rsid w:val="00E20040"/>
    <w:rsid w:val="00E200E1"/>
    <w:rsid w:val="00E2063E"/>
    <w:rsid w:val="00E206EB"/>
    <w:rsid w:val="00E207E8"/>
    <w:rsid w:val="00E208EC"/>
    <w:rsid w:val="00E20BA2"/>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1C5"/>
    <w:rsid w:val="00E234B7"/>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A9B"/>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3E4"/>
    <w:rsid w:val="00E30453"/>
    <w:rsid w:val="00E30565"/>
    <w:rsid w:val="00E30586"/>
    <w:rsid w:val="00E3066C"/>
    <w:rsid w:val="00E3067B"/>
    <w:rsid w:val="00E308C5"/>
    <w:rsid w:val="00E30A7B"/>
    <w:rsid w:val="00E30B51"/>
    <w:rsid w:val="00E30BDE"/>
    <w:rsid w:val="00E30C48"/>
    <w:rsid w:val="00E30EAC"/>
    <w:rsid w:val="00E30FB8"/>
    <w:rsid w:val="00E3162B"/>
    <w:rsid w:val="00E3170E"/>
    <w:rsid w:val="00E31758"/>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0"/>
    <w:rsid w:val="00E33217"/>
    <w:rsid w:val="00E33375"/>
    <w:rsid w:val="00E333E9"/>
    <w:rsid w:val="00E3348E"/>
    <w:rsid w:val="00E334C8"/>
    <w:rsid w:val="00E336B1"/>
    <w:rsid w:val="00E33A7B"/>
    <w:rsid w:val="00E33BDA"/>
    <w:rsid w:val="00E33E22"/>
    <w:rsid w:val="00E34118"/>
    <w:rsid w:val="00E34169"/>
    <w:rsid w:val="00E343A5"/>
    <w:rsid w:val="00E343B9"/>
    <w:rsid w:val="00E34426"/>
    <w:rsid w:val="00E3464B"/>
    <w:rsid w:val="00E34864"/>
    <w:rsid w:val="00E349DC"/>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A1D"/>
    <w:rsid w:val="00E36B26"/>
    <w:rsid w:val="00E36DD8"/>
    <w:rsid w:val="00E36E80"/>
    <w:rsid w:val="00E3712F"/>
    <w:rsid w:val="00E3749B"/>
    <w:rsid w:val="00E374B1"/>
    <w:rsid w:val="00E3786E"/>
    <w:rsid w:val="00E378FF"/>
    <w:rsid w:val="00E379BF"/>
    <w:rsid w:val="00E379E3"/>
    <w:rsid w:val="00E37E19"/>
    <w:rsid w:val="00E40057"/>
    <w:rsid w:val="00E404EF"/>
    <w:rsid w:val="00E4060A"/>
    <w:rsid w:val="00E408FE"/>
    <w:rsid w:val="00E40D62"/>
    <w:rsid w:val="00E40F52"/>
    <w:rsid w:val="00E41083"/>
    <w:rsid w:val="00E41326"/>
    <w:rsid w:val="00E41430"/>
    <w:rsid w:val="00E41557"/>
    <w:rsid w:val="00E415BC"/>
    <w:rsid w:val="00E41600"/>
    <w:rsid w:val="00E41755"/>
    <w:rsid w:val="00E41C5C"/>
    <w:rsid w:val="00E41DA0"/>
    <w:rsid w:val="00E41DE7"/>
    <w:rsid w:val="00E41F2B"/>
    <w:rsid w:val="00E42162"/>
    <w:rsid w:val="00E427F6"/>
    <w:rsid w:val="00E429D6"/>
    <w:rsid w:val="00E42C30"/>
    <w:rsid w:val="00E42D15"/>
    <w:rsid w:val="00E42EC8"/>
    <w:rsid w:val="00E430C2"/>
    <w:rsid w:val="00E43275"/>
    <w:rsid w:val="00E4360D"/>
    <w:rsid w:val="00E43661"/>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AE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943"/>
    <w:rsid w:val="00E50CB9"/>
    <w:rsid w:val="00E50F21"/>
    <w:rsid w:val="00E5107D"/>
    <w:rsid w:val="00E51205"/>
    <w:rsid w:val="00E512CC"/>
    <w:rsid w:val="00E51309"/>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A8A"/>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16"/>
    <w:rsid w:val="00E557A3"/>
    <w:rsid w:val="00E557D1"/>
    <w:rsid w:val="00E5580A"/>
    <w:rsid w:val="00E55AEF"/>
    <w:rsid w:val="00E5611B"/>
    <w:rsid w:val="00E5621C"/>
    <w:rsid w:val="00E56251"/>
    <w:rsid w:val="00E5626E"/>
    <w:rsid w:val="00E5627A"/>
    <w:rsid w:val="00E568C1"/>
    <w:rsid w:val="00E56A11"/>
    <w:rsid w:val="00E56AFB"/>
    <w:rsid w:val="00E56F4F"/>
    <w:rsid w:val="00E57100"/>
    <w:rsid w:val="00E5780C"/>
    <w:rsid w:val="00E57A14"/>
    <w:rsid w:val="00E57BAF"/>
    <w:rsid w:val="00E57D75"/>
    <w:rsid w:val="00E60B44"/>
    <w:rsid w:val="00E60CB2"/>
    <w:rsid w:val="00E60F9E"/>
    <w:rsid w:val="00E61136"/>
    <w:rsid w:val="00E61251"/>
    <w:rsid w:val="00E61316"/>
    <w:rsid w:val="00E61656"/>
    <w:rsid w:val="00E61A63"/>
    <w:rsid w:val="00E61D9B"/>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388"/>
    <w:rsid w:val="00E6545D"/>
    <w:rsid w:val="00E65867"/>
    <w:rsid w:val="00E65AD6"/>
    <w:rsid w:val="00E65B52"/>
    <w:rsid w:val="00E65D04"/>
    <w:rsid w:val="00E65D9B"/>
    <w:rsid w:val="00E65DB6"/>
    <w:rsid w:val="00E65DBD"/>
    <w:rsid w:val="00E65E6D"/>
    <w:rsid w:val="00E65F0A"/>
    <w:rsid w:val="00E66098"/>
    <w:rsid w:val="00E66286"/>
    <w:rsid w:val="00E6631D"/>
    <w:rsid w:val="00E664F1"/>
    <w:rsid w:val="00E667CA"/>
    <w:rsid w:val="00E6686F"/>
    <w:rsid w:val="00E6719D"/>
    <w:rsid w:val="00E671CA"/>
    <w:rsid w:val="00E674C4"/>
    <w:rsid w:val="00E675B7"/>
    <w:rsid w:val="00E675BE"/>
    <w:rsid w:val="00E675D3"/>
    <w:rsid w:val="00E6770F"/>
    <w:rsid w:val="00E677AC"/>
    <w:rsid w:val="00E67A64"/>
    <w:rsid w:val="00E67C1A"/>
    <w:rsid w:val="00E67FB3"/>
    <w:rsid w:val="00E704C0"/>
    <w:rsid w:val="00E707C6"/>
    <w:rsid w:val="00E70808"/>
    <w:rsid w:val="00E70891"/>
    <w:rsid w:val="00E70A87"/>
    <w:rsid w:val="00E70CF7"/>
    <w:rsid w:val="00E70E97"/>
    <w:rsid w:val="00E7110C"/>
    <w:rsid w:val="00E71137"/>
    <w:rsid w:val="00E71565"/>
    <w:rsid w:val="00E715B7"/>
    <w:rsid w:val="00E71637"/>
    <w:rsid w:val="00E718F0"/>
    <w:rsid w:val="00E71BD6"/>
    <w:rsid w:val="00E71C1C"/>
    <w:rsid w:val="00E71E1B"/>
    <w:rsid w:val="00E71E56"/>
    <w:rsid w:val="00E71F7E"/>
    <w:rsid w:val="00E7206A"/>
    <w:rsid w:val="00E723A7"/>
    <w:rsid w:val="00E72829"/>
    <w:rsid w:val="00E72986"/>
    <w:rsid w:val="00E72B88"/>
    <w:rsid w:val="00E72D6D"/>
    <w:rsid w:val="00E72FDA"/>
    <w:rsid w:val="00E73149"/>
    <w:rsid w:val="00E7338E"/>
    <w:rsid w:val="00E73456"/>
    <w:rsid w:val="00E734B0"/>
    <w:rsid w:val="00E735CF"/>
    <w:rsid w:val="00E73870"/>
    <w:rsid w:val="00E73D86"/>
    <w:rsid w:val="00E73EAD"/>
    <w:rsid w:val="00E74170"/>
    <w:rsid w:val="00E74175"/>
    <w:rsid w:val="00E74212"/>
    <w:rsid w:val="00E74342"/>
    <w:rsid w:val="00E74378"/>
    <w:rsid w:val="00E74407"/>
    <w:rsid w:val="00E744E6"/>
    <w:rsid w:val="00E74746"/>
    <w:rsid w:val="00E748A8"/>
    <w:rsid w:val="00E74AFC"/>
    <w:rsid w:val="00E74BE3"/>
    <w:rsid w:val="00E74CD4"/>
    <w:rsid w:val="00E74DCB"/>
    <w:rsid w:val="00E74DEA"/>
    <w:rsid w:val="00E75184"/>
    <w:rsid w:val="00E753B9"/>
    <w:rsid w:val="00E7541A"/>
    <w:rsid w:val="00E75541"/>
    <w:rsid w:val="00E75607"/>
    <w:rsid w:val="00E7589D"/>
    <w:rsid w:val="00E75BBC"/>
    <w:rsid w:val="00E75F25"/>
    <w:rsid w:val="00E7646C"/>
    <w:rsid w:val="00E766B1"/>
    <w:rsid w:val="00E7679C"/>
    <w:rsid w:val="00E767C8"/>
    <w:rsid w:val="00E768B8"/>
    <w:rsid w:val="00E76935"/>
    <w:rsid w:val="00E769F7"/>
    <w:rsid w:val="00E76A94"/>
    <w:rsid w:val="00E76BB3"/>
    <w:rsid w:val="00E76D31"/>
    <w:rsid w:val="00E76DAC"/>
    <w:rsid w:val="00E77040"/>
    <w:rsid w:val="00E771A3"/>
    <w:rsid w:val="00E7723E"/>
    <w:rsid w:val="00E77288"/>
    <w:rsid w:val="00E77754"/>
    <w:rsid w:val="00E77B2B"/>
    <w:rsid w:val="00E77EDE"/>
    <w:rsid w:val="00E80205"/>
    <w:rsid w:val="00E80365"/>
    <w:rsid w:val="00E803CF"/>
    <w:rsid w:val="00E8055A"/>
    <w:rsid w:val="00E805E0"/>
    <w:rsid w:val="00E81236"/>
    <w:rsid w:val="00E812A7"/>
    <w:rsid w:val="00E814BC"/>
    <w:rsid w:val="00E814CD"/>
    <w:rsid w:val="00E8172C"/>
    <w:rsid w:val="00E8181D"/>
    <w:rsid w:val="00E81EF0"/>
    <w:rsid w:val="00E8207C"/>
    <w:rsid w:val="00E82769"/>
    <w:rsid w:val="00E828B3"/>
    <w:rsid w:val="00E829F8"/>
    <w:rsid w:val="00E82A94"/>
    <w:rsid w:val="00E82BC4"/>
    <w:rsid w:val="00E83034"/>
    <w:rsid w:val="00E8314E"/>
    <w:rsid w:val="00E83214"/>
    <w:rsid w:val="00E835A2"/>
    <w:rsid w:val="00E83626"/>
    <w:rsid w:val="00E839F4"/>
    <w:rsid w:val="00E83B63"/>
    <w:rsid w:val="00E83E42"/>
    <w:rsid w:val="00E83E66"/>
    <w:rsid w:val="00E83F4B"/>
    <w:rsid w:val="00E84092"/>
    <w:rsid w:val="00E840F8"/>
    <w:rsid w:val="00E841D7"/>
    <w:rsid w:val="00E84529"/>
    <w:rsid w:val="00E8466E"/>
    <w:rsid w:val="00E84689"/>
    <w:rsid w:val="00E84CFC"/>
    <w:rsid w:val="00E84E83"/>
    <w:rsid w:val="00E84ED4"/>
    <w:rsid w:val="00E8520F"/>
    <w:rsid w:val="00E85223"/>
    <w:rsid w:val="00E85307"/>
    <w:rsid w:val="00E8533B"/>
    <w:rsid w:val="00E85500"/>
    <w:rsid w:val="00E85574"/>
    <w:rsid w:val="00E85651"/>
    <w:rsid w:val="00E8586A"/>
    <w:rsid w:val="00E858F1"/>
    <w:rsid w:val="00E85A07"/>
    <w:rsid w:val="00E85B6F"/>
    <w:rsid w:val="00E85CA2"/>
    <w:rsid w:val="00E85CCC"/>
    <w:rsid w:val="00E85F0A"/>
    <w:rsid w:val="00E8657B"/>
    <w:rsid w:val="00E86672"/>
    <w:rsid w:val="00E8684F"/>
    <w:rsid w:val="00E8688E"/>
    <w:rsid w:val="00E86A15"/>
    <w:rsid w:val="00E86BAD"/>
    <w:rsid w:val="00E86C2C"/>
    <w:rsid w:val="00E86D1B"/>
    <w:rsid w:val="00E86DDE"/>
    <w:rsid w:val="00E87048"/>
    <w:rsid w:val="00E87291"/>
    <w:rsid w:val="00E872D1"/>
    <w:rsid w:val="00E87448"/>
    <w:rsid w:val="00E87505"/>
    <w:rsid w:val="00E87611"/>
    <w:rsid w:val="00E87773"/>
    <w:rsid w:val="00E87889"/>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0AA"/>
    <w:rsid w:val="00E924D4"/>
    <w:rsid w:val="00E9258D"/>
    <w:rsid w:val="00E925A5"/>
    <w:rsid w:val="00E926B2"/>
    <w:rsid w:val="00E928E3"/>
    <w:rsid w:val="00E92A5C"/>
    <w:rsid w:val="00E92BE5"/>
    <w:rsid w:val="00E92C32"/>
    <w:rsid w:val="00E92DB6"/>
    <w:rsid w:val="00E92FA0"/>
    <w:rsid w:val="00E9303E"/>
    <w:rsid w:val="00E93174"/>
    <w:rsid w:val="00E9320D"/>
    <w:rsid w:val="00E933F4"/>
    <w:rsid w:val="00E93423"/>
    <w:rsid w:val="00E936F6"/>
    <w:rsid w:val="00E9376B"/>
    <w:rsid w:val="00E93A02"/>
    <w:rsid w:val="00E93BE3"/>
    <w:rsid w:val="00E93C02"/>
    <w:rsid w:val="00E93D23"/>
    <w:rsid w:val="00E93D42"/>
    <w:rsid w:val="00E93E59"/>
    <w:rsid w:val="00E94104"/>
    <w:rsid w:val="00E943FF"/>
    <w:rsid w:val="00E944CA"/>
    <w:rsid w:val="00E944CD"/>
    <w:rsid w:val="00E94511"/>
    <w:rsid w:val="00E94559"/>
    <w:rsid w:val="00E946A6"/>
    <w:rsid w:val="00E94BCA"/>
    <w:rsid w:val="00E94C64"/>
    <w:rsid w:val="00E954EC"/>
    <w:rsid w:val="00E9575B"/>
    <w:rsid w:val="00E95B43"/>
    <w:rsid w:val="00E95BA7"/>
    <w:rsid w:val="00E95E3B"/>
    <w:rsid w:val="00E95EE6"/>
    <w:rsid w:val="00E9600D"/>
    <w:rsid w:val="00E96339"/>
    <w:rsid w:val="00E9635C"/>
    <w:rsid w:val="00E96599"/>
    <w:rsid w:val="00E96624"/>
    <w:rsid w:val="00E96745"/>
    <w:rsid w:val="00E96D96"/>
    <w:rsid w:val="00E9707C"/>
    <w:rsid w:val="00E9709A"/>
    <w:rsid w:val="00E97137"/>
    <w:rsid w:val="00E9725D"/>
    <w:rsid w:val="00E97645"/>
    <w:rsid w:val="00E9772D"/>
    <w:rsid w:val="00E97915"/>
    <w:rsid w:val="00E97C60"/>
    <w:rsid w:val="00E97DCC"/>
    <w:rsid w:val="00EA01B0"/>
    <w:rsid w:val="00EA073A"/>
    <w:rsid w:val="00EA0763"/>
    <w:rsid w:val="00EA0BA2"/>
    <w:rsid w:val="00EA0BAD"/>
    <w:rsid w:val="00EA0BDF"/>
    <w:rsid w:val="00EA0C14"/>
    <w:rsid w:val="00EA0E59"/>
    <w:rsid w:val="00EA0FCF"/>
    <w:rsid w:val="00EA1888"/>
    <w:rsid w:val="00EA19AF"/>
    <w:rsid w:val="00EA1BE7"/>
    <w:rsid w:val="00EA1D1F"/>
    <w:rsid w:val="00EA1D43"/>
    <w:rsid w:val="00EA1D9B"/>
    <w:rsid w:val="00EA229E"/>
    <w:rsid w:val="00EA2398"/>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87"/>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6EC9"/>
    <w:rsid w:val="00EA700F"/>
    <w:rsid w:val="00EA709C"/>
    <w:rsid w:val="00EA70ED"/>
    <w:rsid w:val="00EA717B"/>
    <w:rsid w:val="00EA719A"/>
    <w:rsid w:val="00EA7767"/>
    <w:rsid w:val="00EA7B8F"/>
    <w:rsid w:val="00EA7C00"/>
    <w:rsid w:val="00EA7CBD"/>
    <w:rsid w:val="00EA7D5F"/>
    <w:rsid w:val="00EA7E76"/>
    <w:rsid w:val="00EB002D"/>
    <w:rsid w:val="00EB005C"/>
    <w:rsid w:val="00EB0144"/>
    <w:rsid w:val="00EB03AC"/>
    <w:rsid w:val="00EB0465"/>
    <w:rsid w:val="00EB0609"/>
    <w:rsid w:val="00EB0AA5"/>
    <w:rsid w:val="00EB0C33"/>
    <w:rsid w:val="00EB0DBB"/>
    <w:rsid w:val="00EB0E60"/>
    <w:rsid w:val="00EB11CA"/>
    <w:rsid w:val="00EB11DF"/>
    <w:rsid w:val="00EB1381"/>
    <w:rsid w:val="00EB1743"/>
    <w:rsid w:val="00EB1945"/>
    <w:rsid w:val="00EB19F9"/>
    <w:rsid w:val="00EB1E04"/>
    <w:rsid w:val="00EB1E79"/>
    <w:rsid w:val="00EB1FA9"/>
    <w:rsid w:val="00EB2096"/>
    <w:rsid w:val="00EB22D5"/>
    <w:rsid w:val="00EB233A"/>
    <w:rsid w:val="00EB241D"/>
    <w:rsid w:val="00EB2457"/>
    <w:rsid w:val="00EB2653"/>
    <w:rsid w:val="00EB27C4"/>
    <w:rsid w:val="00EB2867"/>
    <w:rsid w:val="00EB2A62"/>
    <w:rsid w:val="00EB2B57"/>
    <w:rsid w:val="00EB2D87"/>
    <w:rsid w:val="00EB2E14"/>
    <w:rsid w:val="00EB2E97"/>
    <w:rsid w:val="00EB3773"/>
    <w:rsid w:val="00EB3A0D"/>
    <w:rsid w:val="00EB3B41"/>
    <w:rsid w:val="00EB3D4B"/>
    <w:rsid w:val="00EB3DA0"/>
    <w:rsid w:val="00EB3F39"/>
    <w:rsid w:val="00EB3FDE"/>
    <w:rsid w:val="00EB3FF5"/>
    <w:rsid w:val="00EB41F4"/>
    <w:rsid w:val="00EB436D"/>
    <w:rsid w:val="00EB4540"/>
    <w:rsid w:val="00EB4AA0"/>
    <w:rsid w:val="00EB4C44"/>
    <w:rsid w:val="00EB5324"/>
    <w:rsid w:val="00EB584A"/>
    <w:rsid w:val="00EB5AE2"/>
    <w:rsid w:val="00EB5BB6"/>
    <w:rsid w:val="00EB5DA6"/>
    <w:rsid w:val="00EB6045"/>
    <w:rsid w:val="00EB616D"/>
    <w:rsid w:val="00EB6172"/>
    <w:rsid w:val="00EB6224"/>
    <w:rsid w:val="00EB6353"/>
    <w:rsid w:val="00EB6399"/>
    <w:rsid w:val="00EB641C"/>
    <w:rsid w:val="00EB6439"/>
    <w:rsid w:val="00EB69F2"/>
    <w:rsid w:val="00EB6E0D"/>
    <w:rsid w:val="00EB728A"/>
    <w:rsid w:val="00EB74A3"/>
    <w:rsid w:val="00EB763C"/>
    <w:rsid w:val="00EB7988"/>
    <w:rsid w:val="00EB7AE3"/>
    <w:rsid w:val="00EB7B40"/>
    <w:rsid w:val="00EB7D8E"/>
    <w:rsid w:val="00EC0348"/>
    <w:rsid w:val="00EC03D9"/>
    <w:rsid w:val="00EC03EE"/>
    <w:rsid w:val="00EC06F9"/>
    <w:rsid w:val="00EC0B14"/>
    <w:rsid w:val="00EC0D3C"/>
    <w:rsid w:val="00EC0ED4"/>
    <w:rsid w:val="00EC1074"/>
    <w:rsid w:val="00EC1249"/>
    <w:rsid w:val="00EC16D5"/>
    <w:rsid w:val="00EC174C"/>
    <w:rsid w:val="00EC1BA5"/>
    <w:rsid w:val="00EC1D19"/>
    <w:rsid w:val="00EC1D76"/>
    <w:rsid w:val="00EC1E9A"/>
    <w:rsid w:val="00EC1F0F"/>
    <w:rsid w:val="00EC1F9F"/>
    <w:rsid w:val="00EC1FD7"/>
    <w:rsid w:val="00EC2192"/>
    <w:rsid w:val="00EC2396"/>
    <w:rsid w:val="00EC2426"/>
    <w:rsid w:val="00EC24B9"/>
    <w:rsid w:val="00EC2C8D"/>
    <w:rsid w:val="00EC2CFE"/>
    <w:rsid w:val="00EC2D73"/>
    <w:rsid w:val="00EC3133"/>
    <w:rsid w:val="00EC34AA"/>
    <w:rsid w:val="00EC37E3"/>
    <w:rsid w:val="00EC37FA"/>
    <w:rsid w:val="00EC3B28"/>
    <w:rsid w:val="00EC3FD0"/>
    <w:rsid w:val="00EC41DC"/>
    <w:rsid w:val="00EC43ED"/>
    <w:rsid w:val="00EC446A"/>
    <w:rsid w:val="00EC4C93"/>
    <w:rsid w:val="00EC4CBE"/>
    <w:rsid w:val="00EC4F20"/>
    <w:rsid w:val="00EC5328"/>
    <w:rsid w:val="00EC5375"/>
    <w:rsid w:val="00EC53E8"/>
    <w:rsid w:val="00EC55BB"/>
    <w:rsid w:val="00EC564B"/>
    <w:rsid w:val="00EC56E8"/>
    <w:rsid w:val="00EC5766"/>
    <w:rsid w:val="00EC57E5"/>
    <w:rsid w:val="00EC5991"/>
    <w:rsid w:val="00EC5A85"/>
    <w:rsid w:val="00EC5AB8"/>
    <w:rsid w:val="00EC5E19"/>
    <w:rsid w:val="00EC6275"/>
    <w:rsid w:val="00EC63D2"/>
    <w:rsid w:val="00EC67C5"/>
    <w:rsid w:val="00EC6AB0"/>
    <w:rsid w:val="00EC6ACD"/>
    <w:rsid w:val="00EC6BCC"/>
    <w:rsid w:val="00EC6C22"/>
    <w:rsid w:val="00EC6C9C"/>
    <w:rsid w:val="00EC6D37"/>
    <w:rsid w:val="00EC7030"/>
    <w:rsid w:val="00EC71DA"/>
    <w:rsid w:val="00EC731E"/>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056"/>
    <w:rsid w:val="00ED206F"/>
    <w:rsid w:val="00ED21F2"/>
    <w:rsid w:val="00ED224E"/>
    <w:rsid w:val="00ED22EB"/>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B2B"/>
    <w:rsid w:val="00ED6C4C"/>
    <w:rsid w:val="00ED7335"/>
    <w:rsid w:val="00ED748B"/>
    <w:rsid w:val="00ED75FA"/>
    <w:rsid w:val="00ED7606"/>
    <w:rsid w:val="00ED7835"/>
    <w:rsid w:val="00ED7FD1"/>
    <w:rsid w:val="00EE00AF"/>
    <w:rsid w:val="00EE0238"/>
    <w:rsid w:val="00EE02AE"/>
    <w:rsid w:val="00EE0416"/>
    <w:rsid w:val="00EE0480"/>
    <w:rsid w:val="00EE0891"/>
    <w:rsid w:val="00EE08FC"/>
    <w:rsid w:val="00EE0C88"/>
    <w:rsid w:val="00EE0E70"/>
    <w:rsid w:val="00EE1184"/>
    <w:rsid w:val="00EE12F7"/>
    <w:rsid w:val="00EE1325"/>
    <w:rsid w:val="00EE1329"/>
    <w:rsid w:val="00EE1456"/>
    <w:rsid w:val="00EE1A3D"/>
    <w:rsid w:val="00EE1E49"/>
    <w:rsid w:val="00EE1E51"/>
    <w:rsid w:val="00EE1EA7"/>
    <w:rsid w:val="00EE2237"/>
    <w:rsid w:val="00EE246F"/>
    <w:rsid w:val="00EE24C2"/>
    <w:rsid w:val="00EE2637"/>
    <w:rsid w:val="00EE2F1F"/>
    <w:rsid w:val="00EE3B7D"/>
    <w:rsid w:val="00EE3B9E"/>
    <w:rsid w:val="00EE3D51"/>
    <w:rsid w:val="00EE3D7B"/>
    <w:rsid w:val="00EE3FF2"/>
    <w:rsid w:val="00EE402F"/>
    <w:rsid w:val="00EE413F"/>
    <w:rsid w:val="00EE42C1"/>
    <w:rsid w:val="00EE46D8"/>
    <w:rsid w:val="00EE4732"/>
    <w:rsid w:val="00EE4837"/>
    <w:rsid w:val="00EE4D03"/>
    <w:rsid w:val="00EE4D31"/>
    <w:rsid w:val="00EE507A"/>
    <w:rsid w:val="00EE510A"/>
    <w:rsid w:val="00EE5359"/>
    <w:rsid w:val="00EE57D8"/>
    <w:rsid w:val="00EE5917"/>
    <w:rsid w:val="00EE5A73"/>
    <w:rsid w:val="00EE5AE1"/>
    <w:rsid w:val="00EE5C80"/>
    <w:rsid w:val="00EE640B"/>
    <w:rsid w:val="00EE6451"/>
    <w:rsid w:val="00EE6545"/>
    <w:rsid w:val="00EE6757"/>
    <w:rsid w:val="00EE675E"/>
    <w:rsid w:val="00EE6B0C"/>
    <w:rsid w:val="00EE6B28"/>
    <w:rsid w:val="00EE6B5C"/>
    <w:rsid w:val="00EE6C66"/>
    <w:rsid w:val="00EE6E1C"/>
    <w:rsid w:val="00EE6F37"/>
    <w:rsid w:val="00EE72A7"/>
    <w:rsid w:val="00EE76A9"/>
    <w:rsid w:val="00EE77BB"/>
    <w:rsid w:val="00EE79A3"/>
    <w:rsid w:val="00EE7B05"/>
    <w:rsid w:val="00EE7B9D"/>
    <w:rsid w:val="00EE7C12"/>
    <w:rsid w:val="00EE7C27"/>
    <w:rsid w:val="00EE7C2D"/>
    <w:rsid w:val="00EE7CFC"/>
    <w:rsid w:val="00EE7E08"/>
    <w:rsid w:val="00EE7F9E"/>
    <w:rsid w:val="00EE7FA7"/>
    <w:rsid w:val="00EF010E"/>
    <w:rsid w:val="00EF0202"/>
    <w:rsid w:val="00EF0233"/>
    <w:rsid w:val="00EF0287"/>
    <w:rsid w:val="00EF0631"/>
    <w:rsid w:val="00EF07BB"/>
    <w:rsid w:val="00EF0930"/>
    <w:rsid w:val="00EF0A85"/>
    <w:rsid w:val="00EF0BCA"/>
    <w:rsid w:val="00EF0C9A"/>
    <w:rsid w:val="00EF0F03"/>
    <w:rsid w:val="00EF147B"/>
    <w:rsid w:val="00EF1484"/>
    <w:rsid w:val="00EF1B99"/>
    <w:rsid w:val="00EF1DDD"/>
    <w:rsid w:val="00EF1E50"/>
    <w:rsid w:val="00EF21C3"/>
    <w:rsid w:val="00EF2252"/>
    <w:rsid w:val="00EF2503"/>
    <w:rsid w:val="00EF25E9"/>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22F"/>
    <w:rsid w:val="00EF43A6"/>
    <w:rsid w:val="00EF44AC"/>
    <w:rsid w:val="00EF4694"/>
    <w:rsid w:val="00EF4A6F"/>
    <w:rsid w:val="00EF4B50"/>
    <w:rsid w:val="00EF4C9B"/>
    <w:rsid w:val="00EF4C9C"/>
    <w:rsid w:val="00EF4FA6"/>
    <w:rsid w:val="00EF5056"/>
    <w:rsid w:val="00EF5150"/>
    <w:rsid w:val="00EF51F9"/>
    <w:rsid w:val="00EF5225"/>
    <w:rsid w:val="00EF54F5"/>
    <w:rsid w:val="00EF56C0"/>
    <w:rsid w:val="00EF5841"/>
    <w:rsid w:val="00EF59E7"/>
    <w:rsid w:val="00EF5A24"/>
    <w:rsid w:val="00EF5A80"/>
    <w:rsid w:val="00EF5ADF"/>
    <w:rsid w:val="00EF5DB0"/>
    <w:rsid w:val="00EF5E46"/>
    <w:rsid w:val="00EF5E88"/>
    <w:rsid w:val="00EF5EF4"/>
    <w:rsid w:val="00EF5FE4"/>
    <w:rsid w:val="00EF64CA"/>
    <w:rsid w:val="00EF6523"/>
    <w:rsid w:val="00EF6564"/>
    <w:rsid w:val="00EF6985"/>
    <w:rsid w:val="00EF69F9"/>
    <w:rsid w:val="00EF6E90"/>
    <w:rsid w:val="00EF7010"/>
    <w:rsid w:val="00EF702B"/>
    <w:rsid w:val="00EF7203"/>
    <w:rsid w:val="00EF74AA"/>
    <w:rsid w:val="00EF7502"/>
    <w:rsid w:val="00EF78C0"/>
    <w:rsid w:val="00EF79B9"/>
    <w:rsid w:val="00EF7A45"/>
    <w:rsid w:val="00EF7B0C"/>
    <w:rsid w:val="00EF7BC2"/>
    <w:rsid w:val="00EF7D90"/>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752"/>
    <w:rsid w:val="00F019A5"/>
    <w:rsid w:val="00F01C15"/>
    <w:rsid w:val="00F01C65"/>
    <w:rsid w:val="00F01D48"/>
    <w:rsid w:val="00F01D93"/>
    <w:rsid w:val="00F01F07"/>
    <w:rsid w:val="00F02127"/>
    <w:rsid w:val="00F02218"/>
    <w:rsid w:val="00F02304"/>
    <w:rsid w:val="00F02388"/>
    <w:rsid w:val="00F0248B"/>
    <w:rsid w:val="00F0264D"/>
    <w:rsid w:val="00F02698"/>
    <w:rsid w:val="00F02B3C"/>
    <w:rsid w:val="00F02E72"/>
    <w:rsid w:val="00F02EF3"/>
    <w:rsid w:val="00F02F94"/>
    <w:rsid w:val="00F032DB"/>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502"/>
    <w:rsid w:val="00F0567B"/>
    <w:rsid w:val="00F05810"/>
    <w:rsid w:val="00F059AF"/>
    <w:rsid w:val="00F05EE6"/>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1E9"/>
    <w:rsid w:val="00F07253"/>
    <w:rsid w:val="00F073BA"/>
    <w:rsid w:val="00F07403"/>
    <w:rsid w:val="00F0756C"/>
    <w:rsid w:val="00F0779B"/>
    <w:rsid w:val="00F078A7"/>
    <w:rsid w:val="00F07930"/>
    <w:rsid w:val="00F0794D"/>
    <w:rsid w:val="00F0799E"/>
    <w:rsid w:val="00F07AAA"/>
    <w:rsid w:val="00F07B59"/>
    <w:rsid w:val="00F102C7"/>
    <w:rsid w:val="00F103BB"/>
    <w:rsid w:val="00F10401"/>
    <w:rsid w:val="00F10410"/>
    <w:rsid w:val="00F106AB"/>
    <w:rsid w:val="00F106B4"/>
    <w:rsid w:val="00F10717"/>
    <w:rsid w:val="00F10B8A"/>
    <w:rsid w:val="00F10BCC"/>
    <w:rsid w:val="00F10E9A"/>
    <w:rsid w:val="00F10EB9"/>
    <w:rsid w:val="00F10FD1"/>
    <w:rsid w:val="00F11086"/>
    <w:rsid w:val="00F110CA"/>
    <w:rsid w:val="00F111F9"/>
    <w:rsid w:val="00F1138A"/>
    <w:rsid w:val="00F113C1"/>
    <w:rsid w:val="00F11926"/>
    <w:rsid w:val="00F11BF9"/>
    <w:rsid w:val="00F11CCC"/>
    <w:rsid w:val="00F11D26"/>
    <w:rsid w:val="00F11DFC"/>
    <w:rsid w:val="00F11E56"/>
    <w:rsid w:val="00F11EFC"/>
    <w:rsid w:val="00F11F24"/>
    <w:rsid w:val="00F11FC4"/>
    <w:rsid w:val="00F12077"/>
    <w:rsid w:val="00F1224B"/>
    <w:rsid w:val="00F124FF"/>
    <w:rsid w:val="00F12569"/>
    <w:rsid w:val="00F126A4"/>
    <w:rsid w:val="00F12765"/>
    <w:rsid w:val="00F129C4"/>
    <w:rsid w:val="00F129F0"/>
    <w:rsid w:val="00F12B76"/>
    <w:rsid w:val="00F12CA9"/>
    <w:rsid w:val="00F12CC4"/>
    <w:rsid w:val="00F12E73"/>
    <w:rsid w:val="00F12E93"/>
    <w:rsid w:val="00F12F14"/>
    <w:rsid w:val="00F13234"/>
    <w:rsid w:val="00F13267"/>
    <w:rsid w:val="00F1333B"/>
    <w:rsid w:val="00F136F2"/>
    <w:rsid w:val="00F13902"/>
    <w:rsid w:val="00F13DD9"/>
    <w:rsid w:val="00F13E18"/>
    <w:rsid w:val="00F13EC4"/>
    <w:rsid w:val="00F13F3D"/>
    <w:rsid w:val="00F13F8D"/>
    <w:rsid w:val="00F143E6"/>
    <w:rsid w:val="00F14446"/>
    <w:rsid w:val="00F14694"/>
    <w:rsid w:val="00F146AA"/>
    <w:rsid w:val="00F147AE"/>
    <w:rsid w:val="00F1494E"/>
    <w:rsid w:val="00F14A1A"/>
    <w:rsid w:val="00F14B31"/>
    <w:rsid w:val="00F14DBC"/>
    <w:rsid w:val="00F15556"/>
    <w:rsid w:val="00F15774"/>
    <w:rsid w:val="00F15C0C"/>
    <w:rsid w:val="00F15D3A"/>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6A4"/>
    <w:rsid w:val="00F179A4"/>
    <w:rsid w:val="00F17E46"/>
    <w:rsid w:val="00F17E89"/>
    <w:rsid w:val="00F17FE5"/>
    <w:rsid w:val="00F2028A"/>
    <w:rsid w:val="00F202AD"/>
    <w:rsid w:val="00F2040E"/>
    <w:rsid w:val="00F20433"/>
    <w:rsid w:val="00F2062D"/>
    <w:rsid w:val="00F206CC"/>
    <w:rsid w:val="00F206F0"/>
    <w:rsid w:val="00F20798"/>
    <w:rsid w:val="00F20A82"/>
    <w:rsid w:val="00F20B5E"/>
    <w:rsid w:val="00F20C89"/>
    <w:rsid w:val="00F20FF1"/>
    <w:rsid w:val="00F2138B"/>
    <w:rsid w:val="00F214DD"/>
    <w:rsid w:val="00F21527"/>
    <w:rsid w:val="00F21533"/>
    <w:rsid w:val="00F21549"/>
    <w:rsid w:val="00F21801"/>
    <w:rsid w:val="00F21975"/>
    <w:rsid w:val="00F21D05"/>
    <w:rsid w:val="00F22353"/>
    <w:rsid w:val="00F2238C"/>
    <w:rsid w:val="00F224D9"/>
    <w:rsid w:val="00F2273C"/>
    <w:rsid w:val="00F22858"/>
    <w:rsid w:val="00F22BD3"/>
    <w:rsid w:val="00F234DF"/>
    <w:rsid w:val="00F235D1"/>
    <w:rsid w:val="00F23B07"/>
    <w:rsid w:val="00F23B9B"/>
    <w:rsid w:val="00F23BAF"/>
    <w:rsid w:val="00F23E98"/>
    <w:rsid w:val="00F2418E"/>
    <w:rsid w:val="00F24293"/>
    <w:rsid w:val="00F242DE"/>
    <w:rsid w:val="00F24365"/>
    <w:rsid w:val="00F24675"/>
    <w:rsid w:val="00F24704"/>
    <w:rsid w:val="00F248D7"/>
    <w:rsid w:val="00F24926"/>
    <w:rsid w:val="00F24AC6"/>
    <w:rsid w:val="00F24D4C"/>
    <w:rsid w:val="00F24DFC"/>
    <w:rsid w:val="00F24E08"/>
    <w:rsid w:val="00F25077"/>
    <w:rsid w:val="00F250B8"/>
    <w:rsid w:val="00F25293"/>
    <w:rsid w:val="00F25361"/>
    <w:rsid w:val="00F2537A"/>
    <w:rsid w:val="00F25409"/>
    <w:rsid w:val="00F25671"/>
    <w:rsid w:val="00F25826"/>
    <w:rsid w:val="00F25C60"/>
    <w:rsid w:val="00F25D24"/>
    <w:rsid w:val="00F25D35"/>
    <w:rsid w:val="00F26216"/>
    <w:rsid w:val="00F262B1"/>
    <w:rsid w:val="00F262E5"/>
    <w:rsid w:val="00F263A1"/>
    <w:rsid w:val="00F263CD"/>
    <w:rsid w:val="00F26581"/>
    <w:rsid w:val="00F26607"/>
    <w:rsid w:val="00F2668C"/>
    <w:rsid w:val="00F2699B"/>
    <w:rsid w:val="00F26A2D"/>
    <w:rsid w:val="00F26A62"/>
    <w:rsid w:val="00F26D1E"/>
    <w:rsid w:val="00F26DD1"/>
    <w:rsid w:val="00F26FA9"/>
    <w:rsid w:val="00F272A8"/>
    <w:rsid w:val="00F274E3"/>
    <w:rsid w:val="00F274EE"/>
    <w:rsid w:val="00F27554"/>
    <w:rsid w:val="00F2767D"/>
    <w:rsid w:val="00F279D0"/>
    <w:rsid w:val="00F27AB7"/>
    <w:rsid w:val="00F27AE1"/>
    <w:rsid w:val="00F27AF8"/>
    <w:rsid w:val="00F27B45"/>
    <w:rsid w:val="00F27C29"/>
    <w:rsid w:val="00F27DFB"/>
    <w:rsid w:val="00F306D6"/>
    <w:rsid w:val="00F3076E"/>
    <w:rsid w:val="00F310EC"/>
    <w:rsid w:val="00F31112"/>
    <w:rsid w:val="00F3141A"/>
    <w:rsid w:val="00F314CE"/>
    <w:rsid w:val="00F314DB"/>
    <w:rsid w:val="00F3165E"/>
    <w:rsid w:val="00F3182D"/>
    <w:rsid w:val="00F31A0C"/>
    <w:rsid w:val="00F31A4B"/>
    <w:rsid w:val="00F31B59"/>
    <w:rsid w:val="00F31D6F"/>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783"/>
    <w:rsid w:val="00F33787"/>
    <w:rsid w:val="00F33AB8"/>
    <w:rsid w:val="00F33BF6"/>
    <w:rsid w:val="00F33D52"/>
    <w:rsid w:val="00F33DB0"/>
    <w:rsid w:val="00F33F91"/>
    <w:rsid w:val="00F341A8"/>
    <w:rsid w:val="00F3440C"/>
    <w:rsid w:val="00F345C9"/>
    <w:rsid w:val="00F34607"/>
    <w:rsid w:val="00F34A86"/>
    <w:rsid w:val="00F34F0B"/>
    <w:rsid w:val="00F34FA9"/>
    <w:rsid w:val="00F354CA"/>
    <w:rsid w:val="00F3555E"/>
    <w:rsid w:val="00F357EE"/>
    <w:rsid w:val="00F359F7"/>
    <w:rsid w:val="00F35A8A"/>
    <w:rsid w:val="00F35ADC"/>
    <w:rsid w:val="00F35D8F"/>
    <w:rsid w:val="00F360E9"/>
    <w:rsid w:val="00F36446"/>
    <w:rsid w:val="00F364F3"/>
    <w:rsid w:val="00F36536"/>
    <w:rsid w:val="00F36867"/>
    <w:rsid w:val="00F36A9B"/>
    <w:rsid w:val="00F36E5F"/>
    <w:rsid w:val="00F3726F"/>
    <w:rsid w:val="00F3735F"/>
    <w:rsid w:val="00F374DF"/>
    <w:rsid w:val="00F375A9"/>
    <w:rsid w:val="00F37788"/>
    <w:rsid w:val="00F37B12"/>
    <w:rsid w:val="00F37C65"/>
    <w:rsid w:val="00F37E9B"/>
    <w:rsid w:val="00F40192"/>
    <w:rsid w:val="00F402BB"/>
    <w:rsid w:val="00F4063C"/>
    <w:rsid w:val="00F4064B"/>
    <w:rsid w:val="00F406E3"/>
    <w:rsid w:val="00F408FC"/>
    <w:rsid w:val="00F40AE5"/>
    <w:rsid w:val="00F40CD5"/>
    <w:rsid w:val="00F40EA3"/>
    <w:rsid w:val="00F40F72"/>
    <w:rsid w:val="00F40FAC"/>
    <w:rsid w:val="00F41298"/>
    <w:rsid w:val="00F412BB"/>
    <w:rsid w:val="00F41673"/>
    <w:rsid w:val="00F418E8"/>
    <w:rsid w:val="00F41D7D"/>
    <w:rsid w:val="00F41DEF"/>
    <w:rsid w:val="00F41FFC"/>
    <w:rsid w:val="00F4202B"/>
    <w:rsid w:val="00F421C4"/>
    <w:rsid w:val="00F42534"/>
    <w:rsid w:val="00F42795"/>
    <w:rsid w:val="00F429B6"/>
    <w:rsid w:val="00F42CA6"/>
    <w:rsid w:val="00F42CD9"/>
    <w:rsid w:val="00F42CE2"/>
    <w:rsid w:val="00F42DFF"/>
    <w:rsid w:val="00F431F0"/>
    <w:rsid w:val="00F434A6"/>
    <w:rsid w:val="00F436DB"/>
    <w:rsid w:val="00F438F2"/>
    <w:rsid w:val="00F43D35"/>
    <w:rsid w:val="00F43E71"/>
    <w:rsid w:val="00F440BC"/>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4EC"/>
    <w:rsid w:val="00F45592"/>
    <w:rsid w:val="00F455A4"/>
    <w:rsid w:val="00F455C1"/>
    <w:rsid w:val="00F45621"/>
    <w:rsid w:val="00F45669"/>
    <w:rsid w:val="00F45732"/>
    <w:rsid w:val="00F4576E"/>
    <w:rsid w:val="00F45AB4"/>
    <w:rsid w:val="00F45B7D"/>
    <w:rsid w:val="00F45BDA"/>
    <w:rsid w:val="00F45CC1"/>
    <w:rsid w:val="00F4605F"/>
    <w:rsid w:val="00F461F5"/>
    <w:rsid w:val="00F46266"/>
    <w:rsid w:val="00F465A9"/>
    <w:rsid w:val="00F46989"/>
    <w:rsid w:val="00F469A5"/>
    <w:rsid w:val="00F46B2D"/>
    <w:rsid w:val="00F46CA7"/>
    <w:rsid w:val="00F47062"/>
    <w:rsid w:val="00F470E0"/>
    <w:rsid w:val="00F4721B"/>
    <w:rsid w:val="00F474D2"/>
    <w:rsid w:val="00F475EF"/>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493"/>
    <w:rsid w:val="00F5296D"/>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22"/>
    <w:rsid w:val="00F549EE"/>
    <w:rsid w:val="00F54C47"/>
    <w:rsid w:val="00F54DBB"/>
    <w:rsid w:val="00F54E01"/>
    <w:rsid w:val="00F54F49"/>
    <w:rsid w:val="00F54F5E"/>
    <w:rsid w:val="00F55466"/>
    <w:rsid w:val="00F55682"/>
    <w:rsid w:val="00F55A5F"/>
    <w:rsid w:val="00F55C13"/>
    <w:rsid w:val="00F55C5E"/>
    <w:rsid w:val="00F55CF6"/>
    <w:rsid w:val="00F563ED"/>
    <w:rsid w:val="00F56475"/>
    <w:rsid w:val="00F56498"/>
    <w:rsid w:val="00F567DA"/>
    <w:rsid w:val="00F567FE"/>
    <w:rsid w:val="00F56864"/>
    <w:rsid w:val="00F56989"/>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29F"/>
    <w:rsid w:val="00F60382"/>
    <w:rsid w:val="00F60520"/>
    <w:rsid w:val="00F605D2"/>
    <w:rsid w:val="00F60933"/>
    <w:rsid w:val="00F60A52"/>
    <w:rsid w:val="00F60ACF"/>
    <w:rsid w:val="00F60B53"/>
    <w:rsid w:val="00F60B83"/>
    <w:rsid w:val="00F60BB4"/>
    <w:rsid w:val="00F6103C"/>
    <w:rsid w:val="00F610FD"/>
    <w:rsid w:val="00F6142B"/>
    <w:rsid w:val="00F614FD"/>
    <w:rsid w:val="00F6154F"/>
    <w:rsid w:val="00F6167F"/>
    <w:rsid w:val="00F616CA"/>
    <w:rsid w:val="00F6171B"/>
    <w:rsid w:val="00F61797"/>
    <w:rsid w:val="00F6188F"/>
    <w:rsid w:val="00F61912"/>
    <w:rsid w:val="00F6199E"/>
    <w:rsid w:val="00F619DD"/>
    <w:rsid w:val="00F61ACB"/>
    <w:rsid w:val="00F61B0C"/>
    <w:rsid w:val="00F61BAD"/>
    <w:rsid w:val="00F61C3F"/>
    <w:rsid w:val="00F61E61"/>
    <w:rsid w:val="00F6202E"/>
    <w:rsid w:val="00F620B4"/>
    <w:rsid w:val="00F62154"/>
    <w:rsid w:val="00F622B4"/>
    <w:rsid w:val="00F625CD"/>
    <w:rsid w:val="00F6264A"/>
    <w:rsid w:val="00F62901"/>
    <w:rsid w:val="00F62C49"/>
    <w:rsid w:val="00F62DE2"/>
    <w:rsid w:val="00F62F44"/>
    <w:rsid w:val="00F62FA4"/>
    <w:rsid w:val="00F6341B"/>
    <w:rsid w:val="00F63549"/>
    <w:rsid w:val="00F637F7"/>
    <w:rsid w:val="00F63F5E"/>
    <w:rsid w:val="00F64411"/>
    <w:rsid w:val="00F64417"/>
    <w:rsid w:val="00F644BD"/>
    <w:rsid w:val="00F6455D"/>
    <w:rsid w:val="00F645F4"/>
    <w:rsid w:val="00F64703"/>
    <w:rsid w:val="00F64704"/>
    <w:rsid w:val="00F64776"/>
    <w:rsid w:val="00F6477D"/>
    <w:rsid w:val="00F64799"/>
    <w:rsid w:val="00F647B5"/>
    <w:rsid w:val="00F647DE"/>
    <w:rsid w:val="00F64980"/>
    <w:rsid w:val="00F649F2"/>
    <w:rsid w:val="00F64C5D"/>
    <w:rsid w:val="00F64D2B"/>
    <w:rsid w:val="00F64F7B"/>
    <w:rsid w:val="00F65122"/>
    <w:rsid w:val="00F654B6"/>
    <w:rsid w:val="00F6563A"/>
    <w:rsid w:val="00F657D2"/>
    <w:rsid w:val="00F659AD"/>
    <w:rsid w:val="00F65C12"/>
    <w:rsid w:val="00F66123"/>
    <w:rsid w:val="00F6614A"/>
    <w:rsid w:val="00F66150"/>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BC7"/>
    <w:rsid w:val="00F7026B"/>
    <w:rsid w:val="00F70399"/>
    <w:rsid w:val="00F7039A"/>
    <w:rsid w:val="00F7043A"/>
    <w:rsid w:val="00F704BC"/>
    <w:rsid w:val="00F70631"/>
    <w:rsid w:val="00F707DB"/>
    <w:rsid w:val="00F709D4"/>
    <w:rsid w:val="00F70E83"/>
    <w:rsid w:val="00F70F1F"/>
    <w:rsid w:val="00F711D1"/>
    <w:rsid w:val="00F7143D"/>
    <w:rsid w:val="00F714C8"/>
    <w:rsid w:val="00F719CA"/>
    <w:rsid w:val="00F71C74"/>
    <w:rsid w:val="00F71D3C"/>
    <w:rsid w:val="00F727AF"/>
    <w:rsid w:val="00F72BAF"/>
    <w:rsid w:val="00F72DC3"/>
    <w:rsid w:val="00F72F7F"/>
    <w:rsid w:val="00F7327B"/>
    <w:rsid w:val="00F732EA"/>
    <w:rsid w:val="00F73441"/>
    <w:rsid w:val="00F736C0"/>
    <w:rsid w:val="00F73782"/>
    <w:rsid w:val="00F73A53"/>
    <w:rsid w:val="00F73DA8"/>
    <w:rsid w:val="00F74005"/>
    <w:rsid w:val="00F740ED"/>
    <w:rsid w:val="00F744C7"/>
    <w:rsid w:val="00F744FD"/>
    <w:rsid w:val="00F74733"/>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1D0"/>
    <w:rsid w:val="00F77313"/>
    <w:rsid w:val="00F773D5"/>
    <w:rsid w:val="00F77491"/>
    <w:rsid w:val="00F77622"/>
    <w:rsid w:val="00F77AC4"/>
    <w:rsid w:val="00F77AFE"/>
    <w:rsid w:val="00F77C06"/>
    <w:rsid w:val="00F77C9E"/>
    <w:rsid w:val="00F77CFF"/>
    <w:rsid w:val="00F77FB1"/>
    <w:rsid w:val="00F8009C"/>
    <w:rsid w:val="00F80242"/>
    <w:rsid w:val="00F803D4"/>
    <w:rsid w:val="00F80433"/>
    <w:rsid w:val="00F80605"/>
    <w:rsid w:val="00F807C8"/>
    <w:rsid w:val="00F80812"/>
    <w:rsid w:val="00F80B20"/>
    <w:rsid w:val="00F80BD5"/>
    <w:rsid w:val="00F80C93"/>
    <w:rsid w:val="00F80E2A"/>
    <w:rsid w:val="00F80F5E"/>
    <w:rsid w:val="00F80F69"/>
    <w:rsid w:val="00F817D2"/>
    <w:rsid w:val="00F81A43"/>
    <w:rsid w:val="00F81C11"/>
    <w:rsid w:val="00F81E8E"/>
    <w:rsid w:val="00F82568"/>
    <w:rsid w:val="00F82722"/>
    <w:rsid w:val="00F82747"/>
    <w:rsid w:val="00F82748"/>
    <w:rsid w:val="00F828DB"/>
    <w:rsid w:val="00F82BA6"/>
    <w:rsid w:val="00F82C5C"/>
    <w:rsid w:val="00F82D67"/>
    <w:rsid w:val="00F82E3C"/>
    <w:rsid w:val="00F82E72"/>
    <w:rsid w:val="00F8305A"/>
    <w:rsid w:val="00F8309D"/>
    <w:rsid w:val="00F83369"/>
    <w:rsid w:val="00F8364B"/>
    <w:rsid w:val="00F83666"/>
    <w:rsid w:val="00F838DE"/>
    <w:rsid w:val="00F83AEA"/>
    <w:rsid w:val="00F83FCB"/>
    <w:rsid w:val="00F840AA"/>
    <w:rsid w:val="00F8449B"/>
    <w:rsid w:val="00F84657"/>
    <w:rsid w:val="00F84A04"/>
    <w:rsid w:val="00F84A73"/>
    <w:rsid w:val="00F84C88"/>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6EBF"/>
    <w:rsid w:val="00F871E7"/>
    <w:rsid w:val="00F8727A"/>
    <w:rsid w:val="00F872D9"/>
    <w:rsid w:val="00F8730F"/>
    <w:rsid w:val="00F8735D"/>
    <w:rsid w:val="00F873F4"/>
    <w:rsid w:val="00F8748A"/>
    <w:rsid w:val="00F87797"/>
    <w:rsid w:val="00F877C6"/>
    <w:rsid w:val="00F87883"/>
    <w:rsid w:val="00F879E7"/>
    <w:rsid w:val="00F87C0E"/>
    <w:rsid w:val="00F903B8"/>
    <w:rsid w:val="00F904D5"/>
    <w:rsid w:val="00F9063A"/>
    <w:rsid w:val="00F9075E"/>
    <w:rsid w:val="00F907C2"/>
    <w:rsid w:val="00F90A62"/>
    <w:rsid w:val="00F90B6C"/>
    <w:rsid w:val="00F90F21"/>
    <w:rsid w:val="00F910CB"/>
    <w:rsid w:val="00F910FD"/>
    <w:rsid w:val="00F91102"/>
    <w:rsid w:val="00F9116A"/>
    <w:rsid w:val="00F91321"/>
    <w:rsid w:val="00F9132A"/>
    <w:rsid w:val="00F913C6"/>
    <w:rsid w:val="00F91A0D"/>
    <w:rsid w:val="00F91BBE"/>
    <w:rsid w:val="00F91D9C"/>
    <w:rsid w:val="00F91DED"/>
    <w:rsid w:val="00F91F8A"/>
    <w:rsid w:val="00F9216D"/>
    <w:rsid w:val="00F9219D"/>
    <w:rsid w:val="00F92443"/>
    <w:rsid w:val="00F92629"/>
    <w:rsid w:val="00F92754"/>
    <w:rsid w:val="00F928E9"/>
    <w:rsid w:val="00F92A5F"/>
    <w:rsid w:val="00F9352C"/>
    <w:rsid w:val="00F93786"/>
    <w:rsid w:val="00F938F9"/>
    <w:rsid w:val="00F93C34"/>
    <w:rsid w:val="00F93D69"/>
    <w:rsid w:val="00F93EFB"/>
    <w:rsid w:val="00F94182"/>
    <w:rsid w:val="00F94248"/>
    <w:rsid w:val="00F94315"/>
    <w:rsid w:val="00F9443F"/>
    <w:rsid w:val="00F94559"/>
    <w:rsid w:val="00F94A0A"/>
    <w:rsid w:val="00F94A2B"/>
    <w:rsid w:val="00F94C7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5D9"/>
    <w:rsid w:val="00F967C9"/>
    <w:rsid w:val="00F96D24"/>
    <w:rsid w:val="00F96E5C"/>
    <w:rsid w:val="00F96FD4"/>
    <w:rsid w:val="00F97162"/>
    <w:rsid w:val="00F977DB"/>
    <w:rsid w:val="00F97962"/>
    <w:rsid w:val="00F97F07"/>
    <w:rsid w:val="00FA0072"/>
    <w:rsid w:val="00FA042F"/>
    <w:rsid w:val="00FA0551"/>
    <w:rsid w:val="00FA07ED"/>
    <w:rsid w:val="00FA0B95"/>
    <w:rsid w:val="00FA0FCA"/>
    <w:rsid w:val="00FA14FB"/>
    <w:rsid w:val="00FA1613"/>
    <w:rsid w:val="00FA18CA"/>
    <w:rsid w:val="00FA1B74"/>
    <w:rsid w:val="00FA1C45"/>
    <w:rsid w:val="00FA1DE1"/>
    <w:rsid w:val="00FA1E4D"/>
    <w:rsid w:val="00FA1E69"/>
    <w:rsid w:val="00FA1F5E"/>
    <w:rsid w:val="00FA218B"/>
    <w:rsid w:val="00FA2304"/>
    <w:rsid w:val="00FA2620"/>
    <w:rsid w:val="00FA2FB3"/>
    <w:rsid w:val="00FA3195"/>
    <w:rsid w:val="00FA3278"/>
    <w:rsid w:val="00FA333A"/>
    <w:rsid w:val="00FA3428"/>
    <w:rsid w:val="00FA34EC"/>
    <w:rsid w:val="00FA3559"/>
    <w:rsid w:val="00FA3817"/>
    <w:rsid w:val="00FA381E"/>
    <w:rsid w:val="00FA38D1"/>
    <w:rsid w:val="00FA3AEF"/>
    <w:rsid w:val="00FA3D1A"/>
    <w:rsid w:val="00FA3F46"/>
    <w:rsid w:val="00FA3F80"/>
    <w:rsid w:val="00FA3F82"/>
    <w:rsid w:val="00FA3FAB"/>
    <w:rsid w:val="00FA4158"/>
    <w:rsid w:val="00FA431B"/>
    <w:rsid w:val="00FA432C"/>
    <w:rsid w:val="00FA4336"/>
    <w:rsid w:val="00FA47A7"/>
    <w:rsid w:val="00FA4A2B"/>
    <w:rsid w:val="00FA4A8E"/>
    <w:rsid w:val="00FA4B2A"/>
    <w:rsid w:val="00FA4B57"/>
    <w:rsid w:val="00FA4CEF"/>
    <w:rsid w:val="00FA4E8F"/>
    <w:rsid w:val="00FA5177"/>
    <w:rsid w:val="00FA5362"/>
    <w:rsid w:val="00FA53F1"/>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6FCB"/>
    <w:rsid w:val="00FA703E"/>
    <w:rsid w:val="00FA7114"/>
    <w:rsid w:val="00FA7127"/>
    <w:rsid w:val="00FA730A"/>
    <w:rsid w:val="00FA734E"/>
    <w:rsid w:val="00FA7504"/>
    <w:rsid w:val="00FA756C"/>
    <w:rsid w:val="00FA7948"/>
    <w:rsid w:val="00FA795F"/>
    <w:rsid w:val="00FA7985"/>
    <w:rsid w:val="00FA7D6D"/>
    <w:rsid w:val="00FA7DD1"/>
    <w:rsid w:val="00FA7F43"/>
    <w:rsid w:val="00FA7FE5"/>
    <w:rsid w:val="00FA7FE8"/>
    <w:rsid w:val="00FB0442"/>
    <w:rsid w:val="00FB04A1"/>
    <w:rsid w:val="00FB0993"/>
    <w:rsid w:val="00FB0A49"/>
    <w:rsid w:val="00FB0AA8"/>
    <w:rsid w:val="00FB0CB7"/>
    <w:rsid w:val="00FB0DB4"/>
    <w:rsid w:val="00FB0E5F"/>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292"/>
    <w:rsid w:val="00FB334E"/>
    <w:rsid w:val="00FB3899"/>
    <w:rsid w:val="00FB38A3"/>
    <w:rsid w:val="00FB3B8F"/>
    <w:rsid w:val="00FB3ECA"/>
    <w:rsid w:val="00FB4071"/>
    <w:rsid w:val="00FB4241"/>
    <w:rsid w:val="00FB42CC"/>
    <w:rsid w:val="00FB46AC"/>
    <w:rsid w:val="00FB4878"/>
    <w:rsid w:val="00FB4E06"/>
    <w:rsid w:val="00FB4F3C"/>
    <w:rsid w:val="00FB5081"/>
    <w:rsid w:val="00FB50C2"/>
    <w:rsid w:val="00FB5730"/>
    <w:rsid w:val="00FB59CF"/>
    <w:rsid w:val="00FB5D91"/>
    <w:rsid w:val="00FB5E1A"/>
    <w:rsid w:val="00FB5E50"/>
    <w:rsid w:val="00FB6001"/>
    <w:rsid w:val="00FB62A3"/>
    <w:rsid w:val="00FB6379"/>
    <w:rsid w:val="00FB6659"/>
    <w:rsid w:val="00FB6972"/>
    <w:rsid w:val="00FB6CDB"/>
    <w:rsid w:val="00FB75A9"/>
    <w:rsid w:val="00FC01BA"/>
    <w:rsid w:val="00FC032D"/>
    <w:rsid w:val="00FC0431"/>
    <w:rsid w:val="00FC05D6"/>
    <w:rsid w:val="00FC05F9"/>
    <w:rsid w:val="00FC0687"/>
    <w:rsid w:val="00FC0881"/>
    <w:rsid w:val="00FC08C8"/>
    <w:rsid w:val="00FC0E66"/>
    <w:rsid w:val="00FC0F62"/>
    <w:rsid w:val="00FC0FAE"/>
    <w:rsid w:val="00FC104D"/>
    <w:rsid w:val="00FC14CD"/>
    <w:rsid w:val="00FC1696"/>
    <w:rsid w:val="00FC1781"/>
    <w:rsid w:val="00FC1ADB"/>
    <w:rsid w:val="00FC1AE6"/>
    <w:rsid w:val="00FC1C03"/>
    <w:rsid w:val="00FC1C8C"/>
    <w:rsid w:val="00FC1CBE"/>
    <w:rsid w:val="00FC1E59"/>
    <w:rsid w:val="00FC1EEE"/>
    <w:rsid w:val="00FC1F01"/>
    <w:rsid w:val="00FC20F6"/>
    <w:rsid w:val="00FC2187"/>
    <w:rsid w:val="00FC21C9"/>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132"/>
    <w:rsid w:val="00FC4453"/>
    <w:rsid w:val="00FC44B4"/>
    <w:rsid w:val="00FC4547"/>
    <w:rsid w:val="00FC4553"/>
    <w:rsid w:val="00FC4B60"/>
    <w:rsid w:val="00FC4C78"/>
    <w:rsid w:val="00FC4E25"/>
    <w:rsid w:val="00FC511A"/>
    <w:rsid w:val="00FC532D"/>
    <w:rsid w:val="00FC55C0"/>
    <w:rsid w:val="00FC5674"/>
    <w:rsid w:val="00FC573D"/>
    <w:rsid w:val="00FC597B"/>
    <w:rsid w:val="00FC5A03"/>
    <w:rsid w:val="00FC5B40"/>
    <w:rsid w:val="00FC5D66"/>
    <w:rsid w:val="00FC5DD9"/>
    <w:rsid w:val="00FC5E54"/>
    <w:rsid w:val="00FC5F64"/>
    <w:rsid w:val="00FC61C7"/>
    <w:rsid w:val="00FC6224"/>
    <w:rsid w:val="00FC6341"/>
    <w:rsid w:val="00FC63A9"/>
    <w:rsid w:val="00FC66DC"/>
    <w:rsid w:val="00FC6A03"/>
    <w:rsid w:val="00FC6C62"/>
    <w:rsid w:val="00FC717F"/>
    <w:rsid w:val="00FC741F"/>
    <w:rsid w:val="00FC759B"/>
    <w:rsid w:val="00FC78C6"/>
    <w:rsid w:val="00FD02FF"/>
    <w:rsid w:val="00FD0411"/>
    <w:rsid w:val="00FD06C1"/>
    <w:rsid w:val="00FD07C2"/>
    <w:rsid w:val="00FD0927"/>
    <w:rsid w:val="00FD0990"/>
    <w:rsid w:val="00FD0A05"/>
    <w:rsid w:val="00FD0B69"/>
    <w:rsid w:val="00FD0BC9"/>
    <w:rsid w:val="00FD0CA6"/>
    <w:rsid w:val="00FD0CCB"/>
    <w:rsid w:val="00FD0D18"/>
    <w:rsid w:val="00FD0EAC"/>
    <w:rsid w:val="00FD0F49"/>
    <w:rsid w:val="00FD108C"/>
    <w:rsid w:val="00FD11CA"/>
    <w:rsid w:val="00FD13BA"/>
    <w:rsid w:val="00FD15B5"/>
    <w:rsid w:val="00FD171E"/>
    <w:rsid w:val="00FD175D"/>
    <w:rsid w:val="00FD1875"/>
    <w:rsid w:val="00FD18D5"/>
    <w:rsid w:val="00FD1E44"/>
    <w:rsid w:val="00FD2547"/>
    <w:rsid w:val="00FD271D"/>
    <w:rsid w:val="00FD27CB"/>
    <w:rsid w:val="00FD2BED"/>
    <w:rsid w:val="00FD2FEE"/>
    <w:rsid w:val="00FD34A5"/>
    <w:rsid w:val="00FD35D3"/>
    <w:rsid w:val="00FD39C2"/>
    <w:rsid w:val="00FD3A73"/>
    <w:rsid w:val="00FD3B01"/>
    <w:rsid w:val="00FD3CA8"/>
    <w:rsid w:val="00FD3CFA"/>
    <w:rsid w:val="00FD3FE1"/>
    <w:rsid w:val="00FD4117"/>
    <w:rsid w:val="00FD45EE"/>
    <w:rsid w:val="00FD4B77"/>
    <w:rsid w:val="00FD4BF4"/>
    <w:rsid w:val="00FD4D36"/>
    <w:rsid w:val="00FD4E89"/>
    <w:rsid w:val="00FD4EA6"/>
    <w:rsid w:val="00FD5858"/>
    <w:rsid w:val="00FD5886"/>
    <w:rsid w:val="00FD5D11"/>
    <w:rsid w:val="00FD5E1F"/>
    <w:rsid w:val="00FD5ED9"/>
    <w:rsid w:val="00FD615F"/>
    <w:rsid w:val="00FD6372"/>
    <w:rsid w:val="00FD69BA"/>
    <w:rsid w:val="00FD6AC3"/>
    <w:rsid w:val="00FD6C26"/>
    <w:rsid w:val="00FD6C5D"/>
    <w:rsid w:val="00FD6D27"/>
    <w:rsid w:val="00FD6DDD"/>
    <w:rsid w:val="00FD6E41"/>
    <w:rsid w:val="00FD6F06"/>
    <w:rsid w:val="00FD74D8"/>
    <w:rsid w:val="00FD7526"/>
    <w:rsid w:val="00FD79A7"/>
    <w:rsid w:val="00FD7A34"/>
    <w:rsid w:val="00FD7AC3"/>
    <w:rsid w:val="00FD7E4D"/>
    <w:rsid w:val="00FE002E"/>
    <w:rsid w:val="00FE025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891"/>
    <w:rsid w:val="00FE1BD1"/>
    <w:rsid w:val="00FE1BE4"/>
    <w:rsid w:val="00FE1DE3"/>
    <w:rsid w:val="00FE1EE1"/>
    <w:rsid w:val="00FE2291"/>
    <w:rsid w:val="00FE249D"/>
    <w:rsid w:val="00FE29A4"/>
    <w:rsid w:val="00FE2DD8"/>
    <w:rsid w:val="00FE2E01"/>
    <w:rsid w:val="00FE2F85"/>
    <w:rsid w:val="00FE3373"/>
    <w:rsid w:val="00FE3437"/>
    <w:rsid w:val="00FE3543"/>
    <w:rsid w:val="00FE375F"/>
    <w:rsid w:val="00FE379F"/>
    <w:rsid w:val="00FE38E8"/>
    <w:rsid w:val="00FE3E22"/>
    <w:rsid w:val="00FE3F3C"/>
    <w:rsid w:val="00FE403B"/>
    <w:rsid w:val="00FE468C"/>
    <w:rsid w:val="00FE499B"/>
    <w:rsid w:val="00FE4BF6"/>
    <w:rsid w:val="00FE4C23"/>
    <w:rsid w:val="00FE4CD0"/>
    <w:rsid w:val="00FE4DA2"/>
    <w:rsid w:val="00FE4EE2"/>
    <w:rsid w:val="00FE4FC2"/>
    <w:rsid w:val="00FE508E"/>
    <w:rsid w:val="00FE527F"/>
    <w:rsid w:val="00FE52D4"/>
    <w:rsid w:val="00FE5309"/>
    <w:rsid w:val="00FE59CA"/>
    <w:rsid w:val="00FE5A16"/>
    <w:rsid w:val="00FE5CA8"/>
    <w:rsid w:val="00FE5D82"/>
    <w:rsid w:val="00FE5EBF"/>
    <w:rsid w:val="00FE6B28"/>
    <w:rsid w:val="00FE6BEB"/>
    <w:rsid w:val="00FE6D12"/>
    <w:rsid w:val="00FE7023"/>
    <w:rsid w:val="00FE7078"/>
    <w:rsid w:val="00FE7089"/>
    <w:rsid w:val="00FE7149"/>
    <w:rsid w:val="00FE7252"/>
    <w:rsid w:val="00FE754A"/>
    <w:rsid w:val="00FE7611"/>
    <w:rsid w:val="00FE76F6"/>
    <w:rsid w:val="00FE78AD"/>
    <w:rsid w:val="00FE7B8E"/>
    <w:rsid w:val="00FE7C7C"/>
    <w:rsid w:val="00FF0031"/>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01C"/>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5F64"/>
    <w:rsid w:val="00FF6224"/>
    <w:rsid w:val="00FF64A9"/>
    <w:rsid w:val="00FF6634"/>
    <w:rsid w:val="00FF68B7"/>
    <w:rsid w:val="00FF68E7"/>
    <w:rsid w:val="00FF697A"/>
    <w:rsid w:val="00FF6A6C"/>
    <w:rsid w:val="00FF6CFF"/>
    <w:rsid w:val="00FF6D7C"/>
    <w:rsid w:val="00FF6D88"/>
    <w:rsid w:val="00FF706A"/>
    <w:rsid w:val="00FF72E8"/>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1FA0BA47"/>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2FB40DE1"/>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27A96E0"/>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4D45A2"/>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ABF997"/>
    <w:rsid w:val="5EFD98D8"/>
    <w:rsid w:val="5FA01329"/>
    <w:rsid w:val="5FB6417A"/>
    <w:rsid w:val="5FDBF0B8"/>
    <w:rsid w:val="6007598B"/>
    <w:rsid w:val="601CF1BA"/>
    <w:rsid w:val="6047A975"/>
    <w:rsid w:val="614D6A9E"/>
    <w:rsid w:val="61A23491"/>
    <w:rsid w:val="61B058B9"/>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625F3A46-2F15-4505-9A89-26970626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607"/>
    <w:pPr>
      <w:spacing w:after="160" w:line="259" w:lineRule="auto"/>
    </w:pPr>
    <w:rPr>
      <w:rFonts w:asciiTheme="minorHAnsi" w:eastAsiaTheme="minorHAnsi" w:hAnsiTheme="minorHAnsi" w:cstheme="minorBidi"/>
      <w:kern w:val="2"/>
      <w:sz w:val="22"/>
      <w:szCs w:val="22"/>
      <w:lang w:val="fr-FR"/>
      <w14:ligatures w14:val="standardContextual"/>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F266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60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qFormat/>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table" w:customStyle="1" w:styleId="TableGrid10">
    <w:name w:val="Table Grid10"/>
    <w:basedOn w:val="TableNormal"/>
    <w:next w:val="TableGrid"/>
    <w:uiPriority w:val="39"/>
    <w:qFormat/>
    <w:rsid w:val="0087497E"/>
    <w:rPr>
      <w:rFonts w:ascii="Calibri Light" w:eastAsia="Batang" w:hAnsi="Calibri Light" w:cs="Arial"/>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93EC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DefaultParagraphFont"/>
    <w:rsid w:val="00593ECC"/>
  </w:style>
  <w:style w:type="character" w:customStyle="1" w:styleId="eop">
    <w:name w:val="eop"/>
    <w:basedOn w:val="DefaultParagraphFont"/>
    <w:rsid w:val="00593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4209843">
      <w:bodyDiv w:val="1"/>
      <w:marLeft w:val="0"/>
      <w:marRight w:val="0"/>
      <w:marTop w:val="0"/>
      <w:marBottom w:val="0"/>
      <w:divBdr>
        <w:top w:val="none" w:sz="0" w:space="0" w:color="auto"/>
        <w:left w:val="none" w:sz="0" w:space="0" w:color="auto"/>
        <w:bottom w:val="none" w:sz="0" w:space="0" w:color="auto"/>
        <w:right w:val="none" w:sz="0" w:space="0" w:color="auto"/>
      </w:divBdr>
      <w:divsChild>
        <w:div w:id="2141722148">
          <w:marLeft w:val="547"/>
          <w:marRight w:val="0"/>
          <w:marTop w:val="0"/>
          <w:marBottom w:val="0"/>
          <w:divBdr>
            <w:top w:val="none" w:sz="0" w:space="0" w:color="auto"/>
            <w:left w:val="none" w:sz="0" w:space="0" w:color="auto"/>
            <w:bottom w:val="none" w:sz="0" w:space="0" w:color="auto"/>
            <w:right w:val="none" w:sz="0" w:space="0" w:color="auto"/>
          </w:divBdr>
        </w:div>
      </w:divsChild>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3381879">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4807577">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235747">
      <w:bodyDiv w:val="1"/>
      <w:marLeft w:val="0"/>
      <w:marRight w:val="0"/>
      <w:marTop w:val="0"/>
      <w:marBottom w:val="0"/>
      <w:divBdr>
        <w:top w:val="none" w:sz="0" w:space="0" w:color="auto"/>
        <w:left w:val="none" w:sz="0" w:space="0" w:color="auto"/>
        <w:bottom w:val="none" w:sz="0" w:space="0" w:color="auto"/>
        <w:right w:val="none" w:sz="0" w:space="0" w:color="auto"/>
      </w:divBdr>
      <w:divsChild>
        <w:div w:id="212087852">
          <w:marLeft w:val="547"/>
          <w:marRight w:val="0"/>
          <w:marTop w:val="0"/>
          <w:marBottom w:val="0"/>
          <w:divBdr>
            <w:top w:val="none" w:sz="0" w:space="0" w:color="auto"/>
            <w:left w:val="none" w:sz="0" w:space="0" w:color="auto"/>
            <w:bottom w:val="none" w:sz="0" w:space="0" w:color="auto"/>
            <w:right w:val="none" w:sz="0" w:space="0" w:color="auto"/>
          </w:divBdr>
        </w:div>
      </w:divsChild>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0097913">
      <w:bodyDiv w:val="1"/>
      <w:marLeft w:val="0"/>
      <w:marRight w:val="0"/>
      <w:marTop w:val="0"/>
      <w:marBottom w:val="0"/>
      <w:divBdr>
        <w:top w:val="none" w:sz="0" w:space="0" w:color="auto"/>
        <w:left w:val="none" w:sz="0" w:space="0" w:color="auto"/>
        <w:bottom w:val="none" w:sz="0" w:space="0" w:color="auto"/>
        <w:right w:val="none" w:sz="0" w:space="0" w:color="auto"/>
      </w:divBdr>
      <w:divsChild>
        <w:div w:id="107554673">
          <w:marLeft w:val="1166"/>
          <w:marRight w:val="0"/>
          <w:marTop w:val="0"/>
          <w:marBottom w:val="0"/>
          <w:divBdr>
            <w:top w:val="none" w:sz="0" w:space="0" w:color="auto"/>
            <w:left w:val="none" w:sz="0" w:space="0" w:color="auto"/>
            <w:bottom w:val="none" w:sz="0" w:space="0" w:color="auto"/>
            <w:right w:val="none" w:sz="0" w:space="0" w:color="auto"/>
          </w:divBdr>
        </w:div>
        <w:div w:id="556356286">
          <w:marLeft w:val="547"/>
          <w:marRight w:val="0"/>
          <w:marTop w:val="0"/>
          <w:marBottom w:val="0"/>
          <w:divBdr>
            <w:top w:val="none" w:sz="0" w:space="0" w:color="auto"/>
            <w:left w:val="none" w:sz="0" w:space="0" w:color="auto"/>
            <w:bottom w:val="none" w:sz="0" w:space="0" w:color="auto"/>
            <w:right w:val="none" w:sz="0" w:space="0" w:color="auto"/>
          </w:divBdr>
        </w:div>
        <w:div w:id="920719467">
          <w:marLeft w:val="1166"/>
          <w:marRight w:val="0"/>
          <w:marTop w:val="0"/>
          <w:marBottom w:val="0"/>
          <w:divBdr>
            <w:top w:val="none" w:sz="0" w:space="0" w:color="auto"/>
            <w:left w:val="none" w:sz="0" w:space="0" w:color="auto"/>
            <w:bottom w:val="none" w:sz="0" w:space="0" w:color="auto"/>
            <w:right w:val="none" w:sz="0" w:space="0" w:color="auto"/>
          </w:divBdr>
        </w:div>
        <w:div w:id="1563171947">
          <w:marLeft w:val="547"/>
          <w:marRight w:val="0"/>
          <w:marTop w:val="0"/>
          <w:marBottom w:val="160"/>
          <w:divBdr>
            <w:top w:val="none" w:sz="0" w:space="0" w:color="auto"/>
            <w:left w:val="none" w:sz="0" w:space="0" w:color="auto"/>
            <w:bottom w:val="none" w:sz="0" w:space="0" w:color="auto"/>
            <w:right w:val="none" w:sz="0" w:space="0" w:color="auto"/>
          </w:divBdr>
        </w:div>
        <w:div w:id="1982998604">
          <w:marLeft w:val="547"/>
          <w:marRight w:val="0"/>
          <w:marTop w:val="0"/>
          <w:marBottom w:val="0"/>
          <w:divBdr>
            <w:top w:val="none" w:sz="0" w:space="0" w:color="auto"/>
            <w:left w:val="none" w:sz="0" w:space="0" w:color="auto"/>
            <w:bottom w:val="none" w:sz="0" w:space="0" w:color="auto"/>
            <w:right w:val="none" w:sz="0" w:space="0" w:color="auto"/>
          </w:divBdr>
        </w:div>
        <w:div w:id="2071808999">
          <w:marLeft w:val="547"/>
          <w:marRight w:val="0"/>
          <w:marTop w:val="0"/>
          <w:marBottom w:val="0"/>
          <w:divBdr>
            <w:top w:val="none" w:sz="0" w:space="0" w:color="auto"/>
            <w:left w:val="none" w:sz="0" w:space="0" w:color="auto"/>
            <w:bottom w:val="none" w:sz="0" w:space="0" w:color="auto"/>
            <w:right w:val="none" w:sz="0" w:space="0" w:color="auto"/>
          </w:divBdr>
        </w:div>
      </w:divsChild>
    </w:div>
    <w:div w:id="231745877">
      <w:bodyDiv w:val="1"/>
      <w:marLeft w:val="0"/>
      <w:marRight w:val="0"/>
      <w:marTop w:val="0"/>
      <w:marBottom w:val="0"/>
      <w:divBdr>
        <w:top w:val="none" w:sz="0" w:space="0" w:color="auto"/>
        <w:left w:val="none" w:sz="0" w:space="0" w:color="auto"/>
        <w:bottom w:val="none" w:sz="0" w:space="0" w:color="auto"/>
        <w:right w:val="none" w:sz="0" w:space="0" w:color="auto"/>
      </w:divBdr>
      <w:divsChild>
        <w:div w:id="70548739">
          <w:marLeft w:val="547"/>
          <w:marRight w:val="0"/>
          <w:marTop w:val="0"/>
          <w:marBottom w:val="0"/>
          <w:divBdr>
            <w:top w:val="none" w:sz="0" w:space="0" w:color="auto"/>
            <w:left w:val="none" w:sz="0" w:space="0" w:color="auto"/>
            <w:bottom w:val="none" w:sz="0" w:space="0" w:color="auto"/>
            <w:right w:val="none" w:sz="0" w:space="0" w:color="auto"/>
          </w:divBdr>
        </w:div>
        <w:div w:id="843279065">
          <w:marLeft w:val="1166"/>
          <w:marRight w:val="0"/>
          <w:marTop w:val="0"/>
          <w:marBottom w:val="0"/>
          <w:divBdr>
            <w:top w:val="none" w:sz="0" w:space="0" w:color="auto"/>
            <w:left w:val="none" w:sz="0" w:space="0" w:color="auto"/>
            <w:bottom w:val="none" w:sz="0" w:space="0" w:color="auto"/>
            <w:right w:val="none" w:sz="0" w:space="0" w:color="auto"/>
          </w:divBdr>
        </w:div>
        <w:div w:id="880363248">
          <w:marLeft w:val="547"/>
          <w:marRight w:val="0"/>
          <w:marTop w:val="0"/>
          <w:marBottom w:val="0"/>
          <w:divBdr>
            <w:top w:val="none" w:sz="0" w:space="0" w:color="auto"/>
            <w:left w:val="none" w:sz="0" w:space="0" w:color="auto"/>
            <w:bottom w:val="none" w:sz="0" w:space="0" w:color="auto"/>
            <w:right w:val="none" w:sz="0" w:space="0" w:color="auto"/>
          </w:divBdr>
        </w:div>
        <w:div w:id="1183931839">
          <w:marLeft w:val="1166"/>
          <w:marRight w:val="0"/>
          <w:marTop w:val="0"/>
          <w:marBottom w:val="0"/>
          <w:divBdr>
            <w:top w:val="none" w:sz="0" w:space="0" w:color="auto"/>
            <w:left w:val="none" w:sz="0" w:space="0" w:color="auto"/>
            <w:bottom w:val="none" w:sz="0" w:space="0" w:color="auto"/>
            <w:right w:val="none" w:sz="0" w:space="0" w:color="auto"/>
          </w:divBdr>
        </w:div>
        <w:div w:id="1718115996">
          <w:marLeft w:val="547"/>
          <w:marRight w:val="0"/>
          <w:marTop w:val="0"/>
          <w:marBottom w:val="160"/>
          <w:divBdr>
            <w:top w:val="none" w:sz="0" w:space="0" w:color="auto"/>
            <w:left w:val="none" w:sz="0" w:space="0" w:color="auto"/>
            <w:bottom w:val="none" w:sz="0" w:space="0" w:color="auto"/>
            <w:right w:val="none" w:sz="0" w:space="0" w:color="auto"/>
          </w:divBdr>
        </w:div>
        <w:div w:id="1839029549">
          <w:marLeft w:val="547"/>
          <w:marRight w:val="0"/>
          <w:marTop w:val="0"/>
          <w:marBottom w:val="0"/>
          <w:divBdr>
            <w:top w:val="none" w:sz="0" w:space="0" w:color="auto"/>
            <w:left w:val="none" w:sz="0" w:space="0" w:color="auto"/>
            <w:bottom w:val="none" w:sz="0" w:space="0" w:color="auto"/>
            <w:right w:val="none" w:sz="0" w:space="0" w:color="auto"/>
          </w:divBdr>
        </w:div>
      </w:divsChild>
    </w:div>
    <w:div w:id="231812320">
      <w:bodyDiv w:val="1"/>
      <w:marLeft w:val="0"/>
      <w:marRight w:val="0"/>
      <w:marTop w:val="0"/>
      <w:marBottom w:val="0"/>
      <w:divBdr>
        <w:top w:val="none" w:sz="0" w:space="0" w:color="auto"/>
        <w:left w:val="none" w:sz="0" w:space="0" w:color="auto"/>
        <w:bottom w:val="none" w:sz="0" w:space="0" w:color="auto"/>
        <w:right w:val="none" w:sz="0" w:space="0" w:color="auto"/>
      </w:divBdr>
      <w:divsChild>
        <w:div w:id="168913698">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498876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6232341">
      <w:bodyDiv w:val="1"/>
      <w:marLeft w:val="0"/>
      <w:marRight w:val="0"/>
      <w:marTop w:val="0"/>
      <w:marBottom w:val="0"/>
      <w:divBdr>
        <w:top w:val="none" w:sz="0" w:space="0" w:color="auto"/>
        <w:left w:val="none" w:sz="0" w:space="0" w:color="auto"/>
        <w:bottom w:val="none" w:sz="0" w:space="0" w:color="auto"/>
        <w:right w:val="none" w:sz="0" w:space="0" w:color="auto"/>
      </w:divBdr>
      <w:divsChild>
        <w:div w:id="32538358">
          <w:marLeft w:val="547"/>
          <w:marRight w:val="0"/>
          <w:marTop w:val="0"/>
          <w:marBottom w:val="0"/>
          <w:divBdr>
            <w:top w:val="none" w:sz="0" w:space="0" w:color="auto"/>
            <w:left w:val="none" w:sz="0" w:space="0" w:color="auto"/>
            <w:bottom w:val="none" w:sz="0" w:space="0" w:color="auto"/>
            <w:right w:val="none" w:sz="0" w:space="0" w:color="auto"/>
          </w:divBdr>
        </w:div>
        <w:div w:id="553584664">
          <w:marLeft w:val="547"/>
          <w:marRight w:val="0"/>
          <w:marTop w:val="0"/>
          <w:marBottom w:val="0"/>
          <w:divBdr>
            <w:top w:val="none" w:sz="0" w:space="0" w:color="auto"/>
            <w:left w:val="none" w:sz="0" w:space="0" w:color="auto"/>
            <w:bottom w:val="none" w:sz="0" w:space="0" w:color="auto"/>
            <w:right w:val="none" w:sz="0" w:space="0" w:color="auto"/>
          </w:divBdr>
        </w:div>
        <w:div w:id="896864425">
          <w:marLeft w:val="1166"/>
          <w:marRight w:val="0"/>
          <w:marTop w:val="0"/>
          <w:marBottom w:val="0"/>
          <w:divBdr>
            <w:top w:val="none" w:sz="0" w:space="0" w:color="auto"/>
            <w:left w:val="none" w:sz="0" w:space="0" w:color="auto"/>
            <w:bottom w:val="none" w:sz="0" w:space="0" w:color="auto"/>
            <w:right w:val="none" w:sz="0" w:space="0" w:color="auto"/>
          </w:divBdr>
        </w:div>
        <w:div w:id="1177890890">
          <w:marLeft w:val="1166"/>
          <w:marRight w:val="0"/>
          <w:marTop w:val="0"/>
          <w:marBottom w:val="0"/>
          <w:divBdr>
            <w:top w:val="none" w:sz="0" w:space="0" w:color="auto"/>
            <w:left w:val="none" w:sz="0" w:space="0" w:color="auto"/>
            <w:bottom w:val="none" w:sz="0" w:space="0" w:color="auto"/>
            <w:right w:val="none" w:sz="0" w:space="0" w:color="auto"/>
          </w:divBdr>
        </w:div>
      </w:divsChild>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4674019">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sChild>
        <w:div w:id="1078938194">
          <w:marLeft w:val="547"/>
          <w:marRight w:val="0"/>
          <w:marTop w:val="0"/>
          <w:marBottom w:val="0"/>
          <w:divBdr>
            <w:top w:val="none" w:sz="0" w:space="0" w:color="auto"/>
            <w:left w:val="none" w:sz="0" w:space="0" w:color="auto"/>
            <w:bottom w:val="none" w:sz="0" w:space="0" w:color="auto"/>
            <w:right w:val="none" w:sz="0" w:space="0" w:color="auto"/>
          </w:divBdr>
        </w:div>
        <w:div w:id="1104108741">
          <w:marLeft w:val="547"/>
          <w:marRight w:val="0"/>
          <w:marTop w:val="0"/>
          <w:marBottom w:val="0"/>
          <w:divBdr>
            <w:top w:val="none" w:sz="0" w:space="0" w:color="auto"/>
            <w:left w:val="none" w:sz="0" w:space="0" w:color="auto"/>
            <w:bottom w:val="none" w:sz="0" w:space="0" w:color="auto"/>
            <w:right w:val="none" w:sz="0" w:space="0" w:color="auto"/>
          </w:divBdr>
        </w:div>
      </w:divsChild>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4692237">
      <w:bodyDiv w:val="1"/>
      <w:marLeft w:val="0"/>
      <w:marRight w:val="0"/>
      <w:marTop w:val="0"/>
      <w:marBottom w:val="0"/>
      <w:divBdr>
        <w:top w:val="none" w:sz="0" w:space="0" w:color="auto"/>
        <w:left w:val="none" w:sz="0" w:space="0" w:color="auto"/>
        <w:bottom w:val="none" w:sz="0" w:space="0" w:color="auto"/>
        <w:right w:val="none" w:sz="0" w:space="0" w:color="auto"/>
      </w:divBdr>
      <w:divsChild>
        <w:div w:id="1982419644">
          <w:marLeft w:val="547"/>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75075851">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095298">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9853976">
      <w:bodyDiv w:val="1"/>
      <w:marLeft w:val="0"/>
      <w:marRight w:val="0"/>
      <w:marTop w:val="0"/>
      <w:marBottom w:val="0"/>
      <w:divBdr>
        <w:top w:val="none" w:sz="0" w:space="0" w:color="auto"/>
        <w:left w:val="none" w:sz="0" w:space="0" w:color="auto"/>
        <w:bottom w:val="none" w:sz="0" w:space="0" w:color="auto"/>
        <w:right w:val="none" w:sz="0" w:space="0" w:color="auto"/>
      </w:divBdr>
      <w:divsChild>
        <w:div w:id="248858376">
          <w:marLeft w:val="547"/>
          <w:marRight w:val="0"/>
          <w:marTop w:val="0"/>
          <w:marBottom w:val="0"/>
          <w:divBdr>
            <w:top w:val="none" w:sz="0" w:space="0" w:color="auto"/>
            <w:left w:val="none" w:sz="0" w:space="0" w:color="auto"/>
            <w:bottom w:val="none" w:sz="0" w:space="0" w:color="auto"/>
            <w:right w:val="none" w:sz="0" w:space="0" w:color="auto"/>
          </w:divBdr>
        </w:div>
        <w:div w:id="385956132">
          <w:marLeft w:val="547"/>
          <w:marRight w:val="0"/>
          <w:marTop w:val="0"/>
          <w:marBottom w:val="0"/>
          <w:divBdr>
            <w:top w:val="none" w:sz="0" w:space="0" w:color="auto"/>
            <w:left w:val="none" w:sz="0" w:space="0" w:color="auto"/>
            <w:bottom w:val="none" w:sz="0" w:space="0" w:color="auto"/>
            <w:right w:val="none" w:sz="0" w:space="0" w:color="auto"/>
          </w:divBdr>
        </w:div>
        <w:div w:id="1854756411">
          <w:marLeft w:val="547"/>
          <w:marRight w:val="0"/>
          <w:marTop w:val="0"/>
          <w:marBottom w:val="0"/>
          <w:divBdr>
            <w:top w:val="none" w:sz="0" w:space="0" w:color="auto"/>
            <w:left w:val="none" w:sz="0" w:space="0" w:color="auto"/>
            <w:bottom w:val="none" w:sz="0" w:space="0" w:color="auto"/>
            <w:right w:val="none" w:sz="0" w:space="0" w:color="auto"/>
          </w:divBdr>
        </w:div>
      </w:divsChild>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18493828">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46520556">
      <w:bodyDiv w:val="1"/>
      <w:marLeft w:val="0"/>
      <w:marRight w:val="0"/>
      <w:marTop w:val="0"/>
      <w:marBottom w:val="0"/>
      <w:divBdr>
        <w:top w:val="none" w:sz="0" w:space="0" w:color="auto"/>
        <w:left w:val="none" w:sz="0" w:space="0" w:color="auto"/>
        <w:bottom w:val="none" w:sz="0" w:space="0" w:color="auto"/>
        <w:right w:val="none" w:sz="0" w:space="0" w:color="auto"/>
      </w:divBdr>
      <w:divsChild>
        <w:div w:id="767963087">
          <w:marLeft w:val="547"/>
          <w:marRight w:val="0"/>
          <w:marTop w:val="0"/>
          <w:marBottom w:val="0"/>
          <w:divBdr>
            <w:top w:val="none" w:sz="0" w:space="0" w:color="auto"/>
            <w:left w:val="none" w:sz="0" w:space="0" w:color="auto"/>
            <w:bottom w:val="none" w:sz="0" w:space="0" w:color="auto"/>
            <w:right w:val="none" w:sz="0" w:space="0" w:color="auto"/>
          </w:divBdr>
        </w:div>
        <w:div w:id="1843815155">
          <w:marLeft w:val="547"/>
          <w:marRight w:val="0"/>
          <w:marTop w:val="0"/>
          <w:marBottom w:val="0"/>
          <w:divBdr>
            <w:top w:val="none" w:sz="0" w:space="0" w:color="auto"/>
            <w:left w:val="none" w:sz="0" w:space="0" w:color="auto"/>
            <w:bottom w:val="none" w:sz="0" w:space="0" w:color="auto"/>
            <w:right w:val="none" w:sz="0" w:space="0" w:color="auto"/>
          </w:divBdr>
        </w:div>
      </w:divsChild>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6981006">
      <w:bodyDiv w:val="1"/>
      <w:marLeft w:val="0"/>
      <w:marRight w:val="0"/>
      <w:marTop w:val="0"/>
      <w:marBottom w:val="0"/>
      <w:divBdr>
        <w:top w:val="none" w:sz="0" w:space="0" w:color="auto"/>
        <w:left w:val="none" w:sz="0" w:space="0" w:color="auto"/>
        <w:bottom w:val="none" w:sz="0" w:space="0" w:color="auto"/>
        <w:right w:val="none" w:sz="0" w:space="0" w:color="auto"/>
      </w:divBdr>
      <w:divsChild>
        <w:div w:id="1006249160">
          <w:marLeft w:val="547"/>
          <w:marRight w:val="0"/>
          <w:marTop w:val="0"/>
          <w:marBottom w:val="0"/>
          <w:divBdr>
            <w:top w:val="none" w:sz="0" w:space="0" w:color="auto"/>
            <w:left w:val="none" w:sz="0" w:space="0" w:color="auto"/>
            <w:bottom w:val="none" w:sz="0" w:space="0" w:color="auto"/>
            <w:right w:val="none" w:sz="0" w:space="0" w:color="auto"/>
          </w:divBdr>
        </w:div>
        <w:div w:id="1167133766">
          <w:marLeft w:val="1166"/>
          <w:marRight w:val="0"/>
          <w:marTop w:val="0"/>
          <w:marBottom w:val="0"/>
          <w:divBdr>
            <w:top w:val="none" w:sz="0" w:space="0" w:color="auto"/>
            <w:left w:val="none" w:sz="0" w:space="0" w:color="auto"/>
            <w:bottom w:val="none" w:sz="0" w:space="0" w:color="auto"/>
            <w:right w:val="none" w:sz="0" w:space="0" w:color="auto"/>
          </w:divBdr>
        </w:div>
        <w:div w:id="1477137344">
          <w:marLeft w:val="547"/>
          <w:marRight w:val="0"/>
          <w:marTop w:val="0"/>
          <w:marBottom w:val="0"/>
          <w:divBdr>
            <w:top w:val="none" w:sz="0" w:space="0" w:color="auto"/>
            <w:left w:val="none" w:sz="0" w:space="0" w:color="auto"/>
            <w:bottom w:val="none" w:sz="0" w:space="0" w:color="auto"/>
            <w:right w:val="none" w:sz="0" w:space="0" w:color="auto"/>
          </w:divBdr>
        </w:div>
        <w:div w:id="2072265934">
          <w:marLeft w:val="1800"/>
          <w:marRight w:val="0"/>
          <w:marTop w:val="0"/>
          <w:marBottom w:val="0"/>
          <w:divBdr>
            <w:top w:val="none" w:sz="0" w:space="0" w:color="auto"/>
            <w:left w:val="none" w:sz="0" w:space="0" w:color="auto"/>
            <w:bottom w:val="none" w:sz="0" w:space="0" w:color="auto"/>
            <w:right w:val="none" w:sz="0" w:space="0" w:color="auto"/>
          </w:divBdr>
        </w:div>
        <w:div w:id="2144301044">
          <w:marLeft w:val="180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32314740">
      <w:bodyDiv w:val="1"/>
      <w:marLeft w:val="0"/>
      <w:marRight w:val="0"/>
      <w:marTop w:val="0"/>
      <w:marBottom w:val="0"/>
      <w:divBdr>
        <w:top w:val="none" w:sz="0" w:space="0" w:color="auto"/>
        <w:left w:val="none" w:sz="0" w:space="0" w:color="auto"/>
        <w:bottom w:val="none" w:sz="0" w:space="0" w:color="auto"/>
        <w:right w:val="none" w:sz="0" w:space="0" w:color="auto"/>
      </w:divBdr>
    </w:div>
    <w:div w:id="738870623">
      <w:bodyDiv w:val="1"/>
      <w:marLeft w:val="0"/>
      <w:marRight w:val="0"/>
      <w:marTop w:val="0"/>
      <w:marBottom w:val="0"/>
      <w:divBdr>
        <w:top w:val="none" w:sz="0" w:space="0" w:color="auto"/>
        <w:left w:val="none" w:sz="0" w:space="0" w:color="auto"/>
        <w:bottom w:val="none" w:sz="0" w:space="0" w:color="auto"/>
        <w:right w:val="none" w:sz="0" w:space="0" w:color="auto"/>
      </w:divBdr>
      <w:divsChild>
        <w:div w:id="57092203">
          <w:marLeft w:val="547"/>
          <w:marRight w:val="0"/>
          <w:marTop w:val="0"/>
          <w:marBottom w:val="0"/>
          <w:divBdr>
            <w:top w:val="none" w:sz="0" w:space="0" w:color="auto"/>
            <w:left w:val="none" w:sz="0" w:space="0" w:color="auto"/>
            <w:bottom w:val="none" w:sz="0" w:space="0" w:color="auto"/>
            <w:right w:val="none" w:sz="0" w:space="0" w:color="auto"/>
          </w:divBdr>
        </w:div>
        <w:div w:id="432633282">
          <w:marLeft w:val="547"/>
          <w:marRight w:val="0"/>
          <w:marTop w:val="0"/>
          <w:marBottom w:val="0"/>
          <w:divBdr>
            <w:top w:val="none" w:sz="0" w:space="0" w:color="auto"/>
            <w:left w:val="none" w:sz="0" w:space="0" w:color="auto"/>
            <w:bottom w:val="none" w:sz="0" w:space="0" w:color="auto"/>
            <w:right w:val="none" w:sz="0" w:space="0" w:color="auto"/>
          </w:divBdr>
        </w:div>
        <w:div w:id="615798938">
          <w:marLeft w:val="547"/>
          <w:marRight w:val="0"/>
          <w:marTop w:val="0"/>
          <w:marBottom w:val="0"/>
          <w:divBdr>
            <w:top w:val="none" w:sz="0" w:space="0" w:color="auto"/>
            <w:left w:val="none" w:sz="0" w:space="0" w:color="auto"/>
            <w:bottom w:val="none" w:sz="0" w:space="0" w:color="auto"/>
            <w:right w:val="none" w:sz="0" w:space="0" w:color="auto"/>
          </w:divBdr>
        </w:div>
        <w:div w:id="1182210333">
          <w:marLeft w:val="547"/>
          <w:marRight w:val="0"/>
          <w:marTop w:val="0"/>
          <w:marBottom w:val="0"/>
          <w:divBdr>
            <w:top w:val="none" w:sz="0" w:space="0" w:color="auto"/>
            <w:left w:val="none" w:sz="0" w:space="0" w:color="auto"/>
            <w:bottom w:val="none" w:sz="0" w:space="0" w:color="auto"/>
            <w:right w:val="none" w:sz="0" w:space="0" w:color="auto"/>
          </w:divBdr>
        </w:div>
        <w:div w:id="1487822081">
          <w:marLeft w:val="547"/>
          <w:marRight w:val="0"/>
          <w:marTop w:val="0"/>
          <w:marBottom w:val="0"/>
          <w:divBdr>
            <w:top w:val="none" w:sz="0" w:space="0" w:color="auto"/>
            <w:left w:val="none" w:sz="0" w:space="0" w:color="auto"/>
            <w:bottom w:val="none" w:sz="0" w:space="0" w:color="auto"/>
            <w:right w:val="none" w:sz="0" w:space="0" w:color="auto"/>
          </w:divBdr>
        </w:div>
        <w:div w:id="1514150586">
          <w:marLeft w:val="547"/>
          <w:marRight w:val="0"/>
          <w:marTop w:val="0"/>
          <w:marBottom w:val="0"/>
          <w:divBdr>
            <w:top w:val="none" w:sz="0" w:space="0" w:color="auto"/>
            <w:left w:val="none" w:sz="0" w:space="0" w:color="auto"/>
            <w:bottom w:val="none" w:sz="0" w:space="0" w:color="auto"/>
            <w:right w:val="none" w:sz="0" w:space="0" w:color="auto"/>
          </w:divBdr>
        </w:div>
        <w:div w:id="1982272934">
          <w:marLeft w:val="547"/>
          <w:marRight w:val="0"/>
          <w:marTop w:val="0"/>
          <w:marBottom w:val="0"/>
          <w:divBdr>
            <w:top w:val="none" w:sz="0" w:space="0" w:color="auto"/>
            <w:left w:val="none" w:sz="0" w:space="0" w:color="auto"/>
            <w:bottom w:val="none" w:sz="0" w:space="0" w:color="auto"/>
            <w:right w:val="none" w:sz="0" w:space="0" w:color="auto"/>
          </w:divBdr>
        </w:div>
      </w:divsChild>
    </w:div>
    <w:div w:id="749811858">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18473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148611">
      <w:bodyDiv w:val="1"/>
      <w:marLeft w:val="0"/>
      <w:marRight w:val="0"/>
      <w:marTop w:val="0"/>
      <w:marBottom w:val="0"/>
      <w:divBdr>
        <w:top w:val="none" w:sz="0" w:space="0" w:color="auto"/>
        <w:left w:val="none" w:sz="0" w:space="0" w:color="auto"/>
        <w:bottom w:val="none" w:sz="0" w:space="0" w:color="auto"/>
        <w:right w:val="none" w:sz="0" w:space="0" w:color="auto"/>
      </w:divBdr>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31654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03491583">
      <w:bodyDiv w:val="1"/>
      <w:marLeft w:val="0"/>
      <w:marRight w:val="0"/>
      <w:marTop w:val="0"/>
      <w:marBottom w:val="0"/>
      <w:divBdr>
        <w:top w:val="none" w:sz="0" w:space="0" w:color="auto"/>
        <w:left w:val="none" w:sz="0" w:space="0" w:color="auto"/>
        <w:bottom w:val="none" w:sz="0" w:space="0" w:color="auto"/>
        <w:right w:val="none" w:sz="0" w:space="0" w:color="auto"/>
      </w:divBdr>
      <w:divsChild>
        <w:div w:id="63374983">
          <w:marLeft w:val="1166"/>
          <w:marRight w:val="0"/>
          <w:marTop w:val="0"/>
          <w:marBottom w:val="0"/>
          <w:divBdr>
            <w:top w:val="none" w:sz="0" w:space="0" w:color="auto"/>
            <w:left w:val="none" w:sz="0" w:space="0" w:color="auto"/>
            <w:bottom w:val="none" w:sz="0" w:space="0" w:color="auto"/>
            <w:right w:val="none" w:sz="0" w:space="0" w:color="auto"/>
          </w:divBdr>
        </w:div>
        <w:div w:id="173154492">
          <w:marLeft w:val="1166"/>
          <w:marRight w:val="0"/>
          <w:marTop w:val="0"/>
          <w:marBottom w:val="0"/>
          <w:divBdr>
            <w:top w:val="none" w:sz="0" w:space="0" w:color="auto"/>
            <w:left w:val="none" w:sz="0" w:space="0" w:color="auto"/>
            <w:bottom w:val="none" w:sz="0" w:space="0" w:color="auto"/>
            <w:right w:val="none" w:sz="0" w:space="0" w:color="auto"/>
          </w:divBdr>
        </w:div>
        <w:div w:id="742874079">
          <w:marLeft w:val="1166"/>
          <w:marRight w:val="0"/>
          <w:marTop w:val="0"/>
          <w:marBottom w:val="0"/>
          <w:divBdr>
            <w:top w:val="none" w:sz="0" w:space="0" w:color="auto"/>
            <w:left w:val="none" w:sz="0" w:space="0" w:color="auto"/>
            <w:bottom w:val="none" w:sz="0" w:space="0" w:color="auto"/>
            <w:right w:val="none" w:sz="0" w:space="0" w:color="auto"/>
          </w:divBdr>
        </w:div>
        <w:div w:id="913247079">
          <w:marLeft w:val="1166"/>
          <w:marRight w:val="0"/>
          <w:marTop w:val="0"/>
          <w:marBottom w:val="0"/>
          <w:divBdr>
            <w:top w:val="none" w:sz="0" w:space="0" w:color="auto"/>
            <w:left w:val="none" w:sz="0" w:space="0" w:color="auto"/>
            <w:bottom w:val="none" w:sz="0" w:space="0" w:color="auto"/>
            <w:right w:val="none" w:sz="0" w:space="0" w:color="auto"/>
          </w:divBdr>
        </w:div>
        <w:div w:id="986086210">
          <w:marLeft w:val="547"/>
          <w:marRight w:val="0"/>
          <w:marTop w:val="0"/>
          <w:marBottom w:val="0"/>
          <w:divBdr>
            <w:top w:val="none" w:sz="0" w:space="0" w:color="auto"/>
            <w:left w:val="none" w:sz="0" w:space="0" w:color="auto"/>
            <w:bottom w:val="none" w:sz="0" w:space="0" w:color="auto"/>
            <w:right w:val="none" w:sz="0" w:space="0" w:color="auto"/>
          </w:divBdr>
        </w:div>
        <w:div w:id="1049840563">
          <w:marLeft w:val="1166"/>
          <w:marRight w:val="0"/>
          <w:marTop w:val="0"/>
          <w:marBottom w:val="0"/>
          <w:divBdr>
            <w:top w:val="none" w:sz="0" w:space="0" w:color="auto"/>
            <w:left w:val="none" w:sz="0" w:space="0" w:color="auto"/>
            <w:bottom w:val="none" w:sz="0" w:space="0" w:color="auto"/>
            <w:right w:val="none" w:sz="0" w:space="0" w:color="auto"/>
          </w:divBdr>
        </w:div>
        <w:div w:id="1060712917">
          <w:marLeft w:val="547"/>
          <w:marRight w:val="0"/>
          <w:marTop w:val="0"/>
          <w:marBottom w:val="0"/>
          <w:divBdr>
            <w:top w:val="none" w:sz="0" w:space="0" w:color="auto"/>
            <w:left w:val="none" w:sz="0" w:space="0" w:color="auto"/>
            <w:bottom w:val="none" w:sz="0" w:space="0" w:color="auto"/>
            <w:right w:val="none" w:sz="0" w:space="0" w:color="auto"/>
          </w:divBdr>
        </w:div>
        <w:div w:id="1515415941">
          <w:marLeft w:val="1166"/>
          <w:marRight w:val="0"/>
          <w:marTop w:val="0"/>
          <w:marBottom w:val="0"/>
          <w:divBdr>
            <w:top w:val="none" w:sz="0" w:space="0" w:color="auto"/>
            <w:left w:val="none" w:sz="0" w:space="0" w:color="auto"/>
            <w:bottom w:val="none" w:sz="0" w:space="0" w:color="auto"/>
            <w:right w:val="none" w:sz="0" w:space="0" w:color="auto"/>
          </w:divBdr>
        </w:div>
        <w:div w:id="1574467446">
          <w:marLeft w:val="1166"/>
          <w:marRight w:val="0"/>
          <w:marTop w:val="0"/>
          <w:marBottom w:val="0"/>
          <w:divBdr>
            <w:top w:val="none" w:sz="0" w:space="0" w:color="auto"/>
            <w:left w:val="none" w:sz="0" w:space="0" w:color="auto"/>
            <w:bottom w:val="none" w:sz="0" w:space="0" w:color="auto"/>
            <w:right w:val="none" w:sz="0" w:space="0" w:color="auto"/>
          </w:divBdr>
        </w:div>
        <w:div w:id="1661425805">
          <w:marLeft w:val="547"/>
          <w:marRight w:val="0"/>
          <w:marTop w:val="0"/>
          <w:marBottom w:val="0"/>
          <w:divBdr>
            <w:top w:val="none" w:sz="0" w:space="0" w:color="auto"/>
            <w:left w:val="none" w:sz="0" w:space="0" w:color="auto"/>
            <w:bottom w:val="none" w:sz="0" w:space="0" w:color="auto"/>
            <w:right w:val="none" w:sz="0" w:space="0" w:color="auto"/>
          </w:divBdr>
        </w:div>
        <w:div w:id="1740131095">
          <w:marLeft w:val="547"/>
          <w:marRight w:val="0"/>
          <w:marTop w:val="0"/>
          <w:marBottom w:val="0"/>
          <w:divBdr>
            <w:top w:val="none" w:sz="0" w:space="0" w:color="auto"/>
            <w:left w:val="none" w:sz="0" w:space="0" w:color="auto"/>
            <w:bottom w:val="none" w:sz="0" w:space="0" w:color="auto"/>
            <w:right w:val="none" w:sz="0" w:space="0" w:color="auto"/>
          </w:divBdr>
        </w:div>
        <w:div w:id="1756052798">
          <w:marLeft w:val="1166"/>
          <w:marRight w:val="0"/>
          <w:marTop w:val="0"/>
          <w:marBottom w:val="0"/>
          <w:divBdr>
            <w:top w:val="none" w:sz="0" w:space="0" w:color="auto"/>
            <w:left w:val="none" w:sz="0" w:space="0" w:color="auto"/>
            <w:bottom w:val="none" w:sz="0" w:space="0" w:color="auto"/>
            <w:right w:val="none" w:sz="0" w:space="0" w:color="auto"/>
          </w:divBdr>
        </w:div>
        <w:div w:id="1915967583">
          <w:marLeft w:val="1166"/>
          <w:marRight w:val="0"/>
          <w:marTop w:val="0"/>
          <w:marBottom w:val="0"/>
          <w:divBdr>
            <w:top w:val="none" w:sz="0" w:space="0" w:color="auto"/>
            <w:left w:val="none" w:sz="0" w:space="0" w:color="auto"/>
            <w:bottom w:val="none" w:sz="0" w:space="0" w:color="auto"/>
            <w:right w:val="none" w:sz="0" w:space="0" w:color="auto"/>
          </w:divBdr>
        </w:div>
      </w:divsChild>
    </w:div>
    <w:div w:id="93054932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389889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89485606">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996345058">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12531225">
      <w:bodyDiv w:val="1"/>
      <w:marLeft w:val="0"/>
      <w:marRight w:val="0"/>
      <w:marTop w:val="0"/>
      <w:marBottom w:val="0"/>
      <w:divBdr>
        <w:top w:val="none" w:sz="0" w:space="0" w:color="auto"/>
        <w:left w:val="none" w:sz="0" w:space="0" w:color="auto"/>
        <w:bottom w:val="none" w:sz="0" w:space="0" w:color="auto"/>
        <w:right w:val="none" w:sz="0" w:space="0" w:color="auto"/>
      </w:divBdr>
      <w:divsChild>
        <w:div w:id="836923940">
          <w:marLeft w:val="1166"/>
          <w:marRight w:val="0"/>
          <w:marTop w:val="0"/>
          <w:marBottom w:val="0"/>
          <w:divBdr>
            <w:top w:val="none" w:sz="0" w:space="0" w:color="auto"/>
            <w:left w:val="none" w:sz="0" w:space="0" w:color="auto"/>
            <w:bottom w:val="none" w:sz="0" w:space="0" w:color="auto"/>
            <w:right w:val="none" w:sz="0" w:space="0" w:color="auto"/>
          </w:divBdr>
        </w:div>
        <w:div w:id="952397523">
          <w:marLeft w:val="547"/>
          <w:marRight w:val="0"/>
          <w:marTop w:val="0"/>
          <w:marBottom w:val="0"/>
          <w:divBdr>
            <w:top w:val="none" w:sz="0" w:space="0" w:color="auto"/>
            <w:left w:val="none" w:sz="0" w:space="0" w:color="auto"/>
            <w:bottom w:val="none" w:sz="0" w:space="0" w:color="auto"/>
            <w:right w:val="none" w:sz="0" w:space="0" w:color="auto"/>
          </w:divBdr>
        </w:div>
        <w:div w:id="990014992">
          <w:marLeft w:val="1166"/>
          <w:marRight w:val="0"/>
          <w:marTop w:val="0"/>
          <w:marBottom w:val="0"/>
          <w:divBdr>
            <w:top w:val="none" w:sz="0" w:space="0" w:color="auto"/>
            <w:left w:val="none" w:sz="0" w:space="0" w:color="auto"/>
            <w:bottom w:val="none" w:sz="0" w:space="0" w:color="auto"/>
            <w:right w:val="none" w:sz="0" w:space="0" w:color="auto"/>
          </w:divBdr>
        </w:div>
        <w:div w:id="1184367370">
          <w:marLeft w:val="547"/>
          <w:marRight w:val="0"/>
          <w:marTop w:val="0"/>
          <w:marBottom w:val="0"/>
          <w:divBdr>
            <w:top w:val="none" w:sz="0" w:space="0" w:color="auto"/>
            <w:left w:val="none" w:sz="0" w:space="0" w:color="auto"/>
            <w:bottom w:val="none" w:sz="0" w:space="0" w:color="auto"/>
            <w:right w:val="none" w:sz="0" w:space="0" w:color="auto"/>
          </w:divBdr>
        </w:div>
        <w:div w:id="1306472978">
          <w:marLeft w:val="547"/>
          <w:marRight w:val="0"/>
          <w:marTop w:val="0"/>
          <w:marBottom w:val="0"/>
          <w:divBdr>
            <w:top w:val="none" w:sz="0" w:space="0" w:color="auto"/>
            <w:left w:val="none" w:sz="0" w:space="0" w:color="auto"/>
            <w:bottom w:val="none" w:sz="0" w:space="0" w:color="auto"/>
            <w:right w:val="none" w:sz="0" w:space="0" w:color="auto"/>
          </w:divBdr>
        </w:div>
        <w:div w:id="1812139034">
          <w:marLeft w:val="547"/>
          <w:marRight w:val="0"/>
          <w:marTop w:val="0"/>
          <w:marBottom w:val="16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39554008">
      <w:bodyDiv w:val="1"/>
      <w:marLeft w:val="0"/>
      <w:marRight w:val="0"/>
      <w:marTop w:val="0"/>
      <w:marBottom w:val="0"/>
      <w:divBdr>
        <w:top w:val="none" w:sz="0" w:space="0" w:color="auto"/>
        <w:left w:val="none" w:sz="0" w:space="0" w:color="auto"/>
        <w:bottom w:val="none" w:sz="0" w:space="0" w:color="auto"/>
        <w:right w:val="none" w:sz="0" w:space="0" w:color="auto"/>
      </w:divBdr>
    </w:div>
    <w:div w:id="1052269557">
      <w:bodyDiv w:val="1"/>
      <w:marLeft w:val="0"/>
      <w:marRight w:val="0"/>
      <w:marTop w:val="0"/>
      <w:marBottom w:val="0"/>
      <w:divBdr>
        <w:top w:val="none" w:sz="0" w:space="0" w:color="auto"/>
        <w:left w:val="none" w:sz="0" w:space="0" w:color="auto"/>
        <w:bottom w:val="none" w:sz="0" w:space="0" w:color="auto"/>
        <w:right w:val="none" w:sz="0" w:space="0" w:color="auto"/>
      </w:divBdr>
      <w:divsChild>
        <w:div w:id="298849353">
          <w:marLeft w:val="547"/>
          <w:marRight w:val="0"/>
          <w:marTop w:val="0"/>
          <w:marBottom w:val="0"/>
          <w:divBdr>
            <w:top w:val="none" w:sz="0" w:space="0" w:color="auto"/>
            <w:left w:val="none" w:sz="0" w:space="0" w:color="auto"/>
            <w:bottom w:val="none" w:sz="0" w:space="0" w:color="auto"/>
            <w:right w:val="none" w:sz="0" w:space="0" w:color="auto"/>
          </w:divBdr>
        </w:div>
        <w:div w:id="1377660097">
          <w:marLeft w:val="547"/>
          <w:marRight w:val="0"/>
          <w:marTop w:val="0"/>
          <w:marBottom w:val="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03191292">
      <w:bodyDiv w:val="1"/>
      <w:marLeft w:val="0"/>
      <w:marRight w:val="0"/>
      <w:marTop w:val="0"/>
      <w:marBottom w:val="0"/>
      <w:divBdr>
        <w:top w:val="none" w:sz="0" w:space="0" w:color="auto"/>
        <w:left w:val="none" w:sz="0" w:space="0" w:color="auto"/>
        <w:bottom w:val="none" w:sz="0" w:space="0" w:color="auto"/>
        <w:right w:val="none" w:sz="0" w:space="0" w:color="auto"/>
      </w:divBdr>
      <w:divsChild>
        <w:div w:id="1901742300">
          <w:marLeft w:val="547"/>
          <w:marRight w:val="0"/>
          <w:marTop w:val="0"/>
          <w:marBottom w:val="0"/>
          <w:divBdr>
            <w:top w:val="none" w:sz="0" w:space="0" w:color="auto"/>
            <w:left w:val="none" w:sz="0" w:space="0" w:color="auto"/>
            <w:bottom w:val="none" w:sz="0" w:space="0" w:color="auto"/>
            <w:right w:val="none" w:sz="0" w:space="0" w:color="auto"/>
          </w:divBdr>
        </w:div>
      </w:divsChild>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37719910">
      <w:bodyDiv w:val="1"/>
      <w:marLeft w:val="0"/>
      <w:marRight w:val="0"/>
      <w:marTop w:val="0"/>
      <w:marBottom w:val="0"/>
      <w:divBdr>
        <w:top w:val="none" w:sz="0" w:space="0" w:color="auto"/>
        <w:left w:val="none" w:sz="0" w:space="0" w:color="auto"/>
        <w:bottom w:val="none" w:sz="0" w:space="0" w:color="auto"/>
        <w:right w:val="none" w:sz="0" w:space="0" w:color="auto"/>
      </w:divBdr>
      <w:divsChild>
        <w:div w:id="13042984">
          <w:marLeft w:val="547"/>
          <w:marRight w:val="0"/>
          <w:marTop w:val="0"/>
          <w:marBottom w:val="0"/>
          <w:divBdr>
            <w:top w:val="none" w:sz="0" w:space="0" w:color="auto"/>
            <w:left w:val="none" w:sz="0" w:space="0" w:color="auto"/>
            <w:bottom w:val="none" w:sz="0" w:space="0" w:color="auto"/>
            <w:right w:val="none" w:sz="0" w:space="0" w:color="auto"/>
          </w:divBdr>
        </w:div>
        <w:div w:id="920680330">
          <w:marLeft w:val="547"/>
          <w:marRight w:val="0"/>
          <w:marTop w:val="0"/>
          <w:marBottom w:val="0"/>
          <w:divBdr>
            <w:top w:val="none" w:sz="0" w:space="0" w:color="auto"/>
            <w:left w:val="none" w:sz="0" w:space="0" w:color="auto"/>
            <w:bottom w:val="none" w:sz="0" w:space="0" w:color="auto"/>
            <w:right w:val="none" w:sz="0" w:space="0" w:color="auto"/>
          </w:divBdr>
        </w:div>
        <w:div w:id="1655186483">
          <w:marLeft w:val="547"/>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8300603">
      <w:bodyDiv w:val="1"/>
      <w:marLeft w:val="0"/>
      <w:marRight w:val="0"/>
      <w:marTop w:val="0"/>
      <w:marBottom w:val="0"/>
      <w:divBdr>
        <w:top w:val="none" w:sz="0" w:space="0" w:color="auto"/>
        <w:left w:val="none" w:sz="0" w:space="0" w:color="auto"/>
        <w:bottom w:val="none" w:sz="0" w:space="0" w:color="auto"/>
        <w:right w:val="none" w:sz="0" w:space="0" w:color="auto"/>
      </w:divBdr>
    </w:div>
    <w:div w:id="1243445828">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59101945">
      <w:bodyDiv w:val="1"/>
      <w:marLeft w:val="0"/>
      <w:marRight w:val="0"/>
      <w:marTop w:val="0"/>
      <w:marBottom w:val="0"/>
      <w:divBdr>
        <w:top w:val="none" w:sz="0" w:space="0" w:color="auto"/>
        <w:left w:val="none" w:sz="0" w:space="0" w:color="auto"/>
        <w:bottom w:val="none" w:sz="0" w:space="0" w:color="auto"/>
        <w:right w:val="none" w:sz="0" w:space="0" w:color="auto"/>
      </w:divBdr>
    </w:div>
    <w:div w:id="1279020993">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09548984">
      <w:bodyDiv w:val="1"/>
      <w:marLeft w:val="0"/>
      <w:marRight w:val="0"/>
      <w:marTop w:val="0"/>
      <w:marBottom w:val="0"/>
      <w:divBdr>
        <w:top w:val="none" w:sz="0" w:space="0" w:color="auto"/>
        <w:left w:val="none" w:sz="0" w:space="0" w:color="auto"/>
        <w:bottom w:val="none" w:sz="0" w:space="0" w:color="auto"/>
        <w:right w:val="none" w:sz="0" w:space="0" w:color="auto"/>
      </w:divBdr>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14262670">
      <w:bodyDiv w:val="1"/>
      <w:marLeft w:val="0"/>
      <w:marRight w:val="0"/>
      <w:marTop w:val="0"/>
      <w:marBottom w:val="0"/>
      <w:divBdr>
        <w:top w:val="none" w:sz="0" w:space="0" w:color="auto"/>
        <w:left w:val="none" w:sz="0" w:space="0" w:color="auto"/>
        <w:bottom w:val="none" w:sz="0" w:space="0" w:color="auto"/>
        <w:right w:val="none" w:sz="0" w:space="0" w:color="auto"/>
      </w:divBdr>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0597928">
      <w:bodyDiv w:val="1"/>
      <w:marLeft w:val="0"/>
      <w:marRight w:val="0"/>
      <w:marTop w:val="0"/>
      <w:marBottom w:val="0"/>
      <w:divBdr>
        <w:top w:val="none" w:sz="0" w:space="0" w:color="auto"/>
        <w:left w:val="none" w:sz="0" w:space="0" w:color="auto"/>
        <w:bottom w:val="none" w:sz="0" w:space="0" w:color="auto"/>
        <w:right w:val="none" w:sz="0" w:space="0" w:color="auto"/>
      </w:divBdr>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356151">
      <w:bodyDiv w:val="1"/>
      <w:marLeft w:val="0"/>
      <w:marRight w:val="0"/>
      <w:marTop w:val="0"/>
      <w:marBottom w:val="0"/>
      <w:divBdr>
        <w:top w:val="none" w:sz="0" w:space="0" w:color="auto"/>
        <w:left w:val="none" w:sz="0" w:space="0" w:color="auto"/>
        <w:bottom w:val="none" w:sz="0" w:space="0" w:color="auto"/>
        <w:right w:val="none" w:sz="0" w:space="0" w:color="auto"/>
      </w:divBdr>
      <w:divsChild>
        <w:div w:id="637304243">
          <w:marLeft w:val="1800"/>
          <w:marRight w:val="0"/>
          <w:marTop w:val="0"/>
          <w:marBottom w:val="0"/>
          <w:divBdr>
            <w:top w:val="none" w:sz="0" w:space="0" w:color="auto"/>
            <w:left w:val="none" w:sz="0" w:space="0" w:color="auto"/>
            <w:bottom w:val="none" w:sz="0" w:space="0" w:color="auto"/>
            <w:right w:val="none" w:sz="0" w:space="0" w:color="auto"/>
          </w:divBdr>
        </w:div>
        <w:div w:id="686056003">
          <w:marLeft w:val="1800"/>
          <w:marRight w:val="0"/>
          <w:marTop w:val="0"/>
          <w:marBottom w:val="0"/>
          <w:divBdr>
            <w:top w:val="none" w:sz="0" w:space="0" w:color="auto"/>
            <w:left w:val="none" w:sz="0" w:space="0" w:color="auto"/>
            <w:bottom w:val="none" w:sz="0" w:space="0" w:color="auto"/>
            <w:right w:val="none" w:sz="0" w:space="0" w:color="auto"/>
          </w:divBdr>
        </w:div>
        <w:div w:id="786387962">
          <w:marLeft w:val="1166"/>
          <w:marRight w:val="0"/>
          <w:marTop w:val="0"/>
          <w:marBottom w:val="0"/>
          <w:divBdr>
            <w:top w:val="none" w:sz="0" w:space="0" w:color="auto"/>
            <w:left w:val="none" w:sz="0" w:space="0" w:color="auto"/>
            <w:bottom w:val="none" w:sz="0" w:space="0" w:color="auto"/>
            <w:right w:val="none" w:sz="0" w:space="0" w:color="auto"/>
          </w:divBdr>
        </w:div>
        <w:div w:id="1120800585">
          <w:marLeft w:val="547"/>
          <w:marRight w:val="0"/>
          <w:marTop w:val="0"/>
          <w:marBottom w:val="0"/>
          <w:divBdr>
            <w:top w:val="none" w:sz="0" w:space="0" w:color="auto"/>
            <w:left w:val="none" w:sz="0" w:space="0" w:color="auto"/>
            <w:bottom w:val="none" w:sz="0" w:space="0" w:color="auto"/>
            <w:right w:val="none" w:sz="0" w:space="0" w:color="auto"/>
          </w:divBdr>
        </w:div>
        <w:div w:id="1624262198">
          <w:marLeft w:val="547"/>
          <w:marRight w:val="0"/>
          <w:marTop w:val="0"/>
          <w:marBottom w:val="0"/>
          <w:divBdr>
            <w:top w:val="none" w:sz="0" w:space="0" w:color="auto"/>
            <w:left w:val="none" w:sz="0" w:space="0" w:color="auto"/>
            <w:bottom w:val="none" w:sz="0" w:space="0" w:color="auto"/>
            <w:right w:val="none" w:sz="0" w:space="0" w:color="auto"/>
          </w:divBdr>
        </w:div>
      </w:divsChild>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116621">
      <w:bodyDiv w:val="1"/>
      <w:marLeft w:val="0"/>
      <w:marRight w:val="0"/>
      <w:marTop w:val="0"/>
      <w:marBottom w:val="0"/>
      <w:divBdr>
        <w:top w:val="none" w:sz="0" w:space="0" w:color="auto"/>
        <w:left w:val="none" w:sz="0" w:space="0" w:color="auto"/>
        <w:bottom w:val="none" w:sz="0" w:space="0" w:color="auto"/>
        <w:right w:val="none" w:sz="0" w:space="0" w:color="auto"/>
      </w:divBdr>
      <w:divsChild>
        <w:div w:id="253438310">
          <w:marLeft w:val="547"/>
          <w:marRight w:val="0"/>
          <w:marTop w:val="0"/>
          <w:marBottom w:val="0"/>
          <w:divBdr>
            <w:top w:val="none" w:sz="0" w:space="0" w:color="auto"/>
            <w:left w:val="none" w:sz="0" w:space="0" w:color="auto"/>
            <w:bottom w:val="none" w:sz="0" w:space="0" w:color="auto"/>
            <w:right w:val="none" w:sz="0" w:space="0" w:color="auto"/>
          </w:divBdr>
        </w:div>
        <w:div w:id="1097215103">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43920398">
      <w:bodyDiv w:val="1"/>
      <w:marLeft w:val="0"/>
      <w:marRight w:val="0"/>
      <w:marTop w:val="0"/>
      <w:marBottom w:val="0"/>
      <w:divBdr>
        <w:top w:val="none" w:sz="0" w:space="0" w:color="auto"/>
        <w:left w:val="none" w:sz="0" w:space="0" w:color="auto"/>
        <w:bottom w:val="none" w:sz="0" w:space="0" w:color="auto"/>
        <w:right w:val="none" w:sz="0" w:space="0" w:color="auto"/>
      </w:divBdr>
    </w:div>
    <w:div w:id="144757509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0733508">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1843128">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50669823">
      <w:bodyDiv w:val="1"/>
      <w:marLeft w:val="0"/>
      <w:marRight w:val="0"/>
      <w:marTop w:val="0"/>
      <w:marBottom w:val="0"/>
      <w:divBdr>
        <w:top w:val="none" w:sz="0" w:space="0" w:color="auto"/>
        <w:left w:val="none" w:sz="0" w:space="0" w:color="auto"/>
        <w:bottom w:val="none" w:sz="0" w:space="0" w:color="auto"/>
        <w:right w:val="none" w:sz="0" w:space="0" w:color="auto"/>
      </w:divBdr>
      <w:divsChild>
        <w:div w:id="67046447">
          <w:marLeft w:val="547"/>
          <w:marRight w:val="0"/>
          <w:marTop w:val="0"/>
          <w:marBottom w:val="0"/>
          <w:divBdr>
            <w:top w:val="none" w:sz="0" w:space="0" w:color="auto"/>
            <w:left w:val="none" w:sz="0" w:space="0" w:color="auto"/>
            <w:bottom w:val="none" w:sz="0" w:space="0" w:color="auto"/>
            <w:right w:val="none" w:sz="0" w:space="0" w:color="auto"/>
          </w:divBdr>
        </w:div>
        <w:div w:id="463038851">
          <w:marLeft w:val="1800"/>
          <w:marRight w:val="0"/>
          <w:marTop w:val="0"/>
          <w:marBottom w:val="0"/>
          <w:divBdr>
            <w:top w:val="none" w:sz="0" w:space="0" w:color="auto"/>
            <w:left w:val="none" w:sz="0" w:space="0" w:color="auto"/>
            <w:bottom w:val="none" w:sz="0" w:space="0" w:color="auto"/>
            <w:right w:val="none" w:sz="0" w:space="0" w:color="auto"/>
          </w:divBdr>
        </w:div>
        <w:div w:id="498078580">
          <w:marLeft w:val="1800"/>
          <w:marRight w:val="0"/>
          <w:marTop w:val="0"/>
          <w:marBottom w:val="0"/>
          <w:divBdr>
            <w:top w:val="none" w:sz="0" w:space="0" w:color="auto"/>
            <w:left w:val="none" w:sz="0" w:space="0" w:color="auto"/>
            <w:bottom w:val="none" w:sz="0" w:space="0" w:color="auto"/>
            <w:right w:val="none" w:sz="0" w:space="0" w:color="auto"/>
          </w:divBdr>
        </w:div>
        <w:div w:id="1115834541">
          <w:marLeft w:val="547"/>
          <w:marRight w:val="0"/>
          <w:marTop w:val="0"/>
          <w:marBottom w:val="0"/>
          <w:divBdr>
            <w:top w:val="none" w:sz="0" w:space="0" w:color="auto"/>
            <w:left w:val="none" w:sz="0" w:space="0" w:color="auto"/>
            <w:bottom w:val="none" w:sz="0" w:space="0" w:color="auto"/>
            <w:right w:val="none" w:sz="0" w:space="0" w:color="auto"/>
          </w:divBdr>
        </w:div>
        <w:div w:id="1417089554">
          <w:marLeft w:val="1166"/>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1059894">
      <w:bodyDiv w:val="1"/>
      <w:marLeft w:val="0"/>
      <w:marRight w:val="0"/>
      <w:marTop w:val="0"/>
      <w:marBottom w:val="0"/>
      <w:divBdr>
        <w:top w:val="none" w:sz="0" w:space="0" w:color="auto"/>
        <w:left w:val="none" w:sz="0" w:space="0" w:color="auto"/>
        <w:bottom w:val="none" w:sz="0" w:space="0" w:color="auto"/>
        <w:right w:val="none" w:sz="0" w:space="0" w:color="auto"/>
      </w:divBdr>
      <w:divsChild>
        <w:div w:id="1086925362">
          <w:marLeft w:val="547"/>
          <w:marRight w:val="0"/>
          <w:marTop w:val="0"/>
          <w:marBottom w:val="0"/>
          <w:divBdr>
            <w:top w:val="none" w:sz="0" w:space="0" w:color="auto"/>
            <w:left w:val="none" w:sz="0" w:space="0" w:color="auto"/>
            <w:bottom w:val="none" w:sz="0" w:space="0" w:color="auto"/>
            <w:right w:val="none" w:sz="0" w:space="0" w:color="auto"/>
          </w:divBdr>
        </w:div>
        <w:div w:id="1431969914">
          <w:marLeft w:val="547"/>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697610903">
      <w:bodyDiv w:val="1"/>
      <w:marLeft w:val="0"/>
      <w:marRight w:val="0"/>
      <w:marTop w:val="0"/>
      <w:marBottom w:val="0"/>
      <w:divBdr>
        <w:top w:val="none" w:sz="0" w:space="0" w:color="auto"/>
        <w:left w:val="none" w:sz="0" w:space="0" w:color="auto"/>
        <w:bottom w:val="none" w:sz="0" w:space="0" w:color="auto"/>
        <w:right w:val="none" w:sz="0" w:space="0" w:color="auto"/>
      </w:divBdr>
      <w:divsChild>
        <w:div w:id="156308537">
          <w:marLeft w:val="547"/>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8075558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3450332">
      <w:bodyDiv w:val="1"/>
      <w:marLeft w:val="0"/>
      <w:marRight w:val="0"/>
      <w:marTop w:val="0"/>
      <w:marBottom w:val="0"/>
      <w:divBdr>
        <w:top w:val="none" w:sz="0" w:space="0" w:color="auto"/>
        <w:left w:val="none" w:sz="0" w:space="0" w:color="auto"/>
        <w:bottom w:val="none" w:sz="0" w:space="0" w:color="auto"/>
        <w:right w:val="none" w:sz="0" w:space="0" w:color="auto"/>
      </w:divBdr>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372369">
      <w:bodyDiv w:val="1"/>
      <w:marLeft w:val="0"/>
      <w:marRight w:val="0"/>
      <w:marTop w:val="0"/>
      <w:marBottom w:val="0"/>
      <w:divBdr>
        <w:top w:val="none" w:sz="0" w:space="0" w:color="auto"/>
        <w:left w:val="none" w:sz="0" w:space="0" w:color="auto"/>
        <w:bottom w:val="none" w:sz="0" w:space="0" w:color="auto"/>
        <w:right w:val="none" w:sz="0" w:space="0" w:color="auto"/>
      </w:divBdr>
      <w:divsChild>
        <w:div w:id="199248367">
          <w:marLeft w:val="547"/>
          <w:marRight w:val="0"/>
          <w:marTop w:val="0"/>
          <w:marBottom w:val="0"/>
          <w:divBdr>
            <w:top w:val="none" w:sz="0" w:space="0" w:color="auto"/>
            <w:left w:val="none" w:sz="0" w:space="0" w:color="auto"/>
            <w:bottom w:val="none" w:sz="0" w:space="0" w:color="auto"/>
            <w:right w:val="none" w:sz="0" w:space="0" w:color="auto"/>
          </w:divBdr>
        </w:div>
        <w:div w:id="1026367170">
          <w:marLeft w:val="547"/>
          <w:marRight w:val="0"/>
          <w:marTop w:val="0"/>
          <w:marBottom w:val="0"/>
          <w:divBdr>
            <w:top w:val="none" w:sz="0" w:space="0" w:color="auto"/>
            <w:left w:val="none" w:sz="0" w:space="0" w:color="auto"/>
            <w:bottom w:val="none" w:sz="0" w:space="0" w:color="auto"/>
            <w:right w:val="none" w:sz="0" w:space="0" w:color="auto"/>
          </w:divBdr>
        </w:div>
        <w:div w:id="1319962751">
          <w:marLeft w:val="547"/>
          <w:marRight w:val="0"/>
          <w:marTop w:val="0"/>
          <w:marBottom w:val="0"/>
          <w:divBdr>
            <w:top w:val="none" w:sz="0" w:space="0" w:color="auto"/>
            <w:left w:val="none" w:sz="0" w:space="0" w:color="auto"/>
            <w:bottom w:val="none" w:sz="0" w:space="0" w:color="auto"/>
            <w:right w:val="none" w:sz="0" w:space="0" w:color="auto"/>
          </w:divBdr>
        </w:div>
        <w:div w:id="1879774302">
          <w:marLeft w:val="547"/>
          <w:marRight w:val="0"/>
          <w:marTop w:val="0"/>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580921">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45665463">
      <w:bodyDiv w:val="1"/>
      <w:marLeft w:val="0"/>
      <w:marRight w:val="0"/>
      <w:marTop w:val="0"/>
      <w:marBottom w:val="0"/>
      <w:divBdr>
        <w:top w:val="none" w:sz="0" w:space="0" w:color="auto"/>
        <w:left w:val="none" w:sz="0" w:space="0" w:color="auto"/>
        <w:bottom w:val="none" w:sz="0" w:space="0" w:color="auto"/>
        <w:right w:val="none" w:sz="0" w:space="0" w:color="auto"/>
      </w:divBdr>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1150643">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2606647">
      <w:bodyDiv w:val="1"/>
      <w:marLeft w:val="0"/>
      <w:marRight w:val="0"/>
      <w:marTop w:val="0"/>
      <w:marBottom w:val="0"/>
      <w:divBdr>
        <w:top w:val="none" w:sz="0" w:space="0" w:color="auto"/>
        <w:left w:val="none" w:sz="0" w:space="0" w:color="auto"/>
        <w:bottom w:val="none" w:sz="0" w:space="0" w:color="auto"/>
        <w:right w:val="none" w:sz="0" w:space="0" w:color="auto"/>
      </w:divBdr>
      <w:divsChild>
        <w:div w:id="62028191">
          <w:marLeft w:val="547"/>
          <w:marRight w:val="0"/>
          <w:marTop w:val="0"/>
          <w:marBottom w:val="0"/>
          <w:divBdr>
            <w:top w:val="none" w:sz="0" w:space="0" w:color="auto"/>
            <w:left w:val="none" w:sz="0" w:space="0" w:color="auto"/>
            <w:bottom w:val="none" w:sz="0" w:space="0" w:color="auto"/>
            <w:right w:val="none" w:sz="0" w:space="0" w:color="auto"/>
          </w:divBdr>
        </w:div>
        <w:div w:id="406148238">
          <w:marLeft w:val="1166"/>
          <w:marRight w:val="0"/>
          <w:marTop w:val="0"/>
          <w:marBottom w:val="0"/>
          <w:divBdr>
            <w:top w:val="none" w:sz="0" w:space="0" w:color="auto"/>
            <w:left w:val="none" w:sz="0" w:space="0" w:color="auto"/>
            <w:bottom w:val="none" w:sz="0" w:space="0" w:color="auto"/>
            <w:right w:val="none" w:sz="0" w:space="0" w:color="auto"/>
          </w:divBdr>
        </w:div>
        <w:div w:id="853417900">
          <w:marLeft w:val="547"/>
          <w:marRight w:val="0"/>
          <w:marTop w:val="0"/>
          <w:marBottom w:val="0"/>
          <w:divBdr>
            <w:top w:val="none" w:sz="0" w:space="0" w:color="auto"/>
            <w:left w:val="none" w:sz="0" w:space="0" w:color="auto"/>
            <w:bottom w:val="none" w:sz="0" w:space="0" w:color="auto"/>
            <w:right w:val="none" w:sz="0" w:space="0" w:color="auto"/>
          </w:divBdr>
        </w:div>
      </w:divsChild>
    </w:div>
    <w:div w:id="2134713609">
      <w:bodyDiv w:val="1"/>
      <w:marLeft w:val="0"/>
      <w:marRight w:val="0"/>
      <w:marTop w:val="0"/>
      <w:marBottom w:val="0"/>
      <w:divBdr>
        <w:top w:val="none" w:sz="0" w:space="0" w:color="auto"/>
        <w:left w:val="none" w:sz="0" w:space="0" w:color="auto"/>
        <w:bottom w:val="none" w:sz="0" w:space="0" w:color="auto"/>
        <w:right w:val="none" w:sz="0" w:space="0" w:color="auto"/>
      </w:divBdr>
      <w:divsChild>
        <w:div w:id="1596206780">
          <w:marLeft w:val="547"/>
          <w:marRight w:val="0"/>
          <w:marTop w:val="0"/>
          <w:marBottom w:val="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1143553">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5AIRPNAIUNRU-1830940522-21681</_dlc_DocId>
    <_dlc_DocIdUrl xmlns="71c5aaf6-e6ce-465b-b873-5148d2a4c105">
      <Url>https://nokia.sharepoint.com/sites/c5g/5gradio/_layouts/15/DocIdRedir.aspx?ID=5AIRPNAIUNRU-1830940522-21681</Url>
      <Description>5AIRPNAIUNRU-1830940522-21681</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2.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3.xml><?xml version="1.0" encoding="utf-8"?>
<ds:datastoreItem xmlns:ds="http://schemas.openxmlformats.org/officeDocument/2006/customXml" ds:itemID="{0A5A1501-C0BA-4E2F-BB5C-D7EF00721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6.xml><?xml version="1.0" encoding="utf-8"?>
<ds:datastoreItem xmlns:ds="http://schemas.openxmlformats.org/officeDocument/2006/customXml" ds:itemID="{5E38149F-B2B8-4F71-975B-D4460A9229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7883</Words>
  <Characters>43358</Characters>
  <Application>Microsoft Office Word</Application>
  <DocSecurity>0</DocSecurity>
  <Lines>361</Lines>
  <Paragraphs>102</Paragraphs>
  <ScaleCrop>false</ScaleCrop>
  <Company/>
  <LinksUpToDate>false</LinksUpToDate>
  <CharactersWithSpaces>51139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Deghel, Matha (Nokia - FR/Paris-Saclay)</cp:lastModifiedBy>
  <cp:revision>2</cp:revision>
  <dcterms:created xsi:type="dcterms:W3CDTF">2023-08-11T08:48:00Z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ebceddeb-5d87-4f1b-9911-f894fe31a57e</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